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8D4210">
        <w:trPr>
          <w:cantSplit/>
          <w:trHeight w:hRule="exact" w:val="851"/>
        </w:trPr>
        <w:tc>
          <w:tcPr>
            <w:tcW w:w="9828" w:type="dxa"/>
          </w:tcPr>
          <w:p w:rsidR="00CB6CB3" w:rsidRPr="00EA03F3" w:rsidRDefault="00CB6CB3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.8pt;height:38.8pt" o:ole="" fillcolor="window">
                  <v:imagedata r:id="rId6" o:title=""/>
                </v:shape>
                <o:OLEObject Type="Embed" ProgID="Word.Picture.8" ShapeID="_x0000_i1025" DrawAspect="Content" ObjectID="_1595860269" r:id="rId7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8D4210">
        <w:trPr>
          <w:cantSplit/>
          <w:trHeight w:hRule="exact" w:val="943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EA03F3" w:rsidRDefault="00247EB2" w:rsidP="00CB6CB3">
      <w:pPr>
        <w:pStyle w:val="ConsPlusTitle"/>
        <w:ind w:right="175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__.__</w:t>
      </w:r>
      <w:r w:rsidR="00CB6CB3">
        <w:rPr>
          <w:b w:val="0"/>
          <w:sz w:val="26"/>
          <w:szCs w:val="26"/>
        </w:rPr>
        <w:t>.2018</w:t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  <w:t>№</w:t>
      </w:r>
      <w:r>
        <w:rPr>
          <w:b w:val="0"/>
          <w:sz w:val="26"/>
          <w:szCs w:val="26"/>
        </w:rPr>
        <w:t xml:space="preserve"> __</w:t>
      </w:r>
      <w:r w:rsidR="00CB6CB3">
        <w:rPr>
          <w:b w:val="0"/>
          <w:sz w:val="26"/>
          <w:szCs w:val="26"/>
        </w:rPr>
        <w:t>-п</w:t>
      </w:r>
    </w:p>
    <w:p w:rsidR="00CB6CB3" w:rsidRPr="00EA03F3" w:rsidRDefault="00CB6CB3" w:rsidP="00CB6CB3">
      <w:pPr>
        <w:pStyle w:val="ConsPlusTitle"/>
        <w:widowControl/>
        <w:jc w:val="center"/>
        <w:rPr>
          <w:b w:val="0"/>
          <w:sz w:val="26"/>
          <w:szCs w:val="26"/>
        </w:rPr>
      </w:pPr>
    </w:p>
    <w:p w:rsidR="00CB6CB3" w:rsidRDefault="00CB6CB3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8D77B8">
        <w:rPr>
          <w:bCs/>
          <w:sz w:val="26"/>
          <w:szCs w:val="26"/>
        </w:rPr>
        <w:t>О</w:t>
      </w:r>
      <w:r>
        <w:rPr>
          <w:bCs/>
          <w:sz w:val="26"/>
          <w:szCs w:val="26"/>
        </w:rPr>
        <w:t xml:space="preserve"> внесении изменени</w:t>
      </w:r>
      <w:r w:rsidR="0071082D">
        <w:rPr>
          <w:bCs/>
          <w:sz w:val="26"/>
          <w:szCs w:val="26"/>
        </w:rPr>
        <w:t>й</w:t>
      </w:r>
      <w:r>
        <w:rPr>
          <w:bCs/>
          <w:sz w:val="26"/>
          <w:szCs w:val="26"/>
        </w:rPr>
        <w:t xml:space="preserve"> в приказ </w:t>
      </w:r>
      <w:r w:rsidR="00613451">
        <w:rPr>
          <w:bCs/>
          <w:sz w:val="26"/>
          <w:szCs w:val="26"/>
        </w:rPr>
        <w:br/>
      </w:r>
      <w:r>
        <w:rPr>
          <w:bCs/>
          <w:sz w:val="26"/>
          <w:szCs w:val="26"/>
        </w:rPr>
        <w:t>Департамента</w:t>
      </w:r>
      <w:r w:rsidR="00613451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государственного заказа Томской области от 23.03.2015 № 6-п</w:t>
      </w:r>
    </w:p>
    <w:p w:rsidR="00CB6CB3" w:rsidRDefault="00CB6CB3" w:rsidP="00CB6CB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</w:p>
    <w:p w:rsidR="00CB6CB3" w:rsidRDefault="00CB6CB3" w:rsidP="00CB6CB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В целях </w:t>
      </w:r>
      <w:r w:rsidR="008F0C46">
        <w:rPr>
          <w:b w:val="0"/>
          <w:sz w:val="26"/>
          <w:szCs w:val="26"/>
        </w:rPr>
        <w:t>совершенствования нормативного правового акта</w:t>
      </w:r>
    </w:p>
    <w:p w:rsidR="00CB6CB3" w:rsidRDefault="00CB6CB3" w:rsidP="00CB6CB3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ПРИКАЗЫВАЮ</w:t>
      </w:r>
      <w:r w:rsidR="008F0C46">
        <w:rPr>
          <w:b w:val="0"/>
          <w:sz w:val="26"/>
          <w:szCs w:val="26"/>
        </w:rPr>
        <w:t>:</w:t>
      </w:r>
    </w:p>
    <w:p w:rsidR="00247EB2" w:rsidRDefault="00AF4A6D" w:rsidP="00CB6CB3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1. </w:t>
      </w:r>
      <w:r w:rsidR="00CB6CB3" w:rsidRPr="00C00C80">
        <w:rPr>
          <w:sz w:val="26"/>
          <w:szCs w:val="26"/>
        </w:rPr>
        <w:t>Внести в</w:t>
      </w:r>
      <w:r w:rsidR="00CB6CB3">
        <w:rPr>
          <w:b/>
          <w:sz w:val="26"/>
          <w:szCs w:val="26"/>
        </w:rPr>
        <w:t xml:space="preserve"> </w:t>
      </w:r>
      <w:r w:rsidR="00CB6CB3">
        <w:rPr>
          <w:bCs/>
          <w:sz w:val="26"/>
          <w:szCs w:val="26"/>
        </w:rPr>
        <w:t xml:space="preserve">приказ Департамента государственного заказа Томской области от 23.03.2015 № 6-п «О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интересов» (Официальный интернет-портал «Электронная Администрация Томской области» </w:t>
      </w:r>
      <w:r w:rsidR="00CB6CB3" w:rsidRPr="00080AEC">
        <w:rPr>
          <w:bCs/>
          <w:sz w:val="26"/>
          <w:szCs w:val="26"/>
          <w:lang w:val="en-US"/>
        </w:rPr>
        <w:t>www</w:t>
      </w:r>
      <w:r w:rsidR="00CB6CB3" w:rsidRPr="00080AEC">
        <w:rPr>
          <w:bCs/>
          <w:sz w:val="26"/>
          <w:szCs w:val="26"/>
        </w:rPr>
        <w:t>.</w:t>
      </w:r>
      <w:r w:rsidR="00CB6CB3" w:rsidRPr="00080AEC">
        <w:rPr>
          <w:bCs/>
          <w:sz w:val="26"/>
          <w:szCs w:val="26"/>
          <w:lang w:val="en-US"/>
        </w:rPr>
        <w:t>tomsk</w:t>
      </w:r>
      <w:r w:rsidR="00CB6CB3" w:rsidRPr="00080AEC">
        <w:rPr>
          <w:bCs/>
          <w:sz w:val="26"/>
          <w:szCs w:val="26"/>
        </w:rPr>
        <w:t>.</w:t>
      </w:r>
      <w:r w:rsidR="00CB6CB3" w:rsidRPr="00080AEC">
        <w:rPr>
          <w:bCs/>
          <w:sz w:val="26"/>
          <w:szCs w:val="26"/>
          <w:lang w:val="en-US"/>
        </w:rPr>
        <w:t>gov</w:t>
      </w:r>
      <w:r w:rsidR="00CB6CB3" w:rsidRPr="00080AEC">
        <w:rPr>
          <w:bCs/>
          <w:sz w:val="26"/>
          <w:szCs w:val="26"/>
        </w:rPr>
        <w:t>.</w:t>
      </w:r>
      <w:r w:rsidR="00CB6CB3" w:rsidRPr="00080AEC">
        <w:rPr>
          <w:bCs/>
          <w:sz w:val="26"/>
          <w:szCs w:val="26"/>
          <w:lang w:val="en-US"/>
        </w:rPr>
        <w:t>ru</w:t>
      </w:r>
      <w:r w:rsidR="00CB6CB3" w:rsidRPr="00564A58">
        <w:rPr>
          <w:bCs/>
          <w:color w:val="000000" w:themeColor="text1"/>
          <w:sz w:val="26"/>
          <w:szCs w:val="26"/>
        </w:rPr>
        <w:t xml:space="preserve">, </w:t>
      </w:r>
      <w:r w:rsidR="00CB6CB3">
        <w:rPr>
          <w:bCs/>
          <w:color w:val="000000" w:themeColor="text1"/>
          <w:sz w:val="26"/>
          <w:szCs w:val="26"/>
        </w:rPr>
        <w:t xml:space="preserve">24.03.2015) </w:t>
      </w:r>
      <w:r w:rsidR="00247EB2">
        <w:rPr>
          <w:bCs/>
          <w:color w:val="000000" w:themeColor="text1"/>
          <w:sz w:val="26"/>
          <w:szCs w:val="26"/>
        </w:rPr>
        <w:t xml:space="preserve">следующие </w:t>
      </w:r>
      <w:r w:rsidR="00CB6CB3">
        <w:rPr>
          <w:bCs/>
          <w:color w:val="000000" w:themeColor="text1"/>
          <w:sz w:val="26"/>
          <w:szCs w:val="26"/>
        </w:rPr>
        <w:t>изменени</w:t>
      </w:r>
      <w:r w:rsidR="00247EB2">
        <w:rPr>
          <w:bCs/>
          <w:color w:val="000000" w:themeColor="text1"/>
          <w:sz w:val="26"/>
          <w:szCs w:val="26"/>
        </w:rPr>
        <w:t>я:</w:t>
      </w:r>
    </w:p>
    <w:p w:rsidR="00AF4A6D" w:rsidRDefault="00AF4A6D" w:rsidP="00AF4A6D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в</w:t>
      </w:r>
      <w:r w:rsidR="00FA0982">
        <w:rPr>
          <w:bCs/>
          <w:color w:val="000000" w:themeColor="text1"/>
          <w:sz w:val="26"/>
          <w:szCs w:val="26"/>
        </w:rPr>
        <w:t xml:space="preserve"> </w:t>
      </w:r>
      <w:r>
        <w:rPr>
          <w:bCs/>
          <w:color w:val="000000" w:themeColor="text1"/>
          <w:sz w:val="26"/>
          <w:szCs w:val="26"/>
        </w:rPr>
        <w:t xml:space="preserve">Положении о Комиссии Департамента государственного заказа Томской области </w:t>
      </w:r>
      <w:r>
        <w:rPr>
          <w:bCs/>
          <w:sz w:val="26"/>
          <w:szCs w:val="26"/>
        </w:rPr>
        <w:t>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интересов, утвержденном указанным приказом</w:t>
      </w:r>
      <w:r w:rsidR="008F0C46">
        <w:rPr>
          <w:bCs/>
          <w:sz w:val="26"/>
          <w:szCs w:val="26"/>
        </w:rPr>
        <w:t xml:space="preserve"> (приложение 2):</w:t>
      </w:r>
    </w:p>
    <w:p w:rsidR="00CB3F82" w:rsidRDefault="0013111F" w:rsidP="00AF4A6D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п</w:t>
      </w:r>
      <w:r w:rsidR="00AF4A6D">
        <w:rPr>
          <w:bCs/>
          <w:color w:val="000000" w:themeColor="text1"/>
          <w:sz w:val="26"/>
          <w:szCs w:val="26"/>
        </w:rPr>
        <w:t>одпункт</w:t>
      </w:r>
      <w:r>
        <w:rPr>
          <w:bCs/>
          <w:color w:val="000000" w:themeColor="text1"/>
          <w:sz w:val="26"/>
          <w:szCs w:val="26"/>
        </w:rPr>
        <w:t xml:space="preserve"> 2</w:t>
      </w:r>
      <w:r w:rsidR="007112A1">
        <w:rPr>
          <w:bCs/>
          <w:color w:val="000000" w:themeColor="text1"/>
          <w:sz w:val="26"/>
          <w:szCs w:val="26"/>
        </w:rPr>
        <w:t>)</w:t>
      </w:r>
      <w:r>
        <w:rPr>
          <w:bCs/>
          <w:color w:val="000000" w:themeColor="text1"/>
          <w:sz w:val="26"/>
          <w:szCs w:val="26"/>
        </w:rPr>
        <w:t xml:space="preserve"> </w:t>
      </w:r>
      <w:r w:rsidR="00FA0982">
        <w:rPr>
          <w:bCs/>
          <w:color w:val="000000" w:themeColor="text1"/>
          <w:sz w:val="26"/>
          <w:szCs w:val="26"/>
        </w:rPr>
        <w:t>пункт</w:t>
      </w:r>
      <w:r>
        <w:rPr>
          <w:bCs/>
          <w:color w:val="000000" w:themeColor="text1"/>
          <w:sz w:val="26"/>
          <w:szCs w:val="26"/>
        </w:rPr>
        <w:t>а</w:t>
      </w:r>
      <w:r w:rsidR="00FA0982">
        <w:rPr>
          <w:bCs/>
          <w:color w:val="000000" w:themeColor="text1"/>
          <w:sz w:val="26"/>
          <w:szCs w:val="26"/>
        </w:rPr>
        <w:t xml:space="preserve"> 27</w:t>
      </w:r>
      <w:r>
        <w:rPr>
          <w:bCs/>
          <w:color w:val="000000" w:themeColor="text1"/>
          <w:sz w:val="26"/>
          <w:szCs w:val="26"/>
        </w:rPr>
        <w:t xml:space="preserve"> изложить в следующей редакции</w:t>
      </w:r>
      <w:r w:rsidR="00CB3F82">
        <w:rPr>
          <w:bCs/>
          <w:color w:val="000000" w:themeColor="text1"/>
          <w:sz w:val="26"/>
          <w:szCs w:val="26"/>
        </w:rPr>
        <w:t>:</w:t>
      </w:r>
    </w:p>
    <w:p w:rsidR="0013111F" w:rsidRDefault="00613451" w:rsidP="00AF4A6D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«</w:t>
      </w:r>
      <w:r w:rsidR="007112A1">
        <w:rPr>
          <w:bCs/>
          <w:color w:val="000000" w:themeColor="text1"/>
          <w:sz w:val="26"/>
          <w:szCs w:val="26"/>
        </w:rPr>
        <w:t xml:space="preserve">2) </w:t>
      </w:r>
      <w:r w:rsidR="00AF4A6D">
        <w:rPr>
          <w:bCs/>
          <w:color w:val="000000" w:themeColor="text1"/>
          <w:sz w:val="26"/>
          <w:szCs w:val="26"/>
        </w:rPr>
        <w:t>у</w:t>
      </w:r>
      <w:r w:rsidR="0013111F">
        <w:rPr>
          <w:bCs/>
          <w:color w:val="000000" w:themeColor="text1"/>
          <w:sz w:val="26"/>
          <w:szCs w:val="26"/>
        </w:rPr>
        <w:t>становить, что сведения, представленные гражданским служащим, являются недостоверными и (или) неполными. Рекомендовать руководителю государственного органа применить к гражданским служащим конкретную меру ответственности</w:t>
      </w:r>
      <w:r>
        <w:rPr>
          <w:bCs/>
          <w:color w:val="000000" w:themeColor="text1"/>
          <w:sz w:val="26"/>
          <w:szCs w:val="26"/>
        </w:rPr>
        <w:t>»</w:t>
      </w:r>
      <w:r w:rsidR="00AF4A6D">
        <w:rPr>
          <w:bCs/>
          <w:color w:val="000000" w:themeColor="text1"/>
          <w:sz w:val="26"/>
          <w:szCs w:val="26"/>
        </w:rPr>
        <w:t>;</w:t>
      </w:r>
    </w:p>
    <w:p w:rsidR="00CB3F82" w:rsidRDefault="0013111F" w:rsidP="00AF4A6D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п</w:t>
      </w:r>
      <w:r w:rsidR="00AF4A6D">
        <w:rPr>
          <w:bCs/>
          <w:color w:val="000000" w:themeColor="text1"/>
          <w:sz w:val="26"/>
          <w:szCs w:val="26"/>
        </w:rPr>
        <w:t xml:space="preserve">одпункт </w:t>
      </w:r>
      <w:r>
        <w:rPr>
          <w:bCs/>
          <w:color w:val="000000" w:themeColor="text1"/>
          <w:sz w:val="26"/>
          <w:szCs w:val="26"/>
        </w:rPr>
        <w:t>2</w:t>
      </w:r>
      <w:r w:rsidR="007112A1">
        <w:rPr>
          <w:bCs/>
          <w:color w:val="000000" w:themeColor="text1"/>
          <w:sz w:val="26"/>
          <w:szCs w:val="26"/>
        </w:rPr>
        <w:t>)</w:t>
      </w:r>
      <w:r>
        <w:rPr>
          <w:bCs/>
          <w:color w:val="000000" w:themeColor="text1"/>
          <w:sz w:val="26"/>
          <w:szCs w:val="26"/>
        </w:rPr>
        <w:t xml:space="preserve"> пункта 2</w:t>
      </w:r>
      <w:r w:rsidR="00AF4A6D">
        <w:rPr>
          <w:bCs/>
          <w:color w:val="000000" w:themeColor="text1"/>
          <w:sz w:val="26"/>
          <w:szCs w:val="26"/>
        </w:rPr>
        <w:t>8 изложить в следующей редакции</w:t>
      </w:r>
      <w:r w:rsidR="00CB3F82">
        <w:rPr>
          <w:bCs/>
          <w:color w:val="000000" w:themeColor="text1"/>
          <w:sz w:val="26"/>
          <w:szCs w:val="26"/>
        </w:rPr>
        <w:t>:</w:t>
      </w:r>
    </w:p>
    <w:p w:rsidR="00AF4A6D" w:rsidRDefault="00613451" w:rsidP="00AF4A6D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«</w:t>
      </w:r>
      <w:r w:rsidR="007112A1">
        <w:rPr>
          <w:bCs/>
          <w:color w:val="000000" w:themeColor="text1"/>
          <w:sz w:val="26"/>
          <w:szCs w:val="26"/>
        </w:rPr>
        <w:t xml:space="preserve">2) </w:t>
      </w:r>
      <w:bookmarkStart w:id="0" w:name="_GoBack"/>
      <w:bookmarkEnd w:id="0"/>
      <w:r w:rsidR="00AF4A6D">
        <w:rPr>
          <w:bCs/>
          <w:color w:val="000000" w:themeColor="text1"/>
          <w:sz w:val="26"/>
          <w:szCs w:val="26"/>
        </w:rPr>
        <w:t>у</w:t>
      </w:r>
      <w:r w:rsidR="0013111F">
        <w:rPr>
          <w:bCs/>
          <w:color w:val="000000" w:themeColor="text1"/>
          <w:sz w:val="26"/>
          <w:szCs w:val="26"/>
        </w:rPr>
        <w:t xml:space="preserve">становить, что гражданский служащий не соблюдал требования к служебному поведению и (или) урегулированию конфликта интересов. </w:t>
      </w:r>
      <w:r w:rsidR="0021214C">
        <w:rPr>
          <w:bCs/>
          <w:color w:val="000000" w:themeColor="text1"/>
          <w:sz w:val="26"/>
          <w:szCs w:val="26"/>
        </w:rPr>
        <w:t>Рекомендовать руководителю государственного органа указать гражданскому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</w:t>
      </w:r>
      <w:r>
        <w:rPr>
          <w:bCs/>
          <w:color w:val="000000" w:themeColor="text1"/>
          <w:sz w:val="26"/>
          <w:szCs w:val="26"/>
        </w:rPr>
        <w:t>»</w:t>
      </w:r>
      <w:r w:rsidR="0021214C">
        <w:rPr>
          <w:bCs/>
          <w:color w:val="000000" w:themeColor="text1"/>
          <w:sz w:val="26"/>
          <w:szCs w:val="26"/>
        </w:rPr>
        <w:t>.</w:t>
      </w:r>
    </w:p>
    <w:p w:rsidR="00AF4A6D" w:rsidRPr="00AF4A6D" w:rsidRDefault="00AF4A6D" w:rsidP="00AF4A6D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  <w:r w:rsidRPr="00AF4A6D">
        <w:rPr>
          <w:bCs/>
          <w:sz w:val="26"/>
          <w:szCs w:val="26"/>
        </w:rPr>
        <w:t>2. Настоящ</w:t>
      </w:r>
      <w:r>
        <w:rPr>
          <w:bCs/>
          <w:sz w:val="26"/>
          <w:szCs w:val="26"/>
        </w:rPr>
        <w:t xml:space="preserve">ий приказ </w:t>
      </w:r>
      <w:r w:rsidRPr="00AF4A6D">
        <w:rPr>
          <w:bCs/>
          <w:sz w:val="26"/>
          <w:szCs w:val="26"/>
        </w:rPr>
        <w:t>вступает в силу со дня его официального опубликования</w:t>
      </w:r>
      <w:r>
        <w:rPr>
          <w:bCs/>
          <w:sz w:val="26"/>
          <w:szCs w:val="26"/>
        </w:rPr>
        <w:t>.</w:t>
      </w:r>
    </w:p>
    <w:p w:rsidR="00CB6CB3" w:rsidRDefault="00CB6CB3" w:rsidP="00CB6CB3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</w:p>
    <w:p w:rsidR="00CB6CB3" w:rsidRDefault="00CB6CB3" w:rsidP="00CB6CB3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</w:p>
    <w:p w:rsidR="00CB6CB3" w:rsidRPr="00C00C80" w:rsidRDefault="00CB6CB3" w:rsidP="00CB6CB3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</w:p>
    <w:p w:rsidR="00AF4A6D" w:rsidRPr="00207F72" w:rsidRDefault="00CB6CB3" w:rsidP="00207F72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Н</w:t>
      </w:r>
      <w:r w:rsidRPr="00EA03F3">
        <w:rPr>
          <w:sz w:val="26"/>
          <w:szCs w:val="26"/>
        </w:rPr>
        <w:t>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233979">
        <w:rPr>
          <w:sz w:val="26"/>
          <w:szCs w:val="26"/>
        </w:rPr>
        <w:t xml:space="preserve">     </w:t>
      </w:r>
      <w:r>
        <w:rPr>
          <w:sz w:val="26"/>
          <w:szCs w:val="26"/>
        </w:rPr>
        <w:t>Г.В.Гонгина</w:t>
      </w:r>
    </w:p>
    <w:sectPr w:rsidR="00AF4A6D" w:rsidRPr="00207F72" w:rsidSect="00750EF0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AA2" w:rsidRDefault="00606AA2" w:rsidP="00750EF0">
      <w:r>
        <w:separator/>
      </w:r>
    </w:p>
  </w:endnote>
  <w:endnote w:type="continuationSeparator" w:id="0">
    <w:p w:rsidR="00606AA2" w:rsidRDefault="00606AA2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AA2" w:rsidRDefault="00606AA2" w:rsidP="00750EF0">
      <w:r>
        <w:separator/>
      </w:r>
    </w:p>
  </w:footnote>
  <w:footnote w:type="continuationSeparator" w:id="0">
    <w:p w:rsidR="00606AA2" w:rsidRDefault="00606AA2" w:rsidP="00750E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80AEC"/>
    <w:rsid w:val="000A37C4"/>
    <w:rsid w:val="000E4B16"/>
    <w:rsid w:val="00111E0D"/>
    <w:rsid w:val="0013111F"/>
    <w:rsid w:val="00194980"/>
    <w:rsid w:val="001D2FE6"/>
    <w:rsid w:val="00207F72"/>
    <w:rsid w:val="0021214C"/>
    <w:rsid w:val="00233979"/>
    <w:rsid w:val="00247EB2"/>
    <w:rsid w:val="002922E5"/>
    <w:rsid w:val="002E2E5F"/>
    <w:rsid w:val="002F4A35"/>
    <w:rsid w:val="00356668"/>
    <w:rsid w:val="0041383A"/>
    <w:rsid w:val="00437E84"/>
    <w:rsid w:val="00475F76"/>
    <w:rsid w:val="00501DCD"/>
    <w:rsid w:val="00605F99"/>
    <w:rsid w:val="00606AA2"/>
    <w:rsid w:val="00613451"/>
    <w:rsid w:val="00660E6E"/>
    <w:rsid w:val="006856CB"/>
    <w:rsid w:val="006B3FC4"/>
    <w:rsid w:val="006B551A"/>
    <w:rsid w:val="0071082D"/>
    <w:rsid w:val="007112A1"/>
    <w:rsid w:val="00746DD5"/>
    <w:rsid w:val="00750EF0"/>
    <w:rsid w:val="00782D15"/>
    <w:rsid w:val="007C70A6"/>
    <w:rsid w:val="007D1C93"/>
    <w:rsid w:val="00821374"/>
    <w:rsid w:val="00846775"/>
    <w:rsid w:val="008824EB"/>
    <w:rsid w:val="008F0C46"/>
    <w:rsid w:val="00927834"/>
    <w:rsid w:val="009536D1"/>
    <w:rsid w:val="00976ED8"/>
    <w:rsid w:val="009B04B8"/>
    <w:rsid w:val="009C3848"/>
    <w:rsid w:val="00AF2587"/>
    <w:rsid w:val="00AF4A6D"/>
    <w:rsid w:val="00AF5AC2"/>
    <w:rsid w:val="00B31A7D"/>
    <w:rsid w:val="00B72513"/>
    <w:rsid w:val="00B85234"/>
    <w:rsid w:val="00B876CF"/>
    <w:rsid w:val="00C06283"/>
    <w:rsid w:val="00C46947"/>
    <w:rsid w:val="00C63672"/>
    <w:rsid w:val="00C65129"/>
    <w:rsid w:val="00CB3F82"/>
    <w:rsid w:val="00CB6CB3"/>
    <w:rsid w:val="00CD5358"/>
    <w:rsid w:val="00D07369"/>
    <w:rsid w:val="00DA089E"/>
    <w:rsid w:val="00DD3496"/>
    <w:rsid w:val="00E04BD1"/>
    <w:rsid w:val="00E32345"/>
    <w:rsid w:val="00E41F1B"/>
    <w:rsid w:val="00E443DB"/>
    <w:rsid w:val="00EB143F"/>
    <w:rsid w:val="00F122F8"/>
    <w:rsid w:val="00F36873"/>
    <w:rsid w:val="00FA0982"/>
    <w:rsid w:val="00FC10B3"/>
    <w:rsid w:val="00FC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8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29</cp:revision>
  <cp:lastPrinted>2018-08-15T09:59:00Z</cp:lastPrinted>
  <dcterms:created xsi:type="dcterms:W3CDTF">2018-05-03T09:42:00Z</dcterms:created>
  <dcterms:modified xsi:type="dcterms:W3CDTF">2018-08-15T10:45:00Z</dcterms:modified>
</cp:coreProperties>
</file>