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28"/>
      </w:tblGrid>
      <w:tr w:rsidR="008367D6" w:rsidRPr="00EA03F3" w:rsidTr="002C4AFA">
        <w:trPr>
          <w:cantSplit/>
          <w:trHeight w:hRule="exact" w:val="1276"/>
        </w:trPr>
        <w:tc>
          <w:tcPr>
            <w:tcW w:w="9828" w:type="dxa"/>
          </w:tcPr>
          <w:p w:rsidR="008367D6" w:rsidRPr="00EA03F3" w:rsidRDefault="008367D6" w:rsidP="002C4AFA">
            <w:pPr>
              <w:pStyle w:val="af5"/>
              <w:spacing w:before="0" w:after="0"/>
              <w:rPr>
                <w:b w:val="0"/>
                <w:szCs w:val="26"/>
              </w:rPr>
            </w:pPr>
            <w:r w:rsidRPr="00EA03F3">
              <w:rPr>
                <w:b w:val="0"/>
                <w:szCs w:val="26"/>
              </w:rPr>
              <w:object w:dxaOrig="1181" w:dyaOrig="11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57pt" o:ole="" fillcolor="window">
                  <v:imagedata r:id="rId8" o:title=""/>
                </v:shape>
                <o:OLEObject Type="Embed" ProgID="Word.Picture.8" ShapeID="_x0000_i1025" DrawAspect="Content" ObjectID="_1614519121" r:id="rId9"/>
              </w:object>
            </w:r>
          </w:p>
          <w:p w:rsidR="008367D6" w:rsidRPr="00EA03F3" w:rsidRDefault="008367D6" w:rsidP="002C4AFA">
            <w:pPr>
              <w:jc w:val="center"/>
              <w:rPr>
                <w:szCs w:val="26"/>
                <w:lang w:val="en-US"/>
              </w:rPr>
            </w:pPr>
          </w:p>
        </w:tc>
      </w:tr>
      <w:tr w:rsidR="008367D6" w:rsidRPr="008D77B8" w:rsidTr="002C4AFA">
        <w:trPr>
          <w:cantSplit/>
          <w:trHeight w:hRule="exact" w:val="943"/>
        </w:trPr>
        <w:tc>
          <w:tcPr>
            <w:tcW w:w="9828" w:type="dxa"/>
          </w:tcPr>
          <w:p w:rsidR="008367D6" w:rsidRPr="008D77B8" w:rsidRDefault="008367D6" w:rsidP="002C4AFA">
            <w:pPr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 xml:space="preserve">ДЕПАРТАМЕНТ ГОСУДАРСТВЕННОГО ЗАКАЗА </w:t>
            </w:r>
          </w:p>
          <w:p w:rsidR="008367D6" w:rsidRPr="008D77B8" w:rsidRDefault="008367D6" w:rsidP="002C4AFA">
            <w:pPr>
              <w:tabs>
                <w:tab w:val="left" w:pos="72"/>
              </w:tabs>
              <w:ind w:left="-108" w:right="-108"/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>ТОМСКОЙ ОБЛАСТИ</w:t>
            </w:r>
          </w:p>
        </w:tc>
      </w:tr>
    </w:tbl>
    <w:p w:rsidR="008367D6" w:rsidRPr="008D77B8" w:rsidRDefault="008367D6" w:rsidP="008367D6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8367D6" w:rsidRPr="008D77B8" w:rsidRDefault="00C47C5D" w:rsidP="008367D6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ПРИКАЗ</w:t>
      </w:r>
    </w:p>
    <w:p w:rsidR="008367D6" w:rsidRPr="00EA03F3" w:rsidRDefault="008367D6" w:rsidP="008367D6">
      <w:pPr>
        <w:pStyle w:val="ConsPlusTitle"/>
        <w:rPr>
          <w:b w:val="0"/>
          <w:szCs w:val="26"/>
        </w:rPr>
      </w:pPr>
    </w:p>
    <w:p w:rsidR="008367D6" w:rsidRPr="00EA03F3" w:rsidRDefault="008367D6" w:rsidP="008367D6">
      <w:pPr>
        <w:pStyle w:val="ConsPlusTitle"/>
        <w:ind w:right="175"/>
        <w:rPr>
          <w:b w:val="0"/>
          <w:szCs w:val="26"/>
        </w:rPr>
      </w:pPr>
      <w:r>
        <w:rPr>
          <w:b w:val="0"/>
          <w:szCs w:val="26"/>
        </w:rPr>
        <w:t>__</w:t>
      </w:r>
      <w:r w:rsidRPr="001E660C">
        <w:rPr>
          <w:b w:val="0"/>
          <w:szCs w:val="26"/>
        </w:rPr>
        <w:t>.</w:t>
      </w:r>
      <w:r w:rsidR="00C47C5D">
        <w:rPr>
          <w:b w:val="0"/>
          <w:szCs w:val="26"/>
        </w:rPr>
        <w:t>__</w:t>
      </w:r>
      <w:r w:rsidRPr="001E660C">
        <w:rPr>
          <w:b w:val="0"/>
          <w:szCs w:val="26"/>
        </w:rPr>
        <w:t>.201</w:t>
      </w:r>
      <w:r>
        <w:rPr>
          <w:b w:val="0"/>
          <w:szCs w:val="26"/>
        </w:rPr>
        <w:t>9</w:t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>
        <w:rPr>
          <w:b w:val="0"/>
          <w:szCs w:val="26"/>
        </w:rPr>
        <w:tab/>
        <w:t xml:space="preserve">  № __-</w:t>
      </w:r>
      <w:r w:rsidR="00C47C5D">
        <w:rPr>
          <w:b w:val="0"/>
          <w:szCs w:val="26"/>
        </w:rPr>
        <w:t>п</w:t>
      </w:r>
    </w:p>
    <w:p w:rsidR="008367D6" w:rsidRDefault="008367D6" w:rsidP="00E75933">
      <w:pPr>
        <w:pStyle w:val="ConsPlusTitle"/>
        <w:spacing w:line="276" w:lineRule="auto"/>
        <w:jc w:val="center"/>
        <w:rPr>
          <w:b w:val="0"/>
        </w:rPr>
      </w:pPr>
    </w:p>
    <w:p w:rsidR="00806142" w:rsidRPr="0002377C" w:rsidRDefault="00DB4B0E" w:rsidP="008367D6">
      <w:pPr>
        <w:pStyle w:val="ConsPlusTitle"/>
        <w:jc w:val="center"/>
        <w:rPr>
          <w:b w:val="0"/>
          <w:szCs w:val="26"/>
        </w:rPr>
      </w:pPr>
      <w:r w:rsidRPr="0002377C">
        <w:rPr>
          <w:b w:val="0"/>
          <w:szCs w:val="26"/>
          <w:lang w:eastAsia="en-US"/>
        </w:rPr>
        <w:t>Об организации системы внутреннего обеспечения</w:t>
      </w:r>
      <w:r w:rsidR="003905A3" w:rsidRPr="0002377C">
        <w:rPr>
          <w:b w:val="0"/>
          <w:szCs w:val="26"/>
          <w:lang w:eastAsia="en-US"/>
        </w:rPr>
        <w:t xml:space="preserve"> </w:t>
      </w:r>
      <w:r w:rsidRPr="0002377C">
        <w:rPr>
          <w:b w:val="0"/>
          <w:szCs w:val="26"/>
          <w:lang w:eastAsia="en-US"/>
        </w:rPr>
        <w:t>соответствия требованиям</w:t>
      </w:r>
      <w:r w:rsidR="008367D6" w:rsidRPr="0002377C">
        <w:rPr>
          <w:b w:val="0"/>
          <w:szCs w:val="26"/>
          <w:lang w:eastAsia="en-US"/>
        </w:rPr>
        <w:t xml:space="preserve"> </w:t>
      </w:r>
      <w:r w:rsidRPr="0002377C">
        <w:rPr>
          <w:b w:val="0"/>
          <w:szCs w:val="26"/>
          <w:lang w:eastAsia="en-US"/>
        </w:rPr>
        <w:t>антимонопольного законодательства</w:t>
      </w:r>
    </w:p>
    <w:p w:rsidR="00806142" w:rsidRPr="00DB4B0E" w:rsidRDefault="00806142" w:rsidP="00DB4B0E">
      <w:pPr>
        <w:pStyle w:val="ConsPlusTitle"/>
        <w:spacing w:line="276" w:lineRule="auto"/>
        <w:rPr>
          <w:b w:val="0"/>
          <w:sz w:val="18"/>
          <w:szCs w:val="18"/>
        </w:rPr>
      </w:pPr>
    </w:p>
    <w:p w:rsidR="00DB4B0E" w:rsidRDefault="00DB4B0E" w:rsidP="00753AF4">
      <w:pPr>
        <w:autoSpaceDE w:val="0"/>
        <w:autoSpaceDN w:val="0"/>
        <w:adjustRightInd w:val="0"/>
        <w:jc w:val="both"/>
        <w:rPr>
          <w:szCs w:val="26"/>
          <w:lang w:eastAsia="en-US"/>
        </w:rPr>
      </w:pPr>
      <w:r>
        <w:rPr>
          <w:szCs w:val="26"/>
          <w:lang w:eastAsia="en-US"/>
        </w:rPr>
        <w:t xml:space="preserve">Во исполнение </w:t>
      </w:r>
      <w:hyperlink r:id="rId10" w:history="1">
        <w:r w:rsidRPr="00DB4B0E">
          <w:rPr>
            <w:szCs w:val="26"/>
            <w:lang w:eastAsia="en-US"/>
          </w:rPr>
          <w:t>Указа</w:t>
        </w:r>
      </w:hyperlink>
      <w:r>
        <w:rPr>
          <w:szCs w:val="26"/>
          <w:lang w:eastAsia="en-US"/>
        </w:rPr>
        <w:t xml:space="preserve"> Президента Российской Федерации от 21.12.2017 № 618 </w:t>
      </w:r>
      <w:r w:rsidR="0002377C">
        <w:rPr>
          <w:szCs w:val="26"/>
          <w:lang w:eastAsia="en-US"/>
        </w:rPr>
        <w:br/>
      </w:r>
      <w:r>
        <w:rPr>
          <w:szCs w:val="26"/>
          <w:lang w:eastAsia="en-US"/>
        </w:rPr>
        <w:t xml:space="preserve">«Об основных направлениях государственной политики по развитию конкуренции», </w:t>
      </w:r>
      <w:hyperlink r:id="rId11" w:history="1">
        <w:r w:rsidRPr="00DB4B0E">
          <w:rPr>
            <w:szCs w:val="26"/>
            <w:lang w:eastAsia="en-US"/>
          </w:rPr>
          <w:t>распоряжения</w:t>
        </w:r>
      </w:hyperlink>
      <w:r>
        <w:rPr>
          <w:szCs w:val="26"/>
          <w:lang w:eastAsia="en-US"/>
        </w:rPr>
        <w:t xml:space="preserve"> Правительства Российской Федерации от 18.10.2018 № 2258-р, а также в соответствии с распоряжением Губернатора Томской области от 27.02.2019 № 44-р </w:t>
      </w:r>
      <w:r w:rsidR="0002377C">
        <w:rPr>
          <w:szCs w:val="26"/>
          <w:lang w:eastAsia="en-US"/>
        </w:rPr>
        <w:br/>
      </w:r>
      <w:r>
        <w:rPr>
          <w:szCs w:val="26"/>
          <w:lang w:eastAsia="en-US"/>
        </w:rPr>
        <w:t>«О создании и организации системы внутреннего обеспечения соответствия требованиям антимонопольного законодательства в исполнительных органах государственной власти Томской области»</w:t>
      </w:r>
    </w:p>
    <w:p w:rsidR="00C47C5D" w:rsidRDefault="00C47C5D" w:rsidP="00753AF4">
      <w:pPr>
        <w:autoSpaceDE w:val="0"/>
        <w:autoSpaceDN w:val="0"/>
        <w:adjustRightInd w:val="0"/>
        <w:jc w:val="both"/>
        <w:rPr>
          <w:szCs w:val="26"/>
          <w:lang w:eastAsia="en-US"/>
        </w:rPr>
      </w:pPr>
      <w:r>
        <w:rPr>
          <w:szCs w:val="26"/>
          <w:lang w:eastAsia="en-US"/>
        </w:rPr>
        <w:t>ПРИКАЗЫВАЮ:</w:t>
      </w:r>
    </w:p>
    <w:p w:rsidR="00C47C5D" w:rsidRDefault="00D94AA3" w:rsidP="00C47C5D">
      <w:pPr>
        <w:pStyle w:val="ae"/>
        <w:numPr>
          <w:ilvl w:val="0"/>
          <w:numId w:val="19"/>
        </w:numPr>
        <w:autoSpaceDE w:val="0"/>
        <w:autoSpaceDN w:val="0"/>
        <w:adjustRightInd w:val="0"/>
        <w:ind w:left="0" w:firstLine="709"/>
        <w:jc w:val="both"/>
        <w:rPr>
          <w:szCs w:val="26"/>
          <w:lang w:eastAsia="en-US"/>
        </w:rPr>
      </w:pPr>
      <w:r w:rsidRPr="00C47C5D">
        <w:rPr>
          <w:szCs w:val="26"/>
          <w:lang w:eastAsia="en-US"/>
        </w:rPr>
        <w:t xml:space="preserve">Создать в </w:t>
      </w:r>
      <w:r w:rsidR="00F711E9" w:rsidRPr="00C47C5D">
        <w:rPr>
          <w:szCs w:val="26"/>
          <w:lang w:eastAsia="en-US"/>
        </w:rPr>
        <w:t xml:space="preserve">Департаменте государственного заказа Томской области </w:t>
      </w:r>
      <w:r w:rsidRPr="00C47C5D">
        <w:rPr>
          <w:szCs w:val="26"/>
          <w:lang w:eastAsia="en-US"/>
        </w:rPr>
        <w:t>систему внутреннего обеспечения соответствия требованиям антимонопольного законодательства.</w:t>
      </w:r>
    </w:p>
    <w:p w:rsidR="00010FD6" w:rsidRDefault="00D94AA3" w:rsidP="00010FD6">
      <w:pPr>
        <w:pStyle w:val="ae"/>
        <w:numPr>
          <w:ilvl w:val="0"/>
          <w:numId w:val="19"/>
        </w:numPr>
        <w:autoSpaceDE w:val="0"/>
        <w:autoSpaceDN w:val="0"/>
        <w:adjustRightInd w:val="0"/>
        <w:ind w:left="0" w:firstLine="709"/>
        <w:jc w:val="both"/>
        <w:rPr>
          <w:szCs w:val="26"/>
          <w:lang w:eastAsia="en-US"/>
        </w:rPr>
      </w:pPr>
      <w:r w:rsidRPr="00C47C5D">
        <w:rPr>
          <w:szCs w:val="26"/>
          <w:lang w:eastAsia="en-US"/>
        </w:rPr>
        <w:t xml:space="preserve">Утвердить Положение об организации в </w:t>
      </w:r>
      <w:r w:rsidR="00F711E9" w:rsidRPr="00C47C5D">
        <w:rPr>
          <w:szCs w:val="26"/>
          <w:lang w:eastAsia="en-US"/>
        </w:rPr>
        <w:t xml:space="preserve">Департаменте </w:t>
      </w:r>
      <w:r w:rsidR="00740C71" w:rsidRPr="00C47C5D">
        <w:rPr>
          <w:szCs w:val="26"/>
          <w:lang w:eastAsia="en-US"/>
        </w:rPr>
        <w:t xml:space="preserve">государственного заказа Томской области </w:t>
      </w:r>
      <w:r w:rsidRPr="00C47C5D">
        <w:rPr>
          <w:szCs w:val="26"/>
          <w:lang w:eastAsia="en-US"/>
        </w:rPr>
        <w:t>системы внутреннего обеспечения соответствия требованиям антимонопольного закон</w:t>
      </w:r>
      <w:r w:rsidR="00740C71">
        <w:rPr>
          <w:szCs w:val="26"/>
          <w:lang w:eastAsia="en-US"/>
        </w:rPr>
        <w:t>одательства</w:t>
      </w:r>
      <w:r w:rsidR="00F220ED">
        <w:rPr>
          <w:szCs w:val="26"/>
          <w:lang w:eastAsia="en-US"/>
        </w:rPr>
        <w:t xml:space="preserve"> согласно приложению к настоящему приказу.</w:t>
      </w:r>
    </w:p>
    <w:p w:rsidR="00C47C5D" w:rsidRPr="00010FD6" w:rsidRDefault="00C47C5D" w:rsidP="00010FD6">
      <w:pPr>
        <w:pStyle w:val="ae"/>
        <w:numPr>
          <w:ilvl w:val="0"/>
          <w:numId w:val="19"/>
        </w:numPr>
        <w:autoSpaceDE w:val="0"/>
        <w:autoSpaceDN w:val="0"/>
        <w:adjustRightInd w:val="0"/>
        <w:ind w:left="0" w:firstLine="709"/>
        <w:jc w:val="both"/>
        <w:rPr>
          <w:szCs w:val="26"/>
          <w:lang w:eastAsia="en-US"/>
        </w:rPr>
      </w:pPr>
      <w:r w:rsidRPr="00010FD6">
        <w:rPr>
          <w:szCs w:val="26"/>
          <w:lang w:eastAsia="en-US"/>
        </w:rPr>
        <w:t>Лицу, ответственному за внедрение системы внутреннего обеспечения соответствия требованиям антимонопольного законодательства (антимонопольный комплаенс) деятельности Департамента</w:t>
      </w:r>
      <w:r w:rsidR="00740C71" w:rsidRPr="00010FD6">
        <w:rPr>
          <w:szCs w:val="26"/>
          <w:lang w:eastAsia="en-US"/>
        </w:rPr>
        <w:t xml:space="preserve"> государственного заказа Томской области</w:t>
      </w:r>
      <w:r w:rsidRPr="00010FD6">
        <w:rPr>
          <w:szCs w:val="26"/>
          <w:lang w:eastAsia="en-US"/>
        </w:rPr>
        <w:t xml:space="preserve"> </w:t>
      </w:r>
      <w:r w:rsidR="00010FD6" w:rsidRPr="00010FD6">
        <w:rPr>
          <w:szCs w:val="26"/>
          <w:lang w:eastAsia="en-US"/>
        </w:rPr>
        <w:t>и контроль его соблюдения</w:t>
      </w:r>
      <w:r w:rsidR="00010FD6">
        <w:rPr>
          <w:szCs w:val="26"/>
          <w:lang w:eastAsia="en-US"/>
        </w:rPr>
        <w:t>,</w:t>
      </w:r>
      <w:r w:rsidR="00010FD6" w:rsidRPr="00010FD6">
        <w:rPr>
          <w:szCs w:val="26"/>
          <w:lang w:eastAsia="en-US"/>
        </w:rPr>
        <w:t xml:space="preserve"> </w:t>
      </w:r>
      <w:r w:rsidR="00D94AA3" w:rsidRPr="00010FD6">
        <w:rPr>
          <w:szCs w:val="26"/>
          <w:lang w:eastAsia="en-US"/>
        </w:rPr>
        <w:t xml:space="preserve">обеспечить размещение настоящего приказа на официальном сайте </w:t>
      </w:r>
      <w:r w:rsidR="00F711E9" w:rsidRPr="00010FD6">
        <w:rPr>
          <w:szCs w:val="26"/>
          <w:lang w:eastAsia="en-US"/>
        </w:rPr>
        <w:t>Департамента</w:t>
      </w:r>
      <w:r w:rsidR="00D94AA3" w:rsidRPr="00010FD6">
        <w:rPr>
          <w:szCs w:val="26"/>
          <w:lang w:eastAsia="en-US"/>
        </w:rPr>
        <w:t xml:space="preserve"> в информационно-телекоммуникационной сети «Интернет»</w:t>
      </w:r>
      <w:r w:rsidRPr="00010FD6">
        <w:rPr>
          <w:szCs w:val="26"/>
          <w:lang w:eastAsia="en-US"/>
        </w:rPr>
        <w:t>.</w:t>
      </w:r>
    </w:p>
    <w:p w:rsidR="00C47C5D" w:rsidRDefault="00D94AA3" w:rsidP="00C47C5D">
      <w:pPr>
        <w:pStyle w:val="ae"/>
        <w:numPr>
          <w:ilvl w:val="0"/>
          <w:numId w:val="19"/>
        </w:numPr>
        <w:autoSpaceDE w:val="0"/>
        <w:autoSpaceDN w:val="0"/>
        <w:adjustRightInd w:val="0"/>
        <w:ind w:left="0" w:firstLine="709"/>
        <w:jc w:val="both"/>
        <w:rPr>
          <w:szCs w:val="26"/>
          <w:lang w:eastAsia="en-US"/>
        </w:rPr>
      </w:pPr>
      <w:r w:rsidRPr="00C47C5D">
        <w:rPr>
          <w:szCs w:val="26"/>
          <w:lang w:eastAsia="en-US"/>
        </w:rPr>
        <w:t xml:space="preserve">Контроль за исполнением настоящего </w:t>
      </w:r>
      <w:r w:rsidR="00C47C5D">
        <w:rPr>
          <w:szCs w:val="26"/>
          <w:lang w:eastAsia="en-US"/>
        </w:rPr>
        <w:t>приказа оставляю за собой.</w:t>
      </w:r>
    </w:p>
    <w:p w:rsidR="00D94AA3" w:rsidRDefault="00D94AA3" w:rsidP="00C47C5D">
      <w:pPr>
        <w:pStyle w:val="ae"/>
        <w:autoSpaceDE w:val="0"/>
        <w:autoSpaceDN w:val="0"/>
        <w:adjustRightInd w:val="0"/>
        <w:ind w:left="709" w:firstLine="0"/>
        <w:jc w:val="both"/>
        <w:rPr>
          <w:szCs w:val="26"/>
          <w:lang w:eastAsia="en-US"/>
        </w:rPr>
      </w:pPr>
    </w:p>
    <w:p w:rsidR="00C47C5D" w:rsidRDefault="00C47C5D" w:rsidP="00C47C5D">
      <w:pPr>
        <w:pStyle w:val="ae"/>
        <w:autoSpaceDE w:val="0"/>
        <w:autoSpaceDN w:val="0"/>
        <w:adjustRightInd w:val="0"/>
        <w:ind w:left="709" w:firstLine="0"/>
        <w:jc w:val="both"/>
        <w:rPr>
          <w:szCs w:val="26"/>
          <w:lang w:eastAsia="en-US"/>
        </w:rPr>
      </w:pPr>
    </w:p>
    <w:p w:rsidR="00C47C5D" w:rsidRPr="00C47C5D" w:rsidRDefault="00C47C5D" w:rsidP="00C47C5D">
      <w:pPr>
        <w:pStyle w:val="ae"/>
        <w:autoSpaceDE w:val="0"/>
        <w:autoSpaceDN w:val="0"/>
        <w:adjustRightInd w:val="0"/>
        <w:ind w:left="709" w:firstLine="0"/>
        <w:jc w:val="both"/>
        <w:rPr>
          <w:szCs w:val="26"/>
          <w:lang w:eastAsia="en-US"/>
        </w:rPr>
      </w:pPr>
    </w:p>
    <w:p w:rsidR="00C47C5D" w:rsidRDefault="00C47C5D" w:rsidP="00C47C5D">
      <w:pPr>
        <w:autoSpaceDE w:val="0"/>
        <w:autoSpaceDN w:val="0"/>
        <w:adjustRightInd w:val="0"/>
        <w:ind w:firstLine="0"/>
        <w:rPr>
          <w:szCs w:val="26"/>
        </w:rPr>
      </w:pPr>
      <w:r>
        <w:rPr>
          <w:szCs w:val="26"/>
        </w:rPr>
        <w:t>Н</w:t>
      </w:r>
      <w:r w:rsidRPr="00EA03F3">
        <w:rPr>
          <w:szCs w:val="26"/>
        </w:rPr>
        <w:t>ачальник департамента</w:t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  <w:t xml:space="preserve">       Г.В.Гонгина</w:t>
      </w:r>
    </w:p>
    <w:p w:rsidR="00D94AA3" w:rsidRDefault="00D94AA3" w:rsidP="00D94AA3">
      <w:pPr>
        <w:ind w:firstLine="0"/>
      </w:pPr>
      <w:r>
        <w:rPr>
          <w:b/>
        </w:rPr>
        <w:br w:type="page"/>
      </w:r>
    </w:p>
    <w:p w:rsidR="00D94AA3" w:rsidRDefault="00D94AA3">
      <w:pPr>
        <w:ind w:firstLine="0"/>
      </w:pPr>
    </w:p>
    <w:p w:rsidR="00BF5C27" w:rsidRDefault="00F220ED" w:rsidP="00F220ED">
      <w:pPr>
        <w:pStyle w:val="ConsPlusTitle"/>
        <w:spacing w:line="276" w:lineRule="auto"/>
        <w:ind w:left="4962"/>
        <w:rPr>
          <w:b w:val="0"/>
        </w:rPr>
      </w:pPr>
      <w:r>
        <w:rPr>
          <w:b w:val="0"/>
        </w:rPr>
        <w:t>Приложение</w:t>
      </w:r>
    </w:p>
    <w:p w:rsidR="00F220ED" w:rsidRDefault="00F220ED" w:rsidP="00F220ED">
      <w:pPr>
        <w:pStyle w:val="ConsPlusTitle"/>
        <w:spacing w:line="276" w:lineRule="auto"/>
        <w:ind w:left="4962"/>
        <w:rPr>
          <w:b w:val="0"/>
        </w:rPr>
      </w:pPr>
    </w:p>
    <w:p w:rsidR="00F220ED" w:rsidRDefault="00F220ED" w:rsidP="00F220ED">
      <w:pPr>
        <w:pStyle w:val="ConsPlusTitle"/>
        <w:spacing w:line="276" w:lineRule="auto"/>
        <w:ind w:left="4962"/>
        <w:rPr>
          <w:b w:val="0"/>
        </w:rPr>
      </w:pPr>
      <w:r>
        <w:rPr>
          <w:b w:val="0"/>
        </w:rPr>
        <w:t>УТВЕРЖДЕНО</w:t>
      </w:r>
    </w:p>
    <w:p w:rsidR="00806142" w:rsidRDefault="00F220ED" w:rsidP="00F220ED">
      <w:pPr>
        <w:pStyle w:val="ConsPlusTitle"/>
        <w:spacing w:line="276" w:lineRule="auto"/>
        <w:ind w:left="4962"/>
        <w:rPr>
          <w:b w:val="0"/>
        </w:rPr>
      </w:pPr>
      <w:r>
        <w:rPr>
          <w:b w:val="0"/>
        </w:rPr>
        <w:t xml:space="preserve">Приказом Департамента </w:t>
      </w:r>
      <w:r>
        <w:rPr>
          <w:b w:val="0"/>
        </w:rPr>
        <w:br/>
        <w:t>государственного заказа Томской области</w:t>
      </w:r>
      <w:r>
        <w:rPr>
          <w:b w:val="0"/>
        </w:rPr>
        <w:br/>
        <w:t>от __.__.2019 № __-п</w:t>
      </w:r>
    </w:p>
    <w:p w:rsidR="00BF5C27" w:rsidRDefault="00BF5C27" w:rsidP="00BF5C27">
      <w:pPr>
        <w:pStyle w:val="ConsPlusTitle"/>
        <w:spacing w:line="276" w:lineRule="auto"/>
        <w:jc w:val="right"/>
        <w:rPr>
          <w:b w:val="0"/>
        </w:rPr>
      </w:pPr>
    </w:p>
    <w:p w:rsidR="00C443FA" w:rsidRPr="00C443FA" w:rsidRDefault="00BF5C27" w:rsidP="00E75933">
      <w:pPr>
        <w:pStyle w:val="ConsPlusTitle"/>
        <w:spacing w:line="276" w:lineRule="auto"/>
        <w:jc w:val="center"/>
        <w:rPr>
          <w:b w:val="0"/>
        </w:rPr>
      </w:pPr>
      <w:r>
        <w:rPr>
          <w:b w:val="0"/>
        </w:rPr>
        <w:t>П</w:t>
      </w:r>
      <w:r w:rsidR="00C443FA" w:rsidRPr="00C443FA">
        <w:rPr>
          <w:b w:val="0"/>
        </w:rPr>
        <w:t>оложение</w:t>
      </w:r>
    </w:p>
    <w:p w:rsidR="00C443FA" w:rsidRPr="00C443FA" w:rsidRDefault="00C443FA" w:rsidP="00E75933">
      <w:pPr>
        <w:pStyle w:val="ConsPlusTitle"/>
        <w:spacing w:line="276" w:lineRule="auto"/>
        <w:jc w:val="center"/>
        <w:rPr>
          <w:b w:val="0"/>
        </w:rPr>
      </w:pPr>
      <w:r w:rsidRPr="00C443FA">
        <w:rPr>
          <w:b w:val="0"/>
        </w:rPr>
        <w:t>об организации системы внутреннего обеспечения соответствия</w:t>
      </w:r>
    </w:p>
    <w:p w:rsidR="00740C71" w:rsidRDefault="00C443FA" w:rsidP="00740C71">
      <w:pPr>
        <w:pStyle w:val="ConsPlusTitle"/>
        <w:spacing w:line="276" w:lineRule="auto"/>
        <w:jc w:val="center"/>
        <w:rPr>
          <w:b w:val="0"/>
        </w:rPr>
      </w:pPr>
      <w:r w:rsidRPr="00C443FA">
        <w:rPr>
          <w:b w:val="0"/>
        </w:rPr>
        <w:t>требованиям антимонопольного законодательства</w:t>
      </w:r>
      <w:r w:rsidR="00BF5C27">
        <w:rPr>
          <w:b w:val="0"/>
        </w:rPr>
        <w:t xml:space="preserve"> в</w:t>
      </w:r>
      <w:r w:rsidRPr="00C443FA">
        <w:rPr>
          <w:b w:val="0"/>
        </w:rPr>
        <w:t xml:space="preserve"> </w:t>
      </w:r>
      <w:r w:rsidR="00740C71">
        <w:rPr>
          <w:b w:val="0"/>
        </w:rPr>
        <w:t>Департаменте государственного заказа Томской области</w:t>
      </w:r>
    </w:p>
    <w:p w:rsidR="00C443FA" w:rsidRPr="00740C71" w:rsidRDefault="00740C71" w:rsidP="00740C71">
      <w:pPr>
        <w:pStyle w:val="ConsPlusTitle"/>
        <w:spacing w:before="120" w:after="120" w:line="276" w:lineRule="auto"/>
        <w:jc w:val="center"/>
        <w:rPr>
          <w:b w:val="0"/>
          <w:szCs w:val="26"/>
        </w:rPr>
      </w:pPr>
      <w:r w:rsidRPr="00740C71">
        <w:rPr>
          <w:b w:val="0"/>
          <w:szCs w:val="26"/>
        </w:rPr>
        <w:t xml:space="preserve">1. </w:t>
      </w:r>
      <w:r w:rsidR="00C443FA" w:rsidRPr="00740C71">
        <w:rPr>
          <w:b w:val="0"/>
          <w:szCs w:val="26"/>
        </w:rPr>
        <w:t>Общие положения</w:t>
      </w:r>
    </w:p>
    <w:p w:rsidR="00BF5C27" w:rsidRPr="00740C71" w:rsidRDefault="00BF5C27" w:rsidP="00740C71">
      <w:pPr>
        <w:pStyle w:val="ae"/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Cs w:val="26"/>
          <w:lang w:eastAsia="en-US"/>
        </w:rPr>
      </w:pPr>
      <w:r w:rsidRPr="00740C71">
        <w:rPr>
          <w:szCs w:val="26"/>
          <w:lang w:eastAsia="en-US"/>
        </w:rPr>
        <w:t xml:space="preserve">Настоящее Положение </w:t>
      </w:r>
      <w:r w:rsidR="00740C71" w:rsidRPr="00740C71">
        <w:rPr>
          <w:szCs w:val="26"/>
          <w:lang w:eastAsia="en-US"/>
        </w:rPr>
        <w:t xml:space="preserve">об организации системы внутреннего обеспечения соответствия требованиям антимонопольного законодательства в Департаменте государственного заказа Томской области (далее – Положение) </w:t>
      </w:r>
      <w:r w:rsidRPr="00740C71">
        <w:rPr>
          <w:szCs w:val="26"/>
          <w:lang w:eastAsia="en-US"/>
        </w:rPr>
        <w:t xml:space="preserve">устанавливает порядок организации и функционирования в </w:t>
      </w:r>
      <w:r w:rsidR="00740C71" w:rsidRPr="00740C71">
        <w:rPr>
          <w:szCs w:val="26"/>
          <w:lang w:eastAsia="en-US"/>
        </w:rPr>
        <w:t>Департаменте государственного заказа Томской области (далее – Департамент) с</w:t>
      </w:r>
      <w:r w:rsidRPr="00740C71">
        <w:rPr>
          <w:szCs w:val="26"/>
          <w:lang w:eastAsia="en-US"/>
        </w:rPr>
        <w:t xml:space="preserve">истемы внутреннего обеспечения соответствия требованиям антимонопольного законодательства (далее - </w:t>
      </w:r>
      <w:r w:rsidRPr="00740C71">
        <w:rPr>
          <w:szCs w:val="26"/>
        </w:rPr>
        <w:t>антимонопольный комплаенс).</w:t>
      </w:r>
    </w:p>
    <w:p w:rsidR="00BF5C27" w:rsidRDefault="00BF5C27" w:rsidP="00E963BD">
      <w:pPr>
        <w:pStyle w:val="ae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Cs w:val="26"/>
          <w:lang w:eastAsia="en-US"/>
        </w:rPr>
      </w:pPr>
      <w:r w:rsidRPr="00740C71">
        <w:rPr>
          <w:szCs w:val="26"/>
          <w:lang w:eastAsia="en-US"/>
        </w:rPr>
        <w:t>Термины и понятия, используемые в настоящем Положении, применяю</w:t>
      </w:r>
      <w:r w:rsidR="00746BFF">
        <w:rPr>
          <w:szCs w:val="26"/>
          <w:lang w:eastAsia="en-US"/>
        </w:rPr>
        <w:t>тся в том же значении, что и в М</w:t>
      </w:r>
      <w:r w:rsidRPr="00740C71">
        <w:rPr>
          <w:szCs w:val="26"/>
          <w:lang w:eastAsia="en-US"/>
        </w:rPr>
        <w:t>етодических рекомендациях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законодательства, утвержденных распоряжением Правительства Российской Федерации от 18</w:t>
      </w:r>
      <w:r w:rsidR="00746BFF">
        <w:rPr>
          <w:szCs w:val="26"/>
          <w:lang w:eastAsia="en-US"/>
        </w:rPr>
        <w:t>.10.</w:t>
      </w:r>
      <w:r w:rsidRPr="00740C71">
        <w:rPr>
          <w:szCs w:val="26"/>
          <w:lang w:eastAsia="en-US"/>
        </w:rPr>
        <w:t>2018</w:t>
      </w:r>
      <w:r w:rsidR="00746BFF">
        <w:rPr>
          <w:szCs w:val="26"/>
          <w:lang w:eastAsia="en-US"/>
        </w:rPr>
        <w:t xml:space="preserve"> </w:t>
      </w:r>
      <w:r w:rsidR="00E963BD" w:rsidRPr="00740C71">
        <w:rPr>
          <w:szCs w:val="26"/>
          <w:lang w:eastAsia="en-US"/>
        </w:rPr>
        <w:t>№</w:t>
      </w:r>
      <w:r w:rsidR="00740C71" w:rsidRPr="00740C71">
        <w:rPr>
          <w:szCs w:val="26"/>
          <w:lang w:eastAsia="en-US"/>
        </w:rPr>
        <w:t xml:space="preserve"> </w:t>
      </w:r>
      <w:r w:rsidRPr="00740C71">
        <w:rPr>
          <w:szCs w:val="26"/>
          <w:lang w:eastAsia="en-US"/>
        </w:rPr>
        <w:t>2258-р</w:t>
      </w:r>
      <w:r w:rsidR="00746BFF">
        <w:rPr>
          <w:szCs w:val="26"/>
          <w:lang w:eastAsia="en-US"/>
        </w:rPr>
        <w:t xml:space="preserve"> </w:t>
      </w:r>
      <w:r w:rsidR="00746BFF">
        <w:rPr>
          <w:szCs w:val="26"/>
          <w:lang w:eastAsia="en-US"/>
        </w:rPr>
        <w:br/>
        <w:t>(далее – Методические рекомендации)</w:t>
      </w:r>
      <w:r w:rsidRPr="00740C71">
        <w:rPr>
          <w:szCs w:val="26"/>
          <w:lang w:eastAsia="en-US"/>
        </w:rPr>
        <w:t>.</w:t>
      </w:r>
    </w:p>
    <w:p w:rsidR="00C443FA" w:rsidRPr="00740C71" w:rsidRDefault="00C443FA" w:rsidP="00E963BD">
      <w:pPr>
        <w:pStyle w:val="ae"/>
        <w:numPr>
          <w:ilvl w:val="0"/>
          <w:numId w:val="17"/>
        </w:numPr>
        <w:autoSpaceDE w:val="0"/>
        <w:autoSpaceDN w:val="0"/>
        <w:adjustRightInd w:val="0"/>
        <w:spacing w:line="276" w:lineRule="auto"/>
        <w:jc w:val="both"/>
        <w:rPr>
          <w:szCs w:val="26"/>
          <w:lang w:eastAsia="en-US"/>
        </w:rPr>
      </w:pPr>
      <w:r w:rsidRPr="00740C71">
        <w:rPr>
          <w:szCs w:val="26"/>
        </w:rPr>
        <w:t>Задачи антимонопольного комплаенса:</w:t>
      </w:r>
    </w:p>
    <w:p w:rsidR="00C443FA" w:rsidRPr="00740C71" w:rsidRDefault="00C443FA" w:rsidP="00740C71">
      <w:pPr>
        <w:pStyle w:val="ConsPlusNormal"/>
        <w:numPr>
          <w:ilvl w:val="0"/>
          <w:numId w:val="2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>выявление рисков нарушения антимонопольного законодательства;</w:t>
      </w:r>
    </w:p>
    <w:p w:rsidR="00C443FA" w:rsidRPr="00740C71" w:rsidRDefault="00C443FA" w:rsidP="00740C71">
      <w:pPr>
        <w:pStyle w:val="ConsPlusNormal"/>
        <w:numPr>
          <w:ilvl w:val="0"/>
          <w:numId w:val="2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>управление рисками нарушения антимонопольного законодательства;</w:t>
      </w:r>
    </w:p>
    <w:p w:rsidR="00C443FA" w:rsidRPr="00740C71" w:rsidRDefault="00C443FA" w:rsidP="00740C71">
      <w:pPr>
        <w:pStyle w:val="ConsPlusNormal"/>
        <w:numPr>
          <w:ilvl w:val="0"/>
          <w:numId w:val="2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 xml:space="preserve">контроль за соответствием деятельности </w:t>
      </w:r>
      <w:r w:rsidR="00740C71" w:rsidRPr="00740C71">
        <w:rPr>
          <w:szCs w:val="26"/>
        </w:rPr>
        <w:t xml:space="preserve">Департамента </w:t>
      </w:r>
      <w:r w:rsidRPr="00740C71">
        <w:rPr>
          <w:szCs w:val="26"/>
        </w:rPr>
        <w:t>требованиям антимонопольного законодательства;</w:t>
      </w:r>
    </w:p>
    <w:p w:rsidR="00C443FA" w:rsidRPr="00740C71" w:rsidRDefault="00C443FA" w:rsidP="00740C71">
      <w:pPr>
        <w:pStyle w:val="ConsPlusNormal"/>
        <w:numPr>
          <w:ilvl w:val="0"/>
          <w:numId w:val="2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 xml:space="preserve">оценка эффективности функционирования в </w:t>
      </w:r>
      <w:r w:rsidR="00740C71" w:rsidRPr="00740C71">
        <w:rPr>
          <w:szCs w:val="26"/>
        </w:rPr>
        <w:t xml:space="preserve">Департаменте </w:t>
      </w:r>
      <w:r w:rsidRPr="00740C71">
        <w:rPr>
          <w:szCs w:val="26"/>
        </w:rPr>
        <w:t>антимонопольного комплаенса.</w:t>
      </w:r>
    </w:p>
    <w:p w:rsidR="00C443FA" w:rsidRPr="00740C71" w:rsidRDefault="00C443FA" w:rsidP="00E963BD">
      <w:pPr>
        <w:pStyle w:val="ConsPlusNormal"/>
        <w:numPr>
          <w:ilvl w:val="0"/>
          <w:numId w:val="17"/>
        </w:numPr>
        <w:spacing w:line="276" w:lineRule="auto"/>
        <w:jc w:val="both"/>
        <w:rPr>
          <w:szCs w:val="26"/>
        </w:rPr>
      </w:pPr>
      <w:r w:rsidRPr="00740C71">
        <w:rPr>
          <w:szCs w:val="26"/>
        </w:rPr>
        <w:t>Принципы антимонопольного комплаенса:</w:t>
      </w:r>
    </w:p>
    <w:p w:rsidR="00C443FA" w:rsidRPr="00740C71" w:rsidRDefault="00C443FA" w:rsidP="00740C71">
      <w:pPr>
        <w:pStyle w:val="ConsPlusNormal"/>
        <w:numPr>
          <w:ilvl w:val="0"/>
          <w:numId w:val="3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 xml:space="preserve">заинтересованность руководства </w:t>
      </w:r>
      <w:r w:rsidR="00740C71" w:rsidRPr="00740C71">
        <w:rPr>
          <w:szCs w:val="26"/>
        </w:rPr>
        <w:t>Департамента</w:t>
      </w:r>
      <w:r w:rsidRPr="00740C71">
        <w:rPr>
          <w:szCs w:val="26"/>
        </w:rPr>
        <w:t xml:space="preserve"> в эффективности антимонопольного комплаенса;</w:t>
      </w:r>
    </w:p>
    <w:p w:rsidR="00C443FA" w:rsidRPr="00740C71" w:rsidRDefault="00C443FA" w:rsidP="00740C71">
      <w:pPr>
        <w:pStyle w:val="ConsPlusNormal"/>
        <w:numPr>
          <w:ilvl w:val="0"/>
          <w:numId w:val="3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>регулярность оценки рисков нарушения антимонопольного законодательства;</w:t>
      </w:r>
    </w:p>
    <w:p w:rsidR="00C443FA" w:rsidRPr="00740C71" w:rsidRDefault="00C443FA" w:rsidP="00740C71">
      <w:pPr>
        <w:pStyle w:val="ConsPlusNormal"/>
        <w:numPr>
          <w:ilvl w:val="0"/>
          <w:numId w:val="3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 xml:space="preserve">информационная открытость функционирования в </w:t>
      </w:r>
      <w:r w:rsidR="00740C71" w:rsidRPr="00740C71">
        <w:rPr>
          <w:szCs w:val="26"/>
        </w:rPr>
        <w:t xml:space="preserve">Департаменте </w:t>
      </w:r>
      <w:r w:rsidRPr="00740C71">
        <w:rPr>
          <w:szCs w:val="26"/>
        </w:rPr>
        <w:t>антимонопольного комплаенса;</w:t>
      </w:r>
    </w:p>
    <w:p w:rsidR="00C443FA" w:rsidRPr="00740C71" w:rsidRDefault="00C443FA" w:rsidP="00740C71">
      <w:pPr>
        <w:pStyle w:val="ConsPlusNormal"/>
        <w:numPr>
          <w:ilvl w:val="0"/>
          <w:numId w:val="3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lastRenderedPageBreak/>
        <w:t>непрерывность функционирования антимонопольного комплаенса;</w:t>
      </w:r>
    </w:p>
    <w:p w:rsidR="00C443FA" w:rsidRPr="00740C71" w:rsidRDefault="00C443FA" w:rsidP="00740C71">
      <w:pPr>
        <w:pStyle w:val="ConsPlusNormal"/>
        <w:numPr>
          <w:ilvl w:val="0"/>
          <w:numId w:val="3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>совершенствование антимонопольного комплаенса.</w:t>
      </w:r>
    </w:p>
    <w:p w:rsidR="00C443FA" w:rsidRPr="00740C71" w:rsidRDefault="00740C71" w:rsidP="00740C71">
      <w:pPr>
        <w:pStyle w:val="5"/>
        <w:tabs>
          <w:tab w:val="clear" w:pos="787"/>
        </w:tabs>
        <w:spacing w:before="120" w:after="120" w:line="240" w:lineRule="auto"/>
        <w:ind w:left="0"/>
        <w:jc w:val="center"/>
        <w:rPr>
          <w:sz w:val="26"/>
          <w:szCs w:val="26"/>
        </w:rPr>
      </w:pPr>
      <w:r w:rsidRPr="00740C71">
        <w:rPr>
          <w:sz w:val="26"/>
          <w:szCs w:val="26"/>
        </w:rPr>
        <w:t>2</w:t>
      </w:r>
      <w:r w:rsidR="00C443FA" w:rsidRPr="00740C71">
        <w:rPr>
          <w:sz w:val="26"/>
          <w:szCs w:val="26"/>
        </w:rPr>
        <w:t>. Организация антимонопольного комплаенса</w:t>
      </w:r>
    </w:p>
    <w:p w:rsidR="00C443FA" w:rsidRPr="00740C71" w:rsidRDefault="00C443FA" w:rsidP="00E963BD">
      <w:pPr>
        <w:pStyle w:val="ConsPlusNormal"/>
        <w:numPr>
          <w:ilvl w:val="0"/>
          <w:numId w:val="17"/>
        </w:numPr>
        <w:tabs>
          <w:tab w:val="left" w:pos="1134"/>
        </w:tabs>
        <w:spacing w:line="276" w:lineRule="auto"/>
        <w:ind w:left="0" w:firstLine="567"/>
        <w:jc w:val="both"/>
        <w:rPr>
          <w:szCs w:val="26"/>
        </w:rPr>
      </w:pPr>
      <w:r w:rsidRPr="00740C71">
        <w:rPr>
          <w:szCs w:val="26"/>
        </w:rPr>
        <w:t xml:space="preserve">Общий контроль организации антимонопольного комплаенса и обеспечения его функционирования осуществляется начальником </w:t>
      </w:r>
      <w:r w:rsidR="00740C71">
        <w:rPr>
          <w:szCs w:val="26"/>
        </w:rPr>
        <w:t>Департамента</w:t>
      </w:r>
      <w:r w:rsidRPr="00740C71">
        <w:rPr>
          <w:szCs w:val="26"/>
        </w:rPr>
        <w:t>, который:</w:t>
      </w:r>
    </w:p>
    <w:p w:rsidR="00C443FA" w:rsidRPr="00740C71" w:rsidRDefault="00C443FA" w:rsidP="00740C71">
      <w:pPr>
        <w:pStyle w:val="ConsPlusNormal"/>
        <w:numPr>
          <w:ilvl w:val="0"/>
          <w:numId w:val="6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>принимает внутренние документы</w:t>
      </w:r>
      <w:r w:rsidR="00E963BD" w:rsidRPr="00740C71">
        <w:rPr>
          <w:szCs w:val="26"/>
        </w:rPr>
        <w:t xml:space="preserve"> </w:t>
      </w:r>
      <w:r w:rsidR="00740C71">
        <w:rPr>
          <w:szCs w:val="26"/>
        </w:rPr>
        <w:t>Департамента</w:t>
      </w:r>
      <w:r w:rsidRPr="00740C71">
        <w:rPr>
          <w:szCs w:val="26"/>
        </w:rPr>
        <w:t>, регламентирующие реализацию антимонопольного комплаенса;</w:t>
      </w:r>
    </w:p>
    <w:p w:rsidR="00C443FA" w:rsidRPr="00740C71" w:rsidRDefault="00C443FA" w:rsidP="00740C71">
      <w:pPr>
        <w:pStyle w:val="ConsPlusNormal"/>
        <w:numPr>
          <w:ilvl w:val="0"/>
          <w:numId w:val="6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 xml:space="preserve">применяет предусмотренные законодательством Российской Федерации меры ответственности за неисполнение </w:t>
      </w:r>
      <w:r w:rsidR="00E963BD" w:rsidRPr="00740C71">
        <w:rPr>
          <w:szCs w:val="26"/>
        </w:rPr>
        <w:t>работниками</w:t>
      </w:r>
      <w:r w:rsidRPr="00740C71">
        <w:rPr>
          <w:szCs w:val="26"/>
        </w:rPr>
        <w:t xml:space="preserve"> </w:t>
      </w:r>
      <w:r w:rsidR="00740C71">
        <w:rPr>
          <w:szCs w:val="26"/>
        </w:rPr>
        <w:t>Департамента</w:t>
      </w:r>
      <w:r w:rsidRPr="00740C71">
        <w:rPr>
          <w:szCs w:val="26"/>
        </w:rPr>
        <w:t xml:space="preserve"> </w:t>
      </w:r>
      <w:r w:rsidR="00E963BD" w:rsidRPr="00740C71">
        <w:rPr>
          <w:szCs w:val="26"/>
        </w:rPr>
        <w:t>настоящего Положения</w:t>
      </w:r>
      <w:r w:rsidRPr="00740C71">
        <w:rPr>
          <w:szCs w:val="26"/>
        </w:rPr>
        <w:t>;</w:t>
      </w:r>
    </w:p>
    <w:p w:rsidR="00C443FA" w:rsidRPr="00740C71" w:rsidRDefault="00C443FA" w:rsidP="00740C71">
      <w:pPr>
        <w:pStyle w:val="ConsPlusNormal"/>
        <w:numPr>
          <w:ilvl w:val="0"/>
          <w:numId w:val="6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>рассматривает материалы, отчеты и результаты периодических оценок эффективности функционирования антимонопольного комплаенса и принимает меры, направленные на устранение выявленных недостатков;</w:t>
      </w:r>
    </w:p>
    <w:p w:rsidR="00C443FA" w:rsidRPr="00740C71" w:rsidRDefault="00C443FA" w:rsidP="00740C71">
      <w:pPr>
        <w:pStyle w:val="ConsPlusNormal"/>
        <w:numPr>
          <w:ilvl w:val="0"/>
          <w:numId w:val="6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>осуществляет контроль за устранением выявленных недостатков антимонопольного комплаенса;</w:t>
      </w:r>
    </w:p>
    <w:p w:rsidR="00E425EF" w:rsidRPr="00E425EF" w:rsidRDefault="00C443FA" w:rsidP="00E425EF">
      <w:pPr>
        <w:pStyle w:val="ConsPlusNormal"/>
        <w:numPr>
          <w:ilvl w:val="0"/>
          <w:numId w:val="6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 xml:space="preserve">определяет должностное лицо, ответственное за </w:t>
      </w:r>
      <w:r w:rsidR="00E425EF" w:rsidRPr="00E425EF">
        <w:rPr>
          <w:szCs w:val="26"/>
        </w:rPr>
        <w:t xml:space="preserve">внедрение системы внутреннего обеспечения соответствия требованиям антимонопольного законодательства (антимонопольный комплаенс) деятельности Департамента </w:t>
      </w:r>
      <w:r w:rsidR="00E425EF">
        <w:rPr>
          <w:szCs w:val="26"/>
        </w:rPr>
        <w:t>и контроль его соблюдения (далее – должностное лицо).</w:t>
      </w:r>
    </w:p>
    <w:p w:rsidR="00C443FA" w:rsidRPr="00740C71" w:rsidRDefault="00C443FA" w:rsidP="00740C71">
      <w:pPr>
        <w:pStyle w:val="ConsPlusNormal"/>
        <w:numPr>
          <w:ilvl w:val="0"/>
          <w:numId w:val="17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>Функции</w:t>
      </w:r>
      <w:r w:rsidR="00740C71">
        <w:rPr>
          <w:szCs w:val="26"/>
        </w:rPr>
        <w:t xml:space="preserve"> должностно</w:t>
      </w:r>
      <w:r w:rsidR="00E425EF">
        <w:rPr>
          <w:szCs w:val="26"/>
        </w:rPr>
        <w:t>го</w:t>
      </w:r>
      <w:r w:rsidR="00740C71">
        <w:rPr>
          <w:szCs w:val="26"/>
        </w:rPr>
        <w:t xml:space="preserve"> лиц</w:t>
      </w:r>
      <w:r w:rsidR="00E425EF">
        <w:rPr>
          <w:szCs w:val="26"/>
        </w:rPr>
        <w:t>а</w:t>
      </w:r>
      <w:r w:rsidRPr="00740C71">
        <w:rPr>
          <w:szCs w:val="26"/>
        </w:rPr>
        <w:t>:</w:t>
      </w:r>
    </w:p>
    <w:p w:rsidR="00C443FA" w:rsidRPr="00740C71" w:rsidRDefault="00C443FA" w:rsidP="00740C71">
      <w:pPr>
        <w:pStyle w:val="ConsPlusNormal"/>
        <w:numPr>
          <w:ilvl w:val="0"/>
          <w:numId w:val="7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 xml:space="preserve">подготовка и представление на утверждение </w:t>
      </w:r>
      <w:r w:rsidR="007B383E">
        <w:rPr>
          <w:szCs w:val="26"/>
        </w:rPr>
        <w:t xml:space="preserve">руководителю Департамента </w:t>
      </w:r>
      <w:r w:rsidR="00EC2330">
        <w:rPr>
          <w:szCs w:val="26"/>
        </w:rPr>
        <w:t xml:space="preserve">изменений в </w:t>
      </w:r>
      <w:r w:rsidR="000E2EF2" w:rsidRPr="00740C71">
        <w:rPr>
          <w:szCs w:val="26"/>
        </w:rPr>
        <w:t>Положени</w:t>
      </w:r>
      <w:r w:rsidR="00EC2330">
        <w:rPr>
          <w:szCs w:val="26"/>
        </w:rPr>
        <w:t>е об антимонопольном комплаенсе</w:t>
      </w:r>
      <w:r w:rsidRPr="00740C71">
        <w:rPr>
          <w:szCs w:val="26"/>
        </w:rPr>
        <w:t xml:space="preserve">, а также документов </w:t>
      </w:r>
      <w:r w:rsidR="00740C71">
        <w:rPr>
          <w:szCs w:val="26"/>
        </w:rPr>
        <w:t>Департамента</w:t>
      </w:r>
      <w:r w:rsidRPr="00740C71">
        <w:rPr>
          <w:szCs w:val="26"/>
        </w:rPr>
        <w:t>, регламентирующих процедуры антимонопольного комплаенса;</w:t>
      </w:r>
    </w:p>
    <w:p w:rsidR="00C443FA" w:rsidRPr="00740C71" w:rsidRDefault="00C443FA" w:rsidP="00740C71">
      <w:pPr>
        <w:pStyle w:val="ConsPlusNormal"/>
        <w:numPr>
          <w:ilvl w:val="0"/>
          <w:numId w:val="7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>выявление рисков нарушения антимонопольного законодательства, учет обстоятельств, связанных с рисками нарушения антимонопольного законодательства, определение вероятности возникновения указанных рисков;</w:t>
      </w:r>
    </w:p>
    <w:p w:rsidR="00C443FA" w:rsidRPr="00740C71" w:rsidRDefault="00C443FA" w:rsidP="00740C71">
      <w:pPr>
        <w:pStyle w:val="ConsPlusNormal"/>
        <w:numPr>
          <w:ilvl w:val="0"/>
          <w:numId w:val="7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 xml:space="preserve">консультирование государственных гражданских служащих </w:t>
      </w:r>
      <w:r w:rsidR="00740C71">
        <w:rPr>
          <w:szCs w:val="26"/>
        </w:rPr>
        <w:t xml:space="preserve">Департамента </w:t>
      </w:r>
      <w:r w:rsidRPr="00740C71">
        <w:rPr>
          <w:szCs w:val="26"/>
        </w:rPr>
        <w:t>по вопросам, связанным с соблюдением антимонопольного законодательства и антимонопольным комплаенсом;</w:t>
      </w:r>
    </w:p>
    <w:p w:rsidR="00C443FA" w:rsidRPr="00740C71" w:rsidRDefault="00C443FA" w:rsidP="00740C71">
      <w:pPr>
        <w:pStyle w:val="ConsPlusNormal"/>
        <w:numPr>
          <w:ilvl w:val="0"/>
          <w:numId w:val="7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 xml:space="preserve">организация взаимодействия со структурными подразделениями </w:t>
      </w:r>
      <w:r w:rsidR="00740C71">
        <w:rPr>
          <w:szCs w:val="26"/>
        </w:rPr>
        <w:t>Департамента</w:t>
      </w:r>
      <w:r w:rsidRPr="00740C71">
        <w:rPr>
          <w:szCs w:val="26"/>
        </w:rPr>
        <w:t xml:space="preserve"> по вопросам, связанным с антимонопольным комплаенсом;</w:t>
      </w:r>
    </w:p>
    <w:p w:rsidR="00C443FA" w:rsidRPr="00740C71" w:rsidRDefault="00C443FA" w:rsidP="00740C71">
      <w:pPr>
        <w:pStyle w:val="ConsPlusNormal"/>
        <w:numPr>
          <w:ilvl w:val="0"/>
          <w:numId w:val="7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 xml:space="preserve">проведение проверок, связанных с нарушениями, выявленными в ходе контроля соответствия деятельности государственных гражданских служащих </w:t>
      </w:r>
      <w:r w:rsidR="006E07AA">
        <w:rPr>
          <w:szCs w:val="26"/>
        </w:rPr>
        <w:t>Томской области, проходящих службу в Департаменте,</w:t>
      </w:r>
      <w:r w:rsidRPr="00740C71">
        <w:rPr>
          <w:szCs w:val="26"/>
        </w:rPr>
        <w:t xml:space="preserve"> требованиям антимонопольного законодательства, в порядке, установленном действующим законодательством;</w:t>
      </w:r>
    </w:p>
    <w:p w:rsidR="00C443FA" w:rsidRPr="00740C71" w:rsidRDefault="00C443FA" w:rsidP="00740C71">
      <w:pPr>
        <w:pStyle w:val="ConsPlusNormal"/>
        <w:numPr>
          <w:ilvl w:val="0"/>
          <w:numId w:val="7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>организация внутренних расследований, связанных с функционированием антимонопольного комплаенса, и участие в них;</w:t>
      </w:r>
    </w:p>
    <w:p w:rsidR="00C443FA" w:rsidRPr="00740C71" w:rsidRDefault="00C443FA" w:rsidP="00740C71">
      <w:pPr>
        <w:pStyle w:val="ConsPlusNormal"/>
        <w:numPr>
          <w:ilvl w:val="0"/>
          <w:numId w:val="7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 xml:space="preserve">информирование начальника </w:t>
      </w:r>
      <w:r w:rsidR="006E07AA">
        <w:rPr>
          <w:szCs w:val="26"/>
        </w:rPr>
        <w:t>Департамента</w:t>
      </w:r>
      <w:r w:rsidRPr="00740C71">
        <w:rPr>
          <w:szCs w:val="26"/>
        </w:rPr>
        <w:t xml:space="preserve"> о документах </w:t>
      </w:r>
      <w:r w:rsidR="006E07AA">
        <w:rPr>
          <w:szCs w:val="26"/>
        </w:rPr>
        <w:t>Департамента</w:t>
      </w:r>
      <w:r w:rsidRPr="00740C71">
        <w:rPr>
          <w:szCs w:val="26"/>
        </w:rPr>
        <w:t xml:space="preserve">, </w:t>
      </w:r>
      <w:r w:rsidRPr="00740C71">
        <w:rPr>
          <w:szCs w:val="26"/>
        </w:rPr>
        <w:lastRenderedPageBreak/>
        <w:t>которые могут повлечь нарушение антимонопольного законодательства;</w:t>
      </w:r>
    </w:p>
    <w:p w:rsidR="006E07AA" w:rsidRDefault="00C443FA" w:rsidP="006E07AA">
      <w:pPr>
        <w:pStyle w:val="ConsPlusNormal"/>
        <w:numPr>
          <w:ilvl w:val="0"/>
          <w:numId w:val="7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 xml:space="preserve">определение и внесение на утверждение начальнику </w:t>
      </w:r>
      <w:r w:rsidR="006E07AA">
        <w:rPr>
          <w:szCs w:val="26"/>
        </w:rPr>
        <w:t>Департамента</w:t>
      </w:r>
      <w:r w:rsidRPr="00740C71">
        <w:rPr>
          <w:szCs w:val="26"/>
        </w:rPr>
        <w:t xml:space="preserve"> плановых значений показателей эффективности антимонопольного комплаенса;</w:t>
      </w:r>
    </w:p>
    <w:p w:rsidR="006E07AA" w:rsidRDefault="00C443FA" w:rsidP="006E07AA">
      <w:pPr>
        <w:pStyle w:val="ConsPlusNormal"/>
        <w:numPr>
          <w:ilvl w:val="0"/>
          <w:numId w:val="7"/>
        </w:numPr>
        <w:spacing w:line="276" w:lineRule="auto"/>
        <w:ind w:left="0" w:firstLine="709"/>
        <w:jc w:val="both"/>
        <w:rPr>
          <w:szCs w:val="26"/>
        </w:rPr>
      </w:pPr>
      <w:r w:rsidRPr="006E07AA">
        <w:rPr>
          <w:szCs w:val="26"/>
        </w:rPr>
        <w:t xml:space="preserve">подготовка и внесение на утверждение начальнику </w:t>
      </w:r>
      <w:r w:rsidR="006E07AA">
        <w:rPr>
          <w:szCs w:val="26"/>
        </w:rPr>
        <w:t xml:space="preserve">Департамента </w:t>
      </w:r>
      <w:r w:rsidR="00344CA9" w:rsidRPr="006E07AA">
        <w:rPr>
          <w:szCs w:val="26"/>
        </w:rPr>
        <w:t>плана</w:t>
      </w:r>
      <w:r w:rsidRPr="006E07AA">
        <w:rPr>
          <w:szCs w:val="26"/>
        </w:rPr>
        <w:t xml:space="preserve"> мероприятий по снижению рисков нарушения антимонопольного законодательства в </w:t>
      </w:r>
      <w:r w:rsidR="006E07AA">
        <w:rPr>
          <w:szCs w:val="26"/>
        </w:rPr>
        <w:t>Департаменте</w:t>
      </w:r>
      <w:r w:rsidRPr="006E07AA">
        <w:rPr>
          <w:szCs w:val="26"/>
        </w:rPr>
        <w:t>;</w:t>
      </w:r>
    </w:p>
    <w:p w:rsidR="006E07AA" w:rsidRDefault="00C443FA" w:rsidP="006E07AA">
      <w:pPr>
        <w:pStyle w:val="ConsPlusNormal"/>
        <w:numPr>
          <w:ilvl w:val="0"/>
          <w:numId w:val="7"/>
        </w:numPr>
        <w:spacing w:line="276" w:lineRule="auto"/>
        <w:ind w:left="0" w:firstLine="709"/>
        <w:jc w:val="both"/>
        <w:rPr>
          <w:szCs w:val="26"/>
        </w:rPr>
      </w:pPr>
      <w:r w:rsidRPr="006E07AA">
        <w:rPr>
          <w:szCs w:val="26"/>
        </w:rPr>
        <w:t>осуществл</w:t>
      </w:r>
      <w:r w:rsidR="00344CA9" w:rsidRPr="006E07AA">
        <w:rPr>
          <w:szCs w:val="26"/>
        </w:rPr>
        <w:t>ение</w:t>
      </w:r>
      <w:r w:rsidRPr="006E07AA">
        <w:rPr>
          <w:szCs w:val="26"/>
        </w:rPr>
        <w:t xml:space="preserve"> мониторинг</w:t>
      </w:r>
      <w:r w:rsidR="00344CA9" w:rsidRPr="006E07AA">
        <w:rPr>
          <w:szCs w:val="26"/>
        </w:rPr>
        <w:t>а</w:t>
      </w:r>
      <w:r w:rsidRPr="006E07AA">
        <w:rPr>
          <w:szCs w:val="26"/>
        </w:rPr>
        <w:t xml:space="preserve"> исполнения мероприятий по снижению рисков нарушения антимонопольного законодательства в </w:t>
      </w:r>
      <w:r w:rsidR="006E07AA">
        <w:rPr>
          <w:szCs w:val="26"/>
        </w:rPr>
        <w:t>Департаменте;</w:t>
      </w:r>
    </w:p>
    <w:p w:rsidR="006E07AA" w:rsidRDefault="00344CA9" w:rsidP="006E07AA">
      <w:pPr>
        <w:pStyle w:val="ConsPlusNormal"/>
        <w:numPr>
          <w:ilvl w:val="0"/>
          <w:numId w:val="7"/>
        </w:numPr>
        <w:spacing w:line="276" w:lineRule="auto"/>
        <w:ind w:left="0" w:firstLine="709"/>
        <w:jc w:val="both"/>
        <w:rPr>
          <w:szCs w:val="26"/>
        </w:rPr>
      </w:pPr>
      <w:r w:rsidRPr="006E07AA">
        <w:rPr>
          <w:szCs w:val="26"/>
        </w:rPr>
        <w:t xml:space="preserve">подготовка проекта доклада об антимонопольном комплаенсе и представление его начальнику </w:t>
      </w:r>
      <w:r w:rsidR="006E07AA">
        <w:rPr>
          <w:szCs w:val="26"/>
        </w:rPr>
        <w:t>Департамента</w:t>
      </w:r>
      <w:r w:rsidRPr="006E07AA">
        <w:rPr>
          <w:szCs w:val="26"/>
        </w:rPr>
        <w:t xml:space="preserve"> и в Департамент экономики Администрации Томской области для рассмотрения и утверждения Рабочей группой по развитию конкуренции в Томской области;</w:t>
      </w:r>
    </w:p>
    <w:p w:rsidR="00C443FA" w:rsidRPr="006E07AA" w:rsidRDefault="00C443FA" w:rsidP="006E07AA">
      <w:pPr>
        <w:pStyle w:val="ConsPlusNormal"/>
        <w:numPr>
          <w:ilvl w:val="0"/>
          <w:numId w:val="7"/>
        </w:numPr>
        <w:spacing w:line="276" w:lineRule="auto"/>
        <w:ind w:left="0" w:firstLine="709"/>
        <w:jc w:val="both"/>
        <w:rPr>
          <w:szCs w:val="26"/>
        </w:rPr>
      </w:pPr>
      <w:r w:rsidRPr="006E07AA">
        <w:rPr>
          <w:szCs w:val="26"/>
        </w:rPr>
        <w:t xml:space="preserve">мониторинг и анализ практики применения антимонопольного законодательства в </w:t>
      </w:r>
      <w:r w:rsidR="006E07AA">
        <w:rPr>
          <w:szCs w:val="26"/>
        </w:rPr>
        <w:t>Департаменте</w:t>
      </w:r>
      <w:r w:rsidRPr="006E07AA">
        <w:rPr>
          <w:szCs w:val="26"/>
        </w:rPr>
        <w:t>.</w:t>
      </w:r>
    </w:p>
    <w:p w:rsidR="00C443FA" w:rsidRPr="00740C71" w:rsidRDefault="006E07AA" w:rsidP="006E07AA">
      <w:pPr>
        <w:pStyle w:val="5"/>
        <w:tabs>
          <w:tab w:val="clear" w:pos="787"/>
        </w:tabs>
        <w:spacing w:before="120" w:after="120" w:line="240" w:lineRule="auto"/>
        <w:ind w:left="0"/>
        <w:jc w:val="center"/>
        <w:rPr>
          <w:b/>
          <w:sz w:val="26"/>
          <w:szCs w:val="26"/>
        </w:rPr>
      </w:pPr>
      <w:r>
        <w:rPr>
          <w:sz w:val="26"/>
          <w:szCs w:val="26"/>
        </w:rPr>
        <w:t>3</w:t>
      </w:r>
      <w:r w:rsidR="00C443FA" w:rsidRPr="00740C71">
        <w:rPr>
          <w:sz w:val="26"/>
          <w:szCs w:val="26"/>
        </w:rPr>
        <w:t>. Выявление и оценка рисков нарушения антимонопольного</w:t>
      </w:r>
      <w:r w:rsidR="009276EF" w:rsidRPr="00740C71">
        <w:rPr>
          <w:sz w:val="26"/>
          <w:szCs w:val="26"/>
        </w:rPr>
        <w:t xml:space="preserve"> </w:t>
      </w:r>
      <w:r>
        <w:rPr>
          <w:sz w:val="26"/>
          <w:szCs w:val="26"/>
        </w:rPr>
        <w:br/>
      </w:r>
      <w:r w:rsidR="00C443FA" w:rsidRPr="00740C71">
        <w:rPr>
          <w:sz w:val="26"/>
          <w:szCs w:val="26"/>
        </w:rPr>
        <w:t xml:space="preserve">законодательства </w:t>
      </w:r>
      <w:r>
        <w:rPr>
          <w:sz w:val="26"/>
          <w:szCs w:val="26"/>
        </w:rPr>
        <w:t>Департаментом</w:t>
      </w:r>
    </w:p>
    <w:p w:rsidR="00C443FA" w:rsidRPr="00740C71" w:rsidRDefault="00C443FA" w:rsidP="006E07AA">
      <w:pPr>
        <w:pStyle w:val="ConsPlusNormal"/>
        <w:numPr>
          <w:ilvl w:val="0"/>
          <w:numId w:val="17"/>
        </w:numPr>
        <w:spacing w:before="320"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 xml:space="preserve">В целях выявления рисков нарушений антимонопольного законодательства </w:t>
      </w:r>
      <w:r w:rsidR="0083798F" w:rsidRPr="00740C71">
        <w:rPr>
          <w:szCs w:val="26"/>
        </w:rPr>
        <w:t>должностным лицом</w:t>
      </w:r>
      <w:r w:rsidRPr="00740C71">
        <w:rPr>
          <w:szCs w:val="26"/>
        </w:rPr>
        <w:t xml:space="preserve"> проводится:</w:t>
      </w:r>
    </w:p>
    <w:p w:rsidR="00C443FA" w:rsidRPr="00740C71" w:rsidRDefault="00C443FA" w:rsidP="006E07AA">
      <w:pPr>
        <w:pStyle w:val="ConsPlusNormal"/>
        <w:numPr>
          <w:ilvl w:val="0"/>
          <w:numId w:val="8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 xml:space="preserve">анализ выявленных нарушений антимонопольного законодательства в деятельности </w:t>
      </w:r>
      <w:r w:rsidR="006E07AA">
        <w:rPr>
          <w:szCs w:val="26"/>
        </w:rPr>
        <w:t>Департамента</w:t>
      </w:r>
      <w:r w:rsidRPr="00740C71">
        <w:rPr>
          <w:szCs w:val="26"/>
        </w:rPr>
        <w:t xml:space="preserve"> </w:t>
      </w:r>
      <w:r w:rsidR="0029604F">
        <w:rPr>
          <w:szCs w:val="26"/>
        </w:rPr>
        <w:t>(</w:t>
      </w:r>
      <w:r w:rsidR="0029604F" w:rsidRPr="00740C71">
        <w:rPr>
          <w:szCs w:val="26"/>
        </w:rPr>
        <w:t>наличие предостережений, предупреждений, штрафов, жалоб, возбужденных дел)</w:t>
      </w:r>
      <w:r w:rsidR="0029604F">
        <w:rPr>
          <w:szCs w:val="26"/>
        </w:rPr>
        <w:t xml:space="preserve"> </w:t>
      </w:r>
      <w:r w:rsidRPr="00740C71">
        <w:rPr>
          <w:szCs w:val="26"/>
        </w:rPr>
        <w:t>за предыдущие три года</w:t>
      </w:r>
      <w:r w:rsidR="0029604F">
        <w:rPr>
          <w:szCs w:val="26"/>
        </w:rPr>
        <w:t>. Предоставляется единожды, в дальнейшем анализ проводится за отчетный год с учетом результатов за предыдущие периоды</w:t>
      </w:r>
      <w:bookmarkStart w:id="0" w:name="_GoBack"/>
      <w:bookmarkEnd w:id="0"/>
      <w:r w:rsidRPr="00740C71">
        <w:rPr>
          <w:szCs w:val="26"/>
        </w:rPr>
        <w:t>;</w:t>
      </w:r>
    </w:p>
    <w:p w:rsidR="00C443FA" w:rsidRPr="00740C71" w:rsidRDefault="00C443FA" w:rsidP="006E07AA">
      <w:pPr>
        <w:pStyle w:val="ConsPlusNormal"/>
        <w:numPr>
          <w:ilvl w:val="0"/>
          <w:numId w:val="8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 xml:space="preserve">анализ нормативных правовых актов </w:t>
      </w:r>
      <w:r w:rsidR="00E70511" w:rsidRPr="00740C71">
        <w:rPr>
          <w:szCs w:val="26"/>
        </w:rPr>
        <w:t xml:space="preserve">и проектов нормативных правовых актов </w:t>
      </w:r>
      <w:r w:rsidR="006A2DA3">
        <w:rPr>
          <w:szCs w:val="26"/>
        </w:rPr>
        <w:t>Департамента</w:t>
      </w:r>
      <w:r w:rsidRPr="00740C71">
        <w:rPr>
          <w:szCs w:val="26"/>
        </w:rPr>
        <w:t xml:space="preserve"> </w:t>
      </w:r>
      <w:r w:rsidR="006A2DA3">
        <w:rPr>
          <w:szCs w:val="26"/>
        </w:rPr>
        <w:t xml:space="preserve">на наличие признаков </w:t>
      </w:r>
      <w:r w:rsidRPr="00740C71">
        <w:rPr>
          <w:szCs w:val="26"/>
        </w:rPr>
        <w:t>нарушения антимонопольного законодательства;</w:t>
      </w:r>
    </w:p>
    <w:p w:rsidR="00C443FA" w:rsidRPr="00740C71" w:rsidRDefault="00C443FA" w:rsidP="006E07AA">
      <w:pPr>
        <w:pStyle w:val="ConsPlusNormal"/>
        <w:numPr>
          <w:ilvl w:val="0"/>
          <w:numId w:val="8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 xml:space="preserve">мониторинг и анализ практики применения </w:t>
      </w:r>
      <w:r w:rsidR="006E07AA">
        <w:rPr>
          <w:szCs w:val="26"/>
        </w:rPr>
        <w:t xml:space="preserve">Департаментом </w:t>
      </w:r>
      <w:r w:rsidRPr="00740C71">
        <w:rPr>
          <w:szCs w:val="26"/>
        </w:rPr>
        <w:t>антимонопольного законодательства;</w:t>
      </w:r>
    </w:p>
    <w:p w:rsidR="00C443FA" w:rsidRPr="00740C71" w:rsidRDefault="00C443FA" w:rsidP="006E07AA">
      <w:pPr>
        <w:pStyle w:val="ConsPlusNormal"/>
        <w:numPr>
          <w:ilvl w:val="0"/>
          <w:numId w:val="8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>проведение систематической оценки эффективности разработанных и реализуемых мероприятий по снижению рисков нарушения антимонопольного законодательства.</w:t>
      </w:r>
    </w:p>
    <w:p w:rsidR="00C443FA" w:rsidRPr="00740C71" w:rsidRDefault="00C443FA" w:rsidP="006E07AA">
      <w:pPr>
        <w:pStyle w:val="ConsPlusNormal"/>
        <w:numPr>
          <w:ilvl w:val="0"/>
          <w:numId w:val="17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>При проведении (не реже одного раза в год) должностным лицом анализа выявленных нарушений антимонопольного законодательства (наличие предостережений, предупреждений, штрафов, жалоб, возбужденных дел) реализуются мероприятия:</w:t>
      </w:r>
    </w:p>
    <w:p w:rsidR="00C443FA" w:rsidRPr="00740C71" w:rsidRDefault="00C443FA" w:rsidP="006E07AA">
      <w:pPr>
        <w:pStyle w:val="ConsPlusNormal"/>
        <w:numPr>
          <w:ilvl w:val="0"/>
          <w:numId w:val="9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 xml:space="preserve">сбор в структурных подразделениях </w:t>
      </w:r>
      <w:r w:rsidR="006E07AA">
        <w:rPr>
          <w:szCs w:val="26"/>
        </w:rPr>
        <w:t>Департамента</w:t>
      </w:r>
      <w:r w:rsidRPr="00740C71">
        <w:rPr>
          <w:szCs w:val="26"/>
        </w:rPr>
        <w:t xml:space="preserve"> сведений о наличии нарушений антимонопольного законодательства;</w:t>
      </w:r>
    </w:p>
    <w:p w:rsidR="00C443FA" w:rsidRPr="00740C71" w:rsidRDefault="00C443FA" w:rsidP="006E07AA">
      <w:pPr>
        <w:pStyle w:val="ConsPlusNormal"/>
        <w:numPr>
          <w:ilvl w:val="0"/>
          <w:numId w:val="9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 xml:space="preserve">составление перечня нарушений антимонопольного законодательства в </w:t>
      </w:r>
      <w:r w:rsidR="006E07AA">
        <w:rPr>
          <w:szCs w:val="26"/>
        </w:rPr>
        <w:t>Департаменте</w:t>
      </w:r>
      <w:r w:rsidRPr="00740C71">
        <w:rPr>
          <w:szCs w:val="26"/>
        </w:rPr>
        <w:t xml:space="preserve">, который содержит классифицированные по сферам деятельности </w:t>
      </w:r>
      <w:r w:rsidR="006E07AA">
        <w:rPr>
          <w:szCs w:val="26"/>
        </w:rPr>
        <w:t xml:space="preserve">Департамента </w:t>
      </w:r>
      <w:r w:rsidRPr="00740C71">
        <w:rPr>
          <w:szCs w:val="26"/>
        </w:rPr>
        <w:t xml:space="preserve">сведения о выявленных нарушениях антимонопольного законодательства (отдельно по каждому нарушению) и информацию о нарушении (с </w:t>
      </w:r>
      <w:r w:rsidRPr="00740C71">
        <w:rPr>
          <w:szCs w:val="26"/>
        </w:rPr>
        <w:lastRenderedPageBreak/>
        <w:t>указанием нарушенной нормы антимонопольного законодательства, краткого изложения сути нарушения, последствий нарушения антимонопольного законодательства и результата рассмотрения нарушения антимонопольным органом), позицию антимонопольного органа, сведения о мерах по устранению нарушения, а также о мерах, направленных на недопущение повторения нарушения.</w:t>
      </w:r>
    </w:p>
    <w:p w:rsidR="00C443FA" w:rsidRPr="00740C71" w:rsidRDefault="00C443FA" w:rsidP="006E07AA">
      <w:pPr>
        <w:pStyle w:val="ConsPlusNormal"/>
        <w:numPr>
          <w:ilvl w:val="0"/>
          <w:numId w:val="17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 xml:space="preserve">При проведении (не реже одного раза в год) должностным лицом анализа нормативных правовых актов </w:t>
      </w:r>
      <w:r w:rsidR="006E07AA">
        <w:rPr>
          <w:szCs w:val="26"/>
        </w:rPr>
        <w:t>Департамента</w:t>
      </w:r>
      <w:r w:rsidRPr="00740C71">
        <w:rPr>
          <w:szCs w:val="26"/>
        </w:rPr>
        <w:t xml:space="preserve">, а </w:t>
      </w:r>
      <w:r w:rsidR="008E6ED1" w:rsidRPr="00740C71">
        <w:rPr>
          <w:szCs w:val="26"/>
        </w:rPr>
        <w:t xml:space="preserve">также </w:t>
      </w:r>
      <w:r w:rsidR="00E70511" w:rsidRPr="00740C71">
        <w:rPr>
          <w:szCs w:val="26"/>
        </w:rPr>
        <w:t>проектов норматив</w:t>
      </w:r>
      <w:r w:rsidRPr="00740C71">
        <w:rPr>
          <w:szCs w:val="26"/>
        </w:rPr>
        <w:t>ных правовых, которые могут иметь признаки нарушения антимонопольного законодательства, реализуются мероприятия:</w:t>
      </w:r>
    </w:p>
    <w:p w:rsidR="00C443FA" w:rsidRPr="00740C71" w:rsidRDefault="00C443FA" w:rsidP="006E07AA">
      <w:pPr>
        <w:pStyle w:val="ConsPlusNormal"/>
        <w:numPr>
          <w:ilvl w:val="0"/>
          <w:numId w:val="10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 xml:space="preserve">разработка и размещение на официальном </w:t>
      </w:r>
      <w:r w:rsidR="008E6ED1" w:rsidRPr="00740C71">
        <w:rPr>
          <w:szCs w:val="26"/>
        </w:rPr>
        <w:t xml:space="preserve">сайте </w:t>
      </w:r>
      <w:r w:rsidR="006E07AA">
        <w:rPr>
          <w:szCs w:val="26"/>
        </w:rPr>
        <w:t>департамента</w:t>
      </w:r>
      <w:r w:rsidR="00344CA9" w:rsidRPr="00740C71">
        <w:rPr>
          <w:szCs w:val="26"/>
        </w:rPr>
        <w:t xml:space="preserve"> в информационно</w:t>
      </w:r>
      <w:r w:rsidR="003172F8" w:rsidRPr="00740C71">
        <w:rPr>
          <w:szCs w:val="26"/>
        </w:rPr>
        <w:t xml:space="preserve"> –</w:t>
      </w:r>
      <w:r w:rsidR="00344CA9" w:rsidRPr="00740C71">
        <w:rPr>
          <w:szCs w:val="26"/>
        </w:rPr>
        <w:t xml:space="preserve"> телекоммуникационной</w:t>
      </w:r>
      <w:r w:rsidR="003172F8" w:rsidRPr="00740C71">
        <w:rPr>
          <w:szCs w:val="26"/>
        </w:rPr>
        <w:t xml:space="preserve"> сети «Интернет»</w:t>
      </w:r>
      <w:r w:rsidR="003627DB" w:rsidRPr="00740C71">
        <w:rPr>
          <w:szCs w:val="26"/>
        </w:rPr>
        <w:t xml:space="preserve"> </w:t>
      </w:r>
      <w:r w:rsidRPr="00740C71">
        <w:rPr>
          <w:szCs w:val="26"/>
        </w:rPr>
        <w:t xml:space="preserve">исчерпывающего перечня актов </w:t>
      </w:r>
      <w:r w:rsidR="006E07AA">
        <w:rPr>
          <w:szCs w:val="26"/>
        </w:rPr>
        <w:t>Департамента</w:t>
      </w:r>
      <w:r w:rsidR="003172F8" w:rsidRPr="00740C71">
        <w:rPr>
          <w:szCs w:val="26"/>
        </w:rPr>
        <w:t xml:space="preserve"> с приложением к нему текстов таких актов</w:t>
      </w:r>
      <w:r w:rsidRPr="00740C71">
        <w:rPr>
          <w:szCs w:val="26"/>
        </w:rPr>
        <w:t>, за исключением актов, содержащих сведения, относящиеся к охраняемой законом тайне, а также уведомления о начале сбора замечаний и предложений организаций и граждан по перечню актов;</w:t>
      </w:r>
    </w:p>
    <w:p w:rsidR="00C443FA" w:rsidRPr="00740C71" w:rsidRDefault="00C443FA" w:rsidP="006E07AA">
      <w:pPr>
        <w:pStyle w:val="ConsPlusNormal"/>
        <w:numPr>
          <w:ilvl w:val="0"/>
          <w:numId w:val="10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 xml:space="preserve">перечень актов </w:t>
      </w:r>
      <w:r w:rsidR="006E07AA">
        <w:rPr>
          <w:szCs w:val="26"/>
        </w:rPr>
        <w:t>Департамента</w:t>
      </w:r>
      <w:r w:rsidRPr="00740C71">
        <w:rPr>
          <w:szCs w:val="26"/>
        </w:rPr>
        <w:t xml:space="preserve"> с приложением к нему текстов таких актов размещается на официальном портале для обсуждения проектов и действующих нормативных актов на срок не менее семи дней;</w:t>
      </w:r>
    </w:p>
    <w:p w:rsidR="00C443FA" w:rsidRPr="00740C71" w:rsidRDefault="00C443FA" w:rsidP="006E07AA">
      <w:pPr>
        <w:pStyle w:val="ConsPlusNormal"/>
        <w:numPr>
          <w:ilvl w:val="0"/>
          <w:numId w:val="10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>сбор и анализ представленных замечаний и предложений организаций и граждан по перечню актов;</w:t>
      </w:r>
    </w:p>
    <w:p w:rsidR="00C443FA" w:rsidRPr="00740C71" w:rsidRDefault="00C443FA" w:rsidP="006E07AA">
      <w:pPr>
        <w:pStyle w:val="ConsPlusNormal"/>
        <w:numPr>
          <w:ilvl w:val="0"/>
          <w:numId w:val="10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 xml:space="preserve">представление начальнику </w:t>
      </w:r>
      <w:r w:rsidR="006E07AA">
        <w:rPr>
          <w:szCs w:val="26"/>
        </w:rPr>
        <w:t>Департамента</w:t>
      </w:r>
      <w:r w:rsidRPr="00740C71">
        <w:rPr>
          <w:szCs w:val="26"/>
        </w:rPr>
        <w:t xml:space="preserve"> сводного доклада с обоснованием целесообразности (нецелесообразности) внесения изменений в нормативные правовые акты </w:t>
      </w:r>
      <w:r w:rsidR="006E07AA">
        <w:rPr>
          <w:szCs w:val="26"/>
        </w:rPr>
        <w:t>Департамента</w:t>
      </w:r>
      <w:r w:rsidRPr="00740C71">
        <w:rPr>
          <w:szCs w:val="26"/>
        </w:rPr>
        <w:t>, которые могут иметь признаки нарушения антимонопольного законодательства.</w:t>
      </w:r>
    </w:p>
    <w:p w:rsidR="00C443FA" w:rsidRPr="00740C71" w:rsidRDefault="00C443FA" w:rsidP="006E07AA">
      <w:pPr>
        <w:pStyle w:val="ConsPlusNormal"/>
        <w:numPr>
          <w:ilvl w:val="0"/>
          <w:numId w:val="17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 xml:space="preserve">При проведении анализа проектов нормативных правовых актов </w:t>
      </w:r>
      <w:r w:rsidR="006E07AA">
        <w:rPr>
          <w:szCs w:val="26"/>
        </w:rPr>
        <w:t>Департамента</w:t>
      </w:r>
      <w:r w:rsidRPr="00740C71">
        <w:rPr>
          <w:szCs w:val="26"/>
        </w:rPr>
        <w:t xml:space="preserve"> реализуются мероприятия:</w:t>
      </w:r>
    </w:p>
    <w:p w:rsidR="00C443FA" w:rsidRPr="00740C71" w:rsidRDefault="00C443FA" w:rsidP="006E07AA">
      <w:pPr>
        <w:pStyle w:val="ConsPlusNormal"/>
        <w:numPr>
          <w:ilvl w:val="0"/>
          <w:numId w:val="11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 xml:space="preserve">размещение на официальном </w:t>
      </w:r>
      <w:r w:rsidR="003172F8" w:rsidRPr="00740C71">
        <w:rPr>
          <w:szCs w:val="26"/>
        </w:rPr>
        <w:t xml:space="preserve">сайте </w:t>
      </w:r>
      <w:r w:rsidR="006E07AA">
        <w:rPr>
          <w:szCs w:val="26"/>
        </w:rPr>
        <w:t>Департамента</w:t>
      </w:r>
      <w:r w:rsidR="003172F8" w:rsidRPr="00740C71">
        <w:rPr>
          <w:szCs w:val="26"/>
        </w:rPr>
        <w:t xml:space="preserve"> </w:t>
      </w:r>
      <w:r w:rsidRPr="00740C71">
        <w:rPr>
          <w:szCs w:val="26"/>
        </w:rPr>
        <w:t xml:space="preserve">в информационно-телекоммуникационной сети </w:t>
      </w:r>
      <w:r w:rsidR="003172F8" w:rsidRPr="00740C71">
        <w:rPr>
          <w:szCs w:val="26"/>
        </w:rPr>
        <w:t xml:space="preserve">«Интернет» </w:t>
      </w:r>
      <w:r w:rsidRPr="00740C71">
        <w:rPr>
          <w:szCs w:val="26"/>
        </w:rPr>
        <w:t xml:space="preserve">проекта нормативного правового акта </w:t>
      </w:r>
      <w:r w:rsidR="006E07AA">
        <w:rPr>
          <w:szCs w:val="26"/>
        </w:rPr>
        <w:t xml:space="preserve">Департамента </w:t>
      </w:r>
      <w:r w:rsidRPr="00740C71">
        <w:rPr>
          <w:szCs w:val="26"/>
        </w:rPr>
        <w:t>с необходимым обоснованием реализации предлагаемых решений, в том ч</w:t>
      </w:r>
      <w:r w:rsidR="00764E1E" w:rsidRPr="00740C71">
        <w:rPr>
          <w:szCs w:val="26"/>
        </w:rPr>
        <w:t>исле их влияния на конкуренцию</w:t>
      </w:r>
      <w:r w:rsidRPr="00740C71">
        <w:rPr>
          <w:szCs w:val="26"/>
        </w:rPr>
        <w:t>;</w:t>
      </w:r>
    </w:p>
    <w:p w:rsidR="00C443FA" w:rsidRPr="00740C71" w:rsidRDefault="00C443FA" w:rsidP="006E07AA">
      <w:pPr>
        <w:pStyle w:val="ConsPlusNormal"/>
        <w:numPr>
          <w:ilvl w:val="0"/>
          <w:numId w:val="11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>проекты нормативных правовых актов размещаются на официальном портале на срок не менее семи дней;</w:t>
      </w:r>
    </w:p>
    <w:p w:rsidR="00C443FA" w:rsidRPr="00740C71" w:rsidRDefault="00C443FA" w:rsidP="006E07AA">
      <w:pPr>
        <w:pStyle w:val="ConsPlusNormal"/>
        <w:numPr>
          <w:ilvl w:val="0"/>
          <w:numId w:val="11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>сбор и оценка поступивших от организаций и граждан замечаний и предложений по проекту нормативного правового акта.</w:t>
      </w:r>
    </w:p>
    <w:p w:rsidR="00C443FA" w:rsidRPr="00740C71" w:rsidRDefault="00C443FA" w:rsidP="006E07AA">
      <w:pPr>
        <w:pStyle w:val="ConsPlusNormal"/>
        <w:numPr>
          <w:ilvl w:val="0"/>
          <w:numId w:val="17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 xml:space="preserve">При проведении мониторинга и анализа практики применения антимонопольного законодательства в </w:t>
      </w:r>
      <w:r w:rsidR="006E07AA">
        <w:rPr>
          <w:szCs w:val="26"/>
        </w:rPr>
        <w:t>Департаменте</w:t>
      </w:r>
      <w:r w:rsidRPr="00740C71">
        <w:rPr>
          <w:szCs w:val="26"/>
        </w:rPr>
        <w:t xml:space="preserve"> должностным лицом реализуются мероприятия:</w:t>
      </w:r>
    </w:p>
    <w:p w:rsidR="00C443FA" w:rsidRPr="00740C71" w:rsidRDefault="00C443FA" w:rsidP="006E07AA">
      <w:pPr>
        <w:pStyle w:val="ConsPlusNormal"/>
        <w:numPr>
          <w:ilvl w:val="0"/>
          <w:numId w:val="13"/>
        </w:numPr>
        <w:spacing w:line="276" w:lineRule="auto"/>
        <w:ind w:left="0" w:firstLine="709"/>
        <w:jc w:val="both"/>
        <w:rPr>
          <w:szCs w:val="26"/>
        </w:rPr>
      </w:pPr>
      <w:bookmarkStart w:id="1" w:name="P108"/>
      <w:bookmarkEnd w:id="1"/>
      <w:r w:rsidRPr="00740C71">
        <w:rPr>
          <w:szCs w:val="26"/>
        </w:rPr>
        <w:t>осуществление на постоянной основе сбора сведений, в том числе в структурных подразделениях, о правоприменительной практике;</w:t>
      </w:r>
    </w:p>
    <w:p w:rsidR="00C443FA" w:rsidRPr="00740C71" w:rsidRDefault="00C443FA" w:rsidP="006E07AA">
      <w:pPr>
        <w:pStyle w:val="ConsPlusNormal"/>
        <w:numPr>
          <w:ilvl w:val="0"/>
          <w:numId w:val="13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 xml:space="preserve">подготовка по итогам сбора информации, предусмотренной подпунктом </w:t>
      </w:r>
      <w:r w:rsidR="003172F8" w:rsidRPr="00740C71">
        <w:rPr>
          <w:szCs w:val="26"/>
        </w:rPr>
        <w:t>«а»</w:t>
      </w:r>
      <w:r w:rsidRPr="00740C71">
        <w:rPr>
          <w:szCs w:val="26"/>
        </w:rPr>
        <w:t xml:space="preserve"> настоящего пункта, аналитической справки об изменениях и основных аспектах правоприменительной практики в </w:t>
      </w:r>
      <w:r w:rsidR="006E07AA">
        <w:rPr>
          <w:szCs w:val="26"/>
        </w:rPr>
        <w:t>Департаменте</w:t>
      </w:r>
      <w:r w:rsidR="00764E1E" w:rsidRPr="00740C71">
        <w:rPr>
          <w:szCs w:val="26"/>
        </w:rPr>
        <w:t>.</w:t>
      </w:r>
    </w:p>
    <w:p w:rsidR="00C443FA" w:rsidRPr="00740C71" w:rsidRDefault="00C443FA" w:rsidP="006E07AA">
      <w:pPr>
        <w:pStyle w:val="ConsPlusNormal"/>
        <w:numPr>
          <w:ilvl w:val="0"/>
          <w:numId w:val="17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lastRenderedPageBreak/>
        <w:t>Выявляемые риски нарушения антимонопольного законодательства распределяются должностным лицом по уровням в соответствии с Методическими рекомендациями.</w:t>
      </w:r>
    </w:p>
    <w:p w:rsidR="00C443FA" w:rsidRPr="00740C71" w:rsidRDefault="006E07AA" w:rsidP="006E07AA">
      <w:pPr>
        <w:pStyle w:val="5"/>
        <w:tabs>
          <w:tab w:val="clear" w:pos="787"/>
        </w:tabs>
        <w:spacing w:before="120" w:after="120" w:line="240" w:lineRule="auto"/>
        <w:ind w:left="0"/>
        <w:jc w:val="center"/>
        <w:rPr>
          <w:rStyle w:val="50"/>
          <w:sz w:val="26"/>
          <w:szCs w:val="26"/>
        </w:rPr>
      </w:pPr>
      <w:r>
        <w:rPr>
          <w:sz w:val="26"/>
          <w:szCs w:val="26"/>
        </w:rPr>
        <w:t>4</w:t>
      </w:r>
      <w:r w:rsidR="00C443FA" w:rsidRPr="00740C71">
        <w:rPr>
          <w:sz w:val="26"/>
          <w:szCs w:val="26"/>
        </w:rPr>
        <w:t xml:space="preserve">. </w:t>
      </w:r>
      <w:r w:rsidR="00C443FA" w:rsidRPr="00740C71">
        <w:rPr>
          <w:rStyle w:val="50"/>
          <w:sz w:val="26"/>
          <w:szCs w:val="26"/>
        </w:rPr>
        <w:t>Мероприятия по снижению рисков нарушения</w:t>
      </w:r>
      <w:r w:rsidR="00764E1E" w:rsidRPr="00740C71">
        <w:rPr>
          <w:rStyle w:val="50"/>
          <w:sz w:val="26"/>
          <w:szCs w:val="26"/>
        </w:rPr>
        <w:t xml:space="preserve"> </w:t>
      </w:r>
      <w:r w:rsidR="00C443FA" w:rsidRPr="00740C71">
        <w:rPr>
          <w:rStyle w:val="50"/>
          <w:sz w:val="26"/>
          <w:szCs w:val="26"/>
        </w:rPr>
        <w:t xml:space="preserve">антимонопольного </w:t>
      </w:r>
      <w:r>
        <w:rPr>
          <w:rStyle w:val="50"/>
          <w:sz w:val="26"/>
          <w:szCs w:val="26"/>
        </w:rPr>
        <w:br/>
      </w:r>
      <w:r w:rsidR="00C443FA" w:rsidRPr="00740C71">
        <w:rPr>
          <w:rStyle w:val="50"/>
          <w:sz w:val="26"/>
          <w:szCs w:val="26"/>
        </w:rPr>
        <w:t xml:space="preserve">законодательства </w:t>
      </w:r>
      <w:r>
        <w:rPr>
          <w:rStyle w:val="50"/>
          <w:sz w:val="26"/>
          <w:szCs w:val="26"/>
        </w:rPr>
        <w:t>Департаментом</w:t>
      </w:r>
    </w:p>
    <w:p w:rsidR="00C443FA" w:rsidRPr="00740C71" w:rsidRDefault="00C443FA" w:rsidP="006E07AA">
      <w:pPr>
        <w:pStyle w:val="ConsPlusNormal"/>
        <w:numPr>
          <w:ilvl w:val="0"/>
          <w:numId w:val="17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>В целях снижения рисков нарушения антимонопольного законодательства должностное лицо ежегодно разрабатывает мероприятия по снижению рисков нарушения антимонопольного законодательства.</w:t>
      </w:r>
    </w:p>
    <w:p w:rsidR="00C443FA" w:rsidRPr="00740C71" w:rsidRDefault="00C443FA" w:rsidP="006E07AA">
      <w:pPr>
        <w:pStyle w:val="ConsPlusNormal"/>
        <w:numPr>
          <w:ilvl w:val="0"/>
          <w:numId w:val="17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 xml:space="preserve">Мониторинг исполнения мероприятий по снижению рисков нарушения антимонопольного законодательства </w:t>
      </w:r>
      <w:r w:rsidR="006E07AA">
        <w:rPr>
          <w:szCs w:val="26"/>
        </w:rPr>
        <w:t>Департамента</w:t>
      </w:r>
      <w:r w:rsidRPr="00740C71">
        <w:rPr>
          <w:szCs w:val="26"/>
        </w:rPr>
        <w:t xml:space="preserve"> на постоянной основе осуществляет должностное лицо.</w:t>
      </w:r>
    </w:p>
    <w:p w:rsidR="00C443FA" w:rsidRPr="00740C71" w:rsidRDefault="00C443FA" w:rsidP="006E07AA">
      <w:pPr>
        <w:pStyle w:val="ConsPlusNormal"/>
        <w:numPr>
          <w:ilvl w:val="0"/>
          <w:numId w:val="17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 xml:space="preserve">Информация об исполнении мероприятий по снижению рисков нарушения антимонопольного законодательства </w:t>
      </w:r>
      <w:r w:rsidR="006E07AA">
        <w:rPr>
          <w:szCs w:val="26"/>
        </w:rPr>
        <w:t xml:space="preserve">Департаментом </w:t>
      </w:r>
      <w:r w:rsidRPr="00740C71">
        <w:rPr>
          <w:szCs w:val="26"/>
        </w:rPr>
        <w:t>подлежит включению в доклад об антимонопольном комплаенсе.</w:t>
      </w:r>
    </w:p>
    <w:p w:rsidR="00C443FA" w:rsidRPr="00740C71" w:rsidRDefault="006E07AA" w:rsidP="00A05867">
      <w:pPr>
        <w:pStyle w:val="5"/>
        <w:tabs>
          <w:tab w:val="clear" w:pos="787"/>
        </w:tabs>
        <w:spacing w:before="120" w:after="120" w:line="240" w:lineRule="auto"/>
        <w:ind w:left="0"/>
        <w:jc w:val="center"/>
        <w:rPr>
          <w:sz w:val="26"/>
          <w:szCs w:val="26"/>
        </w:rPr>
      </w:pPr>
      <w:r>
        <w:rPr>
          <w:sz w:val="26"/>
          <w:szCs w:val="26"/>
        </w:rPr>
        <w:t>5</w:t>
      </w:r>
      <w:r w:rsidR="00C443FA" w:rsidRPr="00740C71">
        <w:rPr>
          <w:sz w:val="26"/>
          <w:szCs w:val="26"/>
        </w:rPr>
        <w:t>. Оценка эффективности функционирования</w:t>
      </w:r>
      <w:r w:rsidR="00764E1E" w:rsidRPr="00740C71">
        <w:rPr>
          <w:sz w:val="26"/>
          <w:szCs w:val="26"/>
        </w:rPr>
        <w:t xml:space="preserve"> </w:t>
      </w:r>
      <w:r w:rsidR="00C443FA" w:rsidRPr="00740C71">
        <w:rPr>
          <w:sz w:val="26"/>
          <w:szCs w:val="26"/>
        </w:rPr>
        <w:t>антимонопольного комплаенса</w:t>
      </w:r>
    </w:p>
    <w:p w:rsidR="00C443FA" w:rsidRPr="00740C71" w:rsidRDefault="00C443FA" w:rsidP="00515A17">
      <w:pPr>
        <w:pStyle w:val="ConsPlusNormal"/>
        <w:numPr>
          <w:ilvl w:val="0"/>
          <w:numId w:val="17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>Плановые значения показателей эффективности антимонопольного комплаенса устанавливаются должностным лицом</w:t>
      </w:r>
      <w:r w:rsidR="00A05867">
        <w:rPr>
          <w:szCs w:val="26"/>
        </w:rPr>
        <w:t xml:space="preserve"> </w:t>
      </w:r>
      <w:r w:rsidRPr="00740C71">
        <w:rPr>
          <w:szCs w:val="26"/>
        </w:rPr>
        <w:t xml:space="preserve">и утверждаются начальником </w:t>
      </w:r>
      <w:r w:rsidR="00A05867">
        <w:rPr>
          <w:szCs w:val="26"/>
        </w:rPr>
        <w:t xml:space="preserve">Департамента </w:t>
      </w:r>
      <w:r w:rsidR="009276EF" w:rsidRPr="00740C71">
        <w:rPr>
          <w:szCs w:val="26"/>
        </w:rPr>
        <w:t>на отчетный год</w:t>
      </w:r>
      <w:r w:rsidRPr="00740C71">
        <w:rPr>
          <w:szCs w:val="26"/>
        </w:rPr>
        <w:t>.</w:t>
      </w:r>
    </w:p>
    <w:p w:rsidR="00C443FA" w:rsidRPr="00740C71" w:rsidRDefault="00A05867" w:rsidP="00515A17">
      <w:pPr>
        <w:pStyle w:val="ConsPlusNormal"/>
        <w:numPr>
          <w:ilvl w:val="0"/>
          <w:numId w:val="17"/>
        </w:numPr>
        <w:spacing w:line="276" w:lineRule="auto"/>
        <w:ind w:left="0" w:firstLine="709"/>
        <w:jc w:val="both"/>
        <w:rPr>
          <w:szCs w:val="26"/>
        </w:rPr>
      </w:pPr>
      <w:r>
        <w:rPr>
          <w:szCs w:val="26"/>
        </w:rPr>
        <w:t>Д</w:t>
      </w:r>
      <w:r w:rsidR="00C443FA" w:rsidRPr="00740C71">
        <w:rPr>
          <w:szCs w:val="26"/>
        </w:rPr>
        <w:t>олжностное лицо ежегодно проводит оценку достижения показателей эффективности антимонопольного комплаенса.</w:t>
      </w:r>
    </w:p>
    <w:p w:rsidR="00C443FA" w:rsidRPr="00740C71" w:rsidRDefault="00C443FA" w:rsidP="00515A17">
      <w:pPr>
        <w:pStyle w:val="ConsPlusNormal"/>
        <w:numPr>
          <w:ilvl w:val="0"/>
          <w:numId w:val="17"/>
        </w:numPr>
        <w:spacing w:line="276" w:lineRule="auto"/>
        <w:ind w:left="0" w:firstLine="709"/>
        <w:jc w:val="both"/>
        <w:rPr>
          <w:szCs w:val="26"/>
        </w:rPr>
      </w:pPr>
      <w:r w:rsidRPr="00740C71">
        <w:rPr>
          <w:szCs w:val="26"/>
        </w:rPr>
        <w:t xml:space="preserve">Оценка эффективности организации и функционирования в </w:t>
      </w:r>
      <w:r w:rsidR="00A05867">
        <w:rPr>
          <w:szCs w:val="26"/>
        </w:rPr>
        <w:t xml:space="preserve">Департаменте </w:t>
      </w:r>
      <w:r w:rsidRPr="00740C71">
        <w:rPr>
          <w:szCs w:val="26"/>
        </w:rPr>
        <w:t xml:space="preserve">антимонопольного комплаенса осуществляется </w:t>
      </w:r>
      <w:r w:rsidR="003172F8" w:rsidRPr="00740C71">
        <w:rPr>
          <w:szCs w:val="26"/>
        </w:rPr>
        <w:t>Рабочей группой по развитию конкуренции в Томской области</w:t>
      </w:r>
      <w:r w:rsidRPr="00740C71">
        <w:rPr>
          <w:szCs w:val="26"/>
        </w:rPr>
        <w:t xml:space="preserve"> по результатам рассмотрения доклада об антимонопольном комплаенсе в исполнительных органах государственной власти Томской области.</w:t>
      </w:r>
    </w:p>
    <w:p w:rsidR="00C443FA" w:rsidRPr="00740C71" w:rsidRDefault="00740C71" w:rsidP="00515A17">
      <w:pPr>
        <w:pStyle w:val="5"/>
        <w:tabs>
          <w:tab w:val="clear" w:pos="787"/>
        </w:tabs>
        <w:spacing w:before="120" w:after="120" w:line="240" w:lineRule="auto"/>
        <w:ind w:left="0"/>
        <w:jc w:val="center"/>
        <w:rPr>
          <w:sz w:val="26"/>
          <w:szCs w:val="26"/>
        </w:rPr>
      </w:pPr>
      <w:r>
        <w:rPr>
          <w:sz w:val="26"/>
          <w:szCs w:val="26"/>
        </w:rPr>
        <w:t>6</w:t>
      </w:r>
      <w:r w:rsidR="00C443FA" w:rsidRPr="00740C71">
        <w:rPr>
          <w:sz w:val="26"/>
          <w:szCs w:val="26"/>
        </w:rPr>
        <w:t>. Доклад об антимонопольном комплаенсе</w:t>
      </w:r>
    </w:p>
    <w:p w:rsidR="00C443FA" w:rsidRPr="00740C71" w:rsidRDefault="00515A17" w:rsidP="00515A17">
      <w:pPr>
        <w:pStyle w:val="ConsPlusNormal"/>
        <w:numPr>
          <w:ilvl w:val="0"/>
          <w:numId w:val="17"/>
        </w:numPr>
        <w:spacing w:line="276" w:lineRule="auto"/>
        <w:ind w:left="0" w:firstLine="709"/>
        <w:jc w:val="both"/>
        <w:rPr>
          <w:szCs w:val="26"/>
        </w:rPr>
      </w:pPr>
      <w:r>
        <w:rPr>
          <w:szCs w:val="26"/>
        </w:rPr>
        <w:t>Д</w:t>
      </w:r>
      <w:r w:rsidR="00C443FA" w:rsidRPr="00740C71">
        <w:rPr>
          <w:szCs w:val="26"/>
        </w:rPr>
        <w:t xml:space="preserve">олжностное лицо представляет на подпись начальнику </w:t>
      </w:r>
      <w:r>
        <w:rPr>
          <w:szCs w:val="26"/>
        </w:rPr>
        <w:t>Департамента</w:t>
      </w:r>
      <w:r w:rsidR="00C443FA" w:rsidRPr="00740C71">
        <w:rPr>
          <w:szCs w:val="26"/>
        </w:rPr>
        <w:t xml:space="preserve"> проект доклада об антимонопольном комплаенсе.</w:t>
      </w:r>
    </w:p>
    <w:p w:rsidR="00C443FA" w:rsidRPr="00740C71" w:rsidRDefault="00515A17" w:rsidP="00515A17">
      <w:pPr>
        <w:pStyle w:val="ConsPlusNormal"/>
        <w:numPr>
          <w:ilvl w:val="0"/>
          <w:numId w:val="17"/>
        </w:numPr>
        <w:spacing w:line="276" w:lineRule="auto"/>
        <w:ind w:left="0" w:firstLine="709"/>
        <w:jc w:val="both"/>
        <w:rPr>
          <w:szCs w:val="26"/>
        </w:rPr>
      </w:pPr>
      <w:r>
        <w:rPr>
          <w:szCs w:val="26"/>
        </w:rPr>
        <w:t>Д</w:t>
      </w:r>
      <w:r w:rsidR="00C443FA" w:rsidRPr="00740C71">
        <w:rPr>
          <w:szCs w:val="26"/>
        </w:rPr>
        <w:t xml:space="preserve">олжностное лицо направляет доклад об антимонопольном комплаенсе в Департамент экономики </w:t>
      </w:r>
      <w:r w:rsidR="009276EF" w:rsidRPr="00740C71">
        <w:rPr>
          <w:szCs w:val="26"/>
        </w:rPr>
        <w:t xml:space="preserve">Администрации </w:t>
      </w:r>
      <w:r w:rsidR="00C443FA" w:rsidRPr="00740C71">
        <w:rPr>
          <w:szCs w:val="26"/>
        </w:rPr>
        <w:t>Томской</w:t>
      </w:r>
      <w:r w:rsidR="009276EF" w:rsidRPr="00740C71">
        <w:rPr>
          <w:szCs w:val="26"/>
        </w:rPr>
        <w:t xml:space="preserve"> области ежегодно, в срок до 1 февраля года, следующего за отчетным.</w:t>
      </w:r>
    </w:p>
    <w:sectPr w:rsidR="00C443FA" w:rsidRPr="00740C71" w:rsidSect="00746BFF">
      <w:headerReference w:type="default" r:id="rId12"/>
      <w:pgSz w:w="11906" w:h="16838"/>
      <w:pgMar w:top="1134" w:right="851" w:bottom="1134" w:left="1418" w:header="709" w:footer="26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662E" w:rsidRDefault="0069662E" w:rsidP="003559D1">
      <w:r>
        <w:separator/>
      </w:r>
    </w:p>
  </w:endnote>
  <w:endnote w:type="continuationSeparator" w:id="0">
    <w:p w:rsidR="0069662E" w:rsidRDefault="0069662E" w:rsidP="00355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662E" w:rsidRDefault="0069662E" w:rsidP="003559D1">
      <w:r>
        <w:separator/>
      </w:r>
    </w:p>
  </w:footnote>
  <w:footnote w:type="continuationSeparator" w:id="0">
    <w:p w:rsidR="0069662E" w:rsidRDefault="0069662E" w:rsidP="003559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51186376"/>
      <w:docPartObj>
        <w:docPartGallery w:val="Page Numbers (Top of Page)"/>
        <w:docPartUnique/>
      </w:docPartObj>
    </w:sdtPr>
    <w:sdtEndPr>
      <w:rPr>
        <w:sz w:val="20"/>
      </w:rPr>
    </w:sdtEndPr>
    <w:sdtContent>
      <w:p w:rsidR="00740C71" w:rsidRPr="00740C71" w:rsidRDefault="00740C71" w:rsidP="00740C71">
        <w:pPr>
          <w:pStyle w:val="a8"/>
          <w:tabs>
            <w:tab w:val="clear" w:pos="4677"/>
            <w:tab w:val="clear" w:pos="9355"/>
          </w:tabs>
          <w:ind w:firstLine="0"/>
          <w:jc w:val="center"/>
          <w:rPr>
            <w:sz w:val="20"/>
          </w:rPr>
        </w:pPr>
        <w:r w:rsidRPr="00740C71">
          <w:rPr>
            <w:sz w:val="20"/>
          </w:rPr>
          <w:fldChar w:fldCharType="begin"/>
        </w:r>
        <w:r w:rsidRPr="00740C71">
          <w:rPr>
            <w:sz w:val="20"/>
          </w:rPr>
          <w:instrText>PAGE   \* MERGEFORMAT</w:instrText>
        </w:r>
        <w:r w:rsidRPr="00740C71">
          <w:rPr>
            <w:sz w:val="20"/>
          </w:rPr>
          <w:fldChar w:fldCharType="separate"/>
        </w:r>
        <w:r w:rsidR="0029604F">
          <w:rPr>
            <w:noProof/>
            <w:sz w:val="20"/>
          </w:rPr>
          <w:t>6</w:t>
        </w:r>
        <w:r w:rsidRPr="00740C71">
          <w:rPr>
            <w:sz w:val="20"/>
          </w:rPr>
          <w:fldChar w:fldCharType="end"/>
        </w:r>
      </w:p>
    </w:sdtContent>
  </w:sdt>
  <w:p w:rsidR="00740C71" w:rsidRDefault="00740C71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0D0489"/>
    <w:multiLevelType w:val="hybridMultilevel"/>
    <w:tmpl w:val="39B65B3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13C40672"/>
    <w:multiLevelType w:val="hybridMultilevel"/>
    <w:tmpl w:val="DAE41836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1F4672C8"/>
    <w:multiLevelType w:val="hybridMultilevel"/>
    <w:tmpl w:val="4126D03C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2D0146F3"/>
    <w:multiLevelType w:val="hybridMultilevel"/>
    <w:tmpl w:val="24A8B23C"/>
    <w:lvl w:ilvl="0" w:tplc="0419000F">
      <w:start w:val="1"/>
      <w:numFmt w:val="decimal"/>
      <w:lvlText w:val="%1."/>
      <w:lvlJc w:val="left"/>
      <w:pPr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4" w15:restartNumberingAfterBreak="0">
    <w:nsid w:val="301A0DAD"/>
    <w:multiLevelType w:val="hybridMultilevel"/>
    <w:tmpl w:val="AD449BDA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305B4DEE"/>
    <w:multiLevelType w:val="hybridMultilevel"/>
    <w:tmpl w:val="CBE8400C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34364BFA"/>
    <w:multiLevelType w:val="hybridMultilevel"/>
    <w:tmpl w:val="FDEE59DA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34EE5761"/>
    <w:multiLevelType w:val="hybridMultilevel"/>
    <w:tmpl w:val="200243DC"/>
    <w:lvl w:ilvl="0" w:tplc="7B144D64">
      <w:start w:val="1"/>
      <w:numFmt w:val="decimal"/>
      <w:lvlText w:val="%1."/>
      <w:lvlJc w:val="left"/>
      <w:pPr>
        <w:ind w:left="1392" w:hanging="85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38E72AF9"/>
    <w:multiLevelType w:val="hybridMultilevel"/>
    <w:tmpl w:val="A24CADE0"/>
    <w:lvl w:ilvl="0" w:tplc="A40248B2">
      <w:start w:val="1"/>
      <w:numFmt w:val="upperRoman"/>
      <w:lvlText w:val="%1."/>
      <w:lvlJc w:val="left"/>
      <w:pPr>
        <w:ind w:left="11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9" w15:restartNumberingAfterBreak="0">
    <w:nsid w:val="3F9F0A46"/>
    <w:multiLevelType w:val="hybridMultilevel"/>
    <w:tmpl w:val="C7CC96A0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41AB058C"/>
    <w:multiLevelType w:val="hybridMultilevel"/>
    <w:tmpl w:val="6CD49ABE"/>
    <w:lvl w:ilvl="0" w:tplc="16423B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1BF7B7F"/>
    <w:multiLevelType w:val="hybridMultilevel"/>
    <w:tmpl w:val="14346FE8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 w15:restartNumberingAfterBreak="0">
    <w:nsid w:val="481F0B8A"/>
    <w:multiLevelType w:val="hybridMultilevel"/>
    <w:tmpl w:val="C5D8862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 w15:restartNumberingAfterBreak="0">
    <w:nsid w:val="48297DAE"/>
    <w:multiLevelType w:val="hybridMultilevel"/>
    <w:tmpl w:val="BC1C0612"/>
    <w:lvl w:ilvl="0" w:tplc="E166B992">
      <w:start w:val="1"/>
      <w:numFmt w:val="decimal"/>
      <w:lvlText w:val="%1."/>
      <w:lvlJc w:val="left"/>
      <w:pPr>
        <w:ind w:left="144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4CD433A9"/>
    <w:multiLevelType w:val="hybridMultilevel"/>
    <w:tmpl w:val="12A6BB7E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 w15:restartNumberingAfterBreak="0">
    <w:nsid w:val="6B2E14BB"/>
    <w:multiLevelType w:val="hybridMultilevel"/>
    <w:tmpl w:val="1FB00F60"/>
    <w:lvl w:ilvl="0" w:tplc="7B144D6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 w15:restartNumberingAfterBreak="0">
    <w:nsid w:val="6EAE67C6"/>
    <w:multiLevelType w:val="hybridMultilevel"/>
    <w:tmpl w:val="BC1C0612"/>
    <w:lvl w:ilvl="0" w:tplc="E166B992">
      <w:start w:val="1"/>
      <w:numFmt w:val="decimal"/>
      <w:lvlText w:val="%1."/>
      <w:lvlJc w:val="left"/>
      <w:pPr>
        <w:ind w:left="144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79697D4D"/>
    <w:multiLevelType w:val="hybridMultilevel"/>
    <w:tmpl w:val="5CA2127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 w15:restartNumberingAfterBreak="0">
    <w:nsid w:val="7F292389"/>
    <w:multiLevelType w:val="hybridMultilevel"/>
    <w:tmpl w:val="10283A48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17"/>
  </w:num>
  <w:num w:numId="5">
    <w:abstractNumId w:val="0"/>
  </w:num>
  <w:num w:numId="6">
    <w:abstractNumId w:val="4"/>
  </w:num>
  <w:num w:numId="7">
    <w:abstractNumId w:val="1"/>
  </w:num>
  <w:num w:numId="8">
    <w:abstractNumId w:val="18"/>
  </w:num>
  <w:num w:numId="9">
    <w:abstractNumId w:val="5"/>
  </w:num>
  <w:num w:numId="10">
    <w:abstractNumId w:val="9"/>
  </w:num>
  <w:num w:numId="11">
    <w:abstractNumId w:val="14"/>
  </w:num>
  <w:num w:numId="12">
    <w:abstractNumId w:val="12"/>
  </w:num>
  <w:num w:numId="13">
    <w:abstractNumId w:val="2"/>
  </w:num>
  <w:num w:numId="14">
    <w:abstractNumId w:val="15"/>
  </w:num>
  <w:num w:numId="15">
    <w:abstractNumId w:val="16"/>
  </w:num>
  <w:num w:numId="16">
    <w:abstractNumId w:val="8"/>
  </w:num>
  <w:num w:numId="17">
    <w:abstractNumId w:val="10"/>
  </w:num>
  <w:num w:numId="18">
    <w:abstractNumId w:val="13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3FA"/>
    <w:rsid w:val="00001B03"/>
    <w:rsid w:val="00010FD6"/>
    <w:rsid w:val="0002377C"/>
    <w:rsid w:val="00075FAC"/>
    <w:rsid w:val="00080261"/>
    <w:rsid w:val="000E2EF2"/>
    <w:rsid w:val="00202FC0"/>
    <w:rsid w:val="0029604F"/>
    <w:rsid w:val="002E2CCE"/>
    <w:rsid w:val="003172F8"/>
    <w:rsid w:val="00344CA9"/>
    <w:rsid w:val="003559D1"/>
    <w:rsid w:val="003627DB"/>
    <w:rsid w:val="003905A3"/>
    <w:rsid w:val="004B3889"/>
    <w:rsid w:val="00514EEB"/>
    <w:rsid w:val="00515A17"/>
    <w:rsid w:val="005D5619"/>
    <w:rsid w:val="005F6EDD"/>
    <w:rsid w:val="006043B9"/>
    <w:rsid w:val="00615222"/>
    <w:rsid w:val="0069662E"/>
    <w:rsid w:val="006A2DA3"/>
    <w:rsid w:val="006B5693"/>
    <w:rsid w:val="006E07AA"/>
    <w:rsid w:val="00724936"/>
    <w:rsid w:val="00740C71"/>
    <w:rsid w:val="00746BFF"/>
    <w:rsid w:val="00753AF4"/>
    <w:rsid w:val="00764E1E"/>
    <w:rsid w:val="00785BBD"/>
    <w:rsid w:val="007B383E"/>
    <w:rsid w:val="007E2C8A"/>
    <w:rsid w:val="008060F1"/>
    <w:rsid w:val="00806142"/>
    <w:rsid w:val="008367D6"/>
    <w:rsid w:val="0083798F"/>
    <w:rsid w:val="00882068"/>
    <w:rsid w:val="008B09A8"/>
    <w:rsid w:val="008E35BC"/>
    <w:rsid w:val="008E6ED1"/>
    <w:rsid w:val="00913698"/>
    <w:rsid w:val="0092427C"/>
    <w:rsid w:val="009276EF"/>
    <w:rsid w:val="00A05867"/>
    <w:rsid w:val="00A2241C"/>
    <w:rsid w:val="00AE408D"/>
    <w:rsid w:val="00AE7ACC"/>
    <w:rsid w:val="00B04E20"/>
    <w:rsid w:val="00BF5C27"/>
    <w:rsid w:val="00C443FA"/>
    <w:rsid w:val="00C47C5D"/>
    <w:rsid w:val="00D17CE9"/>
    <w:rsid w:val="00D94AA3"/>
    <w:rsid w:val="00DB4B0E"/>
    <w:rsid w:val="00E425EF"/>
    <w:rsid w:val="00E61861"/>
    <w:rsid w:val="00E70511"/>
    <w:rsid w:val="00E75933"/>
    <w:rsid w:val="00E86335"/>
    <w:rsid w:val="00E963BD"/>
    <w:rsid w:val="00EC2330"/>
    <w:rsid w:val="00F220ED"/>
    <w:rsid w:val="00F71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2E79F6-CE56-4738-9A8A-04A3B61B1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4E20"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qFormat/>
    <w:rsid w:val="00B04E20"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  <w:lang w:eastAsia="en-US"/>
    </w:rPr>
  </w:style>
  <w:style w:type="paragraph" w:styleId="2">
    <w:name w:val="heading 2"/>
    <w:basedOn w:val="a"/>
    <w:next w:val="a"/>
    <w:link w:val="20"/>
    <w:qFormat/>
    <w:rsid w:val="00B04E20"/>
    <w:pPr>
      <w:keepNext/>
      <w:shd w:val="clear" w:color="auto" w:fill="FFFFFF"/>
      <w:tabs>
        <w:tab w:val="left" w:pos="787"/>
      </w:tabs>
      <w:spacing w:before="5" w:line="226" w:lineRule="exact"/>
      <w:ind w:firstLine="0"/>
      <w:jc w:val="both"/>
      <w:outlineLvl w:val="1"/>
    </w:pPr>
    <w:rPr>
      <w:bCs/>
      <w:i/>
      <w:iCs/>
      <w:color w:val="000000"/>
      <w:spacing w:val="-5"/>
      <w:sz w:val="25"/>
    </w:rPr>
  </w:style>
  <w:style w:type="paragraph" w:styleId="3">
    <w:name w:val="heading 3"/>
    <w:basedOn w:val="a"/>
    <w:next w:val="a"/>
    <w:link w:val="30"/>
    <w:qFormat/>
    <w:rsid w:val="00B04E20"/>
    <w:pPr>
      <w:keepNext/>
      <w:ind w:left="-108" w:right="-108" w:firstLine="0"/>
      <w:jc w:val="center"/>
      <w:outlineLvl w:val="2"/>
    </w:pPr>
    <w:rPr>
      <w:b/>
      <w:sz w:val="30"/>
      <w:szCs w:val="24"/>
    </w:rPr>
  </w:style>
  <w:style w:type="paragraph" w:styleId="4">
    <w:name w:val="heading 4"/>
    <w:basedOn w:val="a"/>
    <w:next w:val="a"/>
    <w:link w:val="40"/>
    <w:qFormat/>
    <w:rsid w:val="00B04E20"/>
    <w:pPr>
      <w:keepNext/>
      <w:shd w:val="clear" w:color="auto" w:fill="FFFFFF"/>
      <w:ind w:left="29" w:hanging="29"/>
      <w:jc w:val="both"/>
      <w:outlineLvl w:val="3"/>
    </w:pPr>
    <w:rPr>
      <w:b/>
      <w:color w:val="000000"/>
      <w:spacing w:val="-6"/>
      <w:sz w:val="24"/>
    </w:rPr>
  </w:style>
  <w:style w:type="paragraph" w:styleId="5">
    <w:name w:val="heading 5"/>
    <w:basedOn w:val="a"/>
    <w:next w:val="a"/>
    <w:link w:val="50"/>
    <w:qFormat/>
    <w:rsid w:val="00B04E20"/>
    <w:pPr>
      <w:keepNext/>
      <w:shd w:val="clear" w:color="auto" w:fill="FFFFFF"/>
      <w:tabs>
        <w:tab w:val="left" w:pos="787"/>
      </w:tabs>
      <w:spacing w:before="5" w:line="226" w:lineRule="exact"/>
      <w:ind w:left="427" w:firstLine="0"/>
      <w:jc w:val="right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B04E20"/>
    <w:pPr>
      <w:keepNext/>
      <w:ind w:firstLine="0"/>
      <w:jc w:val="both"/>
      <w:outlineLvl w:val="5"/>
    </w:pPr>
    <w:rPr>
      <w:i/>
      <w:sz w:val="28"/>
    </w:rPr>
  </w:style>
  <w:style w:type="paragraph" w:styleId="7">
    <w:name w:val="heading 7"/>
    <w:basedOn w:val="a"/>
    <w:next w:val="a"/>
    <w:link w:val="70"/>
    <w:qFormat/>
    <w:rsid w:val="00B04E20"/>
    <w:pPr>
      <w:keepNext/>
      <w:ind w:right="-99" w:firstLine="0"/>
      <w:jc w:val="center"/>
      <w:outlineLvl w:val="6"/>
    </w:pPr>
    <w:rPr>
      <w:b/>
      <w:sz w:val="23"/>
    </w:rPr>
  </w:style>
  <w:style w:type="paragraph" w:styleId="8">
    <w:name w:val="heading 8"/>
    <w:basedOn w:val="a"/>
    <w:next w:val="a"/>
    <w:link w:val="80"/>
    <w:qFormat/>
    <w:rsid w:val="00B04E20"/>
    <w:pPr>
      <w:keepNext/>
      <w:ind w:firstLine="0"/>
      <w:jc w:val="both"/>
      <w:outlineLvl w:val="7"/>
    </w:pPr>
    <w:rPr>
      <w:b/>
      <w:bCs/>
      <w:i/>
      <w:iCs/>
      <w:sz w:val="24"/>
    </w:rPr>
  </w:style>
  <w:style w:type="paragraph" w:styleId="9">
    <w:name w:val="heading 9"/>
    <w:basedOn w:val="a"/>
    <w:next w:val="a"/>
    <w:link w:val="90"/>
    <w:qFormat/>
    <w:rsid w:val="00B04E20"/>
    <w:pPr>
      <w:keepNext/>
      <w:shd w:val="clear" w:color="auto" w:fill="FFFFFF"/>
      <w:spacing w:before="115"/>
      <w:ind w:left="4536" w:firstLine="0"/>
      <w:outlineLvl w:val="8"/>
    </w:pPr>
    <w:rPr>
      <w:color w:val="000000"/>
      <w:spacing w:val="-2"/>
      <w:sz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04E20"/>
    <w:rPr>
      <w:b/>
      <w:color w:val="000000"/>
      <w:spacing w:val="-2"/>
      <w:sz w:val="25"/>
      <w:shd w:val="clear" w:color="auto" w:fill="FFFFFF"/>
    </w:rPr>
  </w:style>
  <w:style w:type="character" w:customStyle="1" w:styleId="20">
    <w:name w:val="Заголовок 2 Знак"/>
    <w:basedOn w:val="a0"/>
    <w:link w:val="2"/>
    <w:rsid w:val="00B04E20"/>
    <w:rPr>
      <w:bCs/>
      <w:i/>
      <w:iCs/>
      <w:color w:val="000000"/>
      <w:spacing w:val="-5"/>
      <w:sz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B04E20"/>
    <w:rPr>
      <w:b/>
      <w:sz w:val="30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04E20"/>
    <w:rPr>
      <w:b/>
      <w:color w:val="000000"/>
      <w:spacing w:val="-6"/>
      <w:sz w:val="24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B04E20"/>
    <w:rPr>
      <w:sz w:val="28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B04E20"/>
    <w:rPr>
      <w:i/>
      <w:sz w:val="28"/>
      <w:lang w:eastAsia="ru-RU"/>
    </w:rPr>
  </w:style>
  <w:style w:type="character" w:customStyle="1" w:styleId="70">
    <w:name w:val="Заголовок 7 Знак"/>
    <w:basedOn w:val="a0"/>
    <w:link w:val="7"/>
    <w:rsid w:val="00B04E20"/>
    <w:rPr>
      <w:b/>
      <w:sz w:val="23"/>
      <w:lang w:eastAsia="ru-RU"/>
    </w:rPr>
  </w:style>
  <w:style w:type="character" w:customStyle="1" w:styleId="80">
    <w:name w:val="Заголовок 8 Знак"/>
    <w:basedOn w:val="a0"/>
    <w:link w:val="8"/>
    <w:rsid w:val="00B04E20"/>
    <w:rPr>
      <w:b/>
      <w:bCs/>
      <w:i/>
      <w:iCs/>
      <w:sz w:val="24"/>
      <w:lang w:eastAsia="ru-RU"/>
    </w:rPr>
  </w:style>
  <w:style w:type="character" w:customStyle="1" w:styleId="90">
    <w:name w:val="Заголовок 9 Знак"/>
    <w:basedOn w:val="a0"/>
    <w:link w:val="9"/>
    <w:rsid w:val="00B04E20"/>
    <w:rPr>
      <w:color w:val="000000"/>
      <w:spacing w:val="-2"/>
      <w:sz w:val="25"/>
      <w:shd w:val="clear" w:color="auto" w:fill="FFFFFF"/>
      <w:lang w:eastAsia="ru-RU"/>
    </w:rPr>
  </w:style>
  <w:style w:type="paragraph" w:styleId="a3">
    <w:name w:val="caption"/>
    <w:basedOn w:val="a"/>
    <w:next w:val="a"/>
    <w:qFormat/>
    <w:rsid w:val="00B04E20"/>
    <w:pPr>
      <w:jc w:val="center"/>
    </w:pPr>
    <w:rPr>
      <w:b/>
      <w:sz w:val="28"/>
    </w:rPr>
  </w:style>
  <w:style w:type="paragraph" w:styleId="a4">
    <w:name w:val="Title"/>
    <w:basedOn w:val="a"/>
    <w:link w:val="a5"/>
    <w:qFormat/>
    <w:rsid w:val="00B04E20"/>
    <w:pPr>
      <w:widowControl w:val="0"/>
      <w:shd w:val="clear" w:color="auto" w:fill="FFFFFF"/>
      <w:autoSpaceDE w:val="0"/>
      <w:autoSpaceDN w:val="0"/>
      <w:adjustRightInd w:val="0"/>
      <w:spacing w:line="365" w:lineRule="exact"/>
      <w:ind w:left="130" w:firstLine="0"/>
      <w:jc w:val="center"/>
      <w:outlineLvl w:val="0"/>
    </w:pPr>
    <w:rPr>
      <w:b/>
      <w:color w:val="000000"/>
      <w:spacing w:val="-9"/>
      <w:sz w:val="28"/>
    </w:rPr>
  </w:style>
  <w:style w:type="character" w:customStyle="1" w:styleId="a5">
    <w:name w:val="Название Знак"/>
    <w:basedOn w:val="a0"/>
    <w:link w:val="a4"/>
    <w:rsid w:val="00B04E20"/>
    <w:rPr>
      <w:b/>
      <w:color w:val="000000"/>
      <w:spacing w:val="-9"/>
      <w:sz w:val="28"/>
      <w:shd w:val="clear" w:color="auto" w:fill="FFFFFF"/>
      <w:lang w:eastAsia="ru-RU"/>
    </w:rPr>
  </w:style>
  <w:style w:type="character" w:styleId="a6">
    <w:name w:val="Strong"/>
    <w:qFormat/>
    <w:rsid w:val="00B04E20"/>
    <w:rPr>
      <w:b/>
      <w:bCs/>
    </w:rPr>
  </w:style>
  <w:style w:type="paragraph" w:customStyle="1" w:styleId="ConsPlusNormal">
    <w:name w:val="ConsPlusNormal"/>
    <w:rsid w:val="00C443FA"/>
    <w:pPr>
      <w:widowControl w:val="0"/>
      <w:autoSpaceDE w:val="0"/>
      <w:autoSpaceDN w:val="0"/>
    </w:pPr>
    <w:rPr>
      <w:sz w:val="26"/>
      <w:lang w:eastAsia="ru-RU"/>
    </w:rPr>
  </w:style>
  <w:style w:type="paragraph" w:customStyle="1" w:styleId="ConsPlusTitle">
    <w:name w:val="ConsPlusTitle"/>
    <w:rsid w:val="00C443FA"/>
    <w:pPr>
      <w:widowControl w:val="0"/>
      <w:autoSpaceDE w:val="0"/>
      <w:autoSpaceDN w:val="0"/>
    </w:pPr>
    <w:rPr>
      <w:b/>
      <w:sz w:val="26"/>
      <w:lang w:eastAsia="ru-RU"/>
    </w:rPr>
  </w:style>
  <w:style w:type="paragraph" w:customStyle="1" w:styleId="ConsPlusTitlePage">
    <w:name w:val="ConsPlusTitlePage"/>
    <w:rsid w:val="00C443FA"/>
    <w:pPr>
      <w:widowControl w:val="0"/>
      <w:autoSpaceDE w:val="0"/>
      <w:autoSpaceDN w:val="0"/>
    </w:pPr>
    <w:rPr>
      <w:rFonts w:ascii="Tahoma" w:hAnsi="Tahoma" w:cs="Tahoma"/>
      <w:lang w:eastAsia="ru-RU"/>
    </w:rPr>
  </w:style>
  <w:style w:type="character" w:styleId="a7">
    <w:name w:val="Hyperlink"/>
    <w:basedOn w:val="a0"/>
    <w:uiPriority w:val="99"/>
    <w:unhideWhenUsed/>
    <w:rsid w:val="003627DB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3559D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559D1"/>
    <w:rPr>
      <w:sz w:val="26"/>
      <w:lang w:eastAsia="ru-RU"/>
    </w:rPr>
  </w:style>
  <w:style w:type="paragraph" w:styleId="aa">
    <w:name w:val="footer"/>
    <w:basedOn w:val="a"/>
    <w:link w:val="ab"/>
    <w:uiPriority w:val="99"/>
    <w:unhideWhenUsed/>
    <w:rsid w:val="003559D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559D1"/>
    <w:rPr>
      <w:sz w:val="26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80614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6142"/>
    <w:rPr>
      <w:rFonts w:ascii="Tahom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DB4B0E"/>
    <w:pPr>
      <w:ind w:left="720"/>
      <w:contextualSpacing/>
    </w:pPr>
  </w:style>
  <w:style w:type="paragraph" w:styleId="af">
    <w:name w:val="footnote text"/>
    <w:basedOn w:val="a"/>
    <w:link w:val="af0"/>
    <w:uiPriority w:val="99"/>
    <w:semiHidden/>
    <w:unhideWhenUsed/>
    <w:rsid w:val="00AE408D"/>
    <w:rPr>
      <w:sz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AE408D"/>
    <w:rPr>
      <w:lang w:eastAsia="ru-RU"/>
    </w:rPr>
  </w:style>
  <w:style w:type="character" w:styleId="af1">
    <w:name w:val="footnote reference"/>
    <w:basedOn w:val="a0"/>
    <w:uiPriority w:val="99"/>
    <w:semiHidden/>
    <w:unhideWhenUsed/>
    <w:rsid w:val="00AE408D"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sid w:val="00AE408D"/>
    <w:rPr>
      <w:sz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AE408D"/>
    <w:rPr>
      <w:lang w:eastAsia="ru-RU"/>
    </w:rPr>
  </w:style>
  <w:style w:type="character" w:styleId="af4">
    <w:name w:val="endnote reference"/>
    <w:basedOn w:val="a0"/>
    <w:uiPriority w:val="99"/>
    <w:semiHidden/>
    <w:unhideWhenUsed/>
    <w:rsid w:val="00AE408D"/>
    <w:rPr>
      <w:vertAlign w:val="superscript"/>
    </w:rPr>
  </w:style>
  <w:style w:type="paragraph" w:customStyle="1" w:styleId="ConsPlusNonformat">
    <w:name w:val="ConsPlusNonformat"/>
    <w:rsid w:val="008367D6"/>
    <w:pPr>
      <w:widowControl w:val="0"/>
      <w:autoSpaceDE w:val="0"/>
      <w:autoSpaceDN w:val="0"/>
      <w:adjustRightInd w:val="0"/>
    </w:pPr>
    <w:rPr>
      <w:rFonts w:ascii="Courier New" w:hAnsi="Courier New" w:cs="Courier New"/>
      <w:lang w:eastAsia="ru-RU"/>
    </w:rPr>
  </w:style>
  <w:style w:type="paragraph" w:customStyle="1" w:styleId="af5">
    <w:name w:val="Обращение"/>
    <w:basedOn w:val="a"/>
    <w:next w:val="a"/>
    <w:rsid w:val="008367D6"/>
    <w:pPr>
      <w:spacing w:before="240" w:after="120"/>
      <w:ind w:firstLine="0"/>
      <w:jc w:val="center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888C45A6AB7C44DF122823CC712CCE41951C77C2F841DFB2618218B2C9C903F5278727766EF48304B9457B7F13DFC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7888C45A6AB7C44DF122823CC712CCE41859CB782E861DFB2618218B2C9C903F5278727766EF48304B9457B7F13DFCF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510166-3873-48F6-B665-0AE17A053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6</Pages>
  <Words>1873</Words>
  <Characters>10678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Власова</dc:creator>
  <cp:lastModifiedBy>Василиненко Анастасия Александровна</cp:lastModifiedBy>
  <cp:revision>18</cp:revision>
  <cp:lastPrinted>2019-03-12T04:17:00Z</cp:lastPrinted>
  <dcterms:created xsi:type="dcterms:W3CDTF">2019-03-13T09:18:00Z</dcterms:created>
  <dcterms:modified xsi:type="dcterms:W3CDTF">2019-03-19T09:46:00Z</dcterms:modified>
</cp:coreProperties>
</file>