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1036"/>
        <w:tblOverlap w:val="never"/>
        <w:tblW w:w="9828" w:type="dxa"/>
        <w:tblLayout w:type="fixed"/>
        <w:tblLook w:val="01E0" w:firstRow="1" w:lastRow="1" w:firstColumn="1" w:lastColumn="1" w:noHBand="0" w:noVBand="0"/>
      </w:tblPr>
      <w:tblGrid>
        <w:gridCol w:w="9828"/>
      </w:tblGrid>
      <w:tr w:rsidR="00B70A26" w:rsidRPr="00036E4A" w:rsidTr="009B6008">
        <w:trPr>
          <w:cantSplit/>
          <w:trHeight w:val="851"/>
        </w:trPr>
        <w:tc>
          <w:tcPr>
            <w:tcW w:w="9828" w:type="dxa"/>
          </w:tcPr>
          <w:p w:rsidR="00B70A26" w:rsidRPr="00036E4A" w:rsidRDefault="00B70A26" w:rsidP="009B6008">
            <w:pPr>
              <w:suppressAutoHyphens/>
              <w:jc w:val="center"/>
              <w:rPr>
                <w:b/>
                <w:color w:val="000000"/>
                <w:sz w:val="26"/>
                <w:szCs w:val="26"/>
                <w:lang w:eastAsia="ar-SA"/>
              </w:rPr>
            </w:pPr>
            <w:r>
              <w:rPr>
                <w:b/>
                <w:noProof/>
                <w:color w:val="000000"/>
                <w:sz w:val="26"/>
                <w:szCs w:val="26"/>
              </w:rPr>
              <w:drawing>
                <wp:inline distT="0" distB="0" distL="0" distR="0" wp14:anchorId="4DA9F4CA" wp14:editId="0C20C938">
                  <wp:extent cx="733425" cy="714375"/>
                  <wp:effectExtent l="0" t="0" r="9525" b="952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714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70A26" w:rsidRPr="00036E4A" w:rsidRDefault="00B70A26" w:rsidP="009B6008">
            <w:pPr>
              <w:suppressAutoHyphens/>
              <w:jc w:val="center"/>
              <w:rPr>
                <w:color w:val="000000"/>
                <w:sz w:val="26"/>
                <w:szCs w:val="26"/>
                <w:lang w:val="en-US" w:eastAsia="ar-SA"/>
              </w:rPr>
            </w:pPr>
          </w:p>
        </w:tc>
      </w:tr>
      <w:tr w:rsidR="00B70A26" w:rsidRPr="005F2A03" w:rsidTr="009B6008">
        <w:trPr>
          <w:cantSplit/>
          <w:trHeight w:val="1253"/>
        </w:trPr>
        <w:tc>
          <w:tcPr>
            <w:tcW w:w="9828" w:type="dxa"/>
          </w:tcPr>
          <w:p w:rsidR="00B70A26" w:rsidRPr="005F2A03" w:rsidRDefault="00B70A26" w:rsidP="009B6008">
            <w:pPr>
              <w:suppressAutoHyphens/>
              <w:jc w:val="center"/>
              <w:rPr>
                <w:b/>
                <w:color w:val="000000"/>
                <w:sz w:val="28"/>
                <w:szCs w:val="28"/>
                <w:lang w:eastAsia="ar-SA"/>
              </w:rPr>
            </w:pPr>
            <w:r w:rsidRPr="005F2A03">
              <w:rPr>
                <w:b/>
                <w:color w:val="000000"/>
                <w:sz w:val="28"/>
                <w:szCs w:val="28"/>
                <w:lang w:eastAsia="ar-SA"/>
              </w:rPr>
              <w:t>ДЕПАРТАМЕНТ ГОСУДАРСТВЕННОГО ЗАКАЗА</w:t>
            </w:r>
          </w:p>
          <w:p w:rsidR="00B70A26" w:rsidRPr="005F2A03" w:rsidRDefault="00B70A26" w:rsidP="009B6008">
            <w:pPr>
              <w:suppressAutoHyphens/>
              <w:jc w:val="center"/>
              <w:rPr>
                <w:color w:val="000000"/>
                <w:sz w:val="28"/>
                <w:szCs w:val="28"/>
                <w:lang w:eastAsia="ar-SA"/>
              </w:rPr>
            </w:pPr>
            <w:r w:rsidRPr="005F2A03">
              <w:rPr>
                <w:b/>
                <w:color w:val="000000"/>
                <w:sz w:val="28"/>
                <w:szCs w:val="28"/>
                <w:lang w:eastAsia="ar-SA"/>
              </w:rPr>
              <w:t>ТОМСКОЙ ОБЛАСТИ</w:t>
            </w:r>
          </w:p>
          <w:p w:rsidR="00B70A26" w:rsidRPr="005F2A03" w:rsidRDefault="00B70A26" w:rsidP="009B6008">
            <w:pPr>
              <w:suppressAutoHyphens/>
              <w:jc w:val="center"/>
              <w:rPr>
                <w:color w:val="000000"/>
                <w:sz w:val="26"/>
                <w:szCs w:val="26"/>
                <w:lang w:eastAsia="ar-SA"/>
              </w:rPr>
            </w:pPr>
          </w:p>
          <w:p w:rsidR="00B70A26" w:rsidRPr="005F2A03" w:rsidRDefault="00B70A26" w:rsidP="009B6008">
            <w:pPr>
              <w:suppressAutoHyphens/>
              <w:jc w:val="center"/>
              <w:rPr>
                <w:color w:val="000000"/>
                <w:sz w:val="26"/>
                <w:szCs w:val="26"/>
                <w:lang w:eastAsia="ar-SA"/>
              </w:rPr>
            </w:pPr>
          </w:p>
          <w:p w:rsidR="00B70A26" w:rsidRPr="005F2A03" w:rsidRDefault="00B70A26" w:rsidP="009B6008">
            <w:pPr>
              <w:tabs>
                <w:tab w:val="left" w:pos="72"/>
              </w:tabs>
              <w:suppressAutoHyphens/>
              <w:ind w:left="-108" w:right="-108"/>
              <w:jc w:val="center"/>
              <w:rPr>
                <w:color w:val="000000"/>
                <w:sz w:val="26"/>
                <w:szCs w:val="26"/>
                <w:lang w:eastAsia="ar-SA"/>
              </w:rPr>
            </w:pPr>
            <w:r w:rsidRPr="005F2A03">
              <w:rPr>
                <w:b/>
                <w:color w:val="000000"/>
                <w:sz w:val="28"/>
                <w:szCs w:val="28"/>
                <w:lang w:eastAsia="ar-SA"/>
              </w:rPr>
              <w:t>ПРИКАЗ</w:t>
            </w:r>
          </w:p>
        </w:tc>
      </w:tr>
    </w:tbl>
    <w:p w:rsidR="00D95EE4" w:rsidRPr="005F2A03" w:rsidRDefault="00D95EE4" w:rsidP="00D95EE4">
      <w:pPr>
        <w:pStyle w:val="ConsPlusNonformat"/>
        <w:widowControl/>
        <w:jc w:val="both"/>
        <w:rPr>
          <w:rFonts w:ascii="Times New Roman" w:hAnsi="Times New Roman" w:cs="Times New Roman"/>
          <w:sz w:val="26"/>
          <w:szCs w:val="26"/>
        </w:rPr>
      </w:pPr>
    </w:p>
    <w:p w:rsidR="00D54051" w:rsidRDefault="00D54051" w:rsidP="00D95EE4">
      <w:pPr>
        <w:widowControl w:val="0"/>
        <w:jc w:val="center"/>
        <w:rPr>
          <w:bCs/>
          <w:sz w:val="26"/>
          <w:szCs w:val="26"/>
        </w:rPr>
      </w:pPr>
    </w:p>
    <w:p w:rsidR="00D54051" w:rsidRPr="005F2A03" w:rsidRDefault="00133364" w:rsidP="00D54051">
      <w:pPr>
        <w:autoSpaceDE w:val="0"/>
        <w:autoSpaceDN w:val="0"/>
        <w:adjustRightInd w:val="0"/>
        <w:rPr>
          <w:sz w:val="28"/>
          <w:szCs w:val="28"/>
        </w:rPr>
      </w:pPr>
      <w:r w:rsidRPr="00F663D4">
        <w:rPr>
          <w:sz w:val="26"/>
          <w:szCs w:val="26"/>
        </w:rPr>
        <w:t>__</w:t>
      </w:r>
      <w:r w:rsidR="00D54051" w:rsidRPr="00F663D4">
        <w:rPr>
          <w:sz w:val="26"/>
          <w:szCs w:val="26"/>
        </w:rPr>
        <w:t>.</w:t>
      </w:r>
      <w:r w:rsidRPr="00F663D4">
        <w:rPr>
          <w:sz w:val="26"/>
          <w:szCs w:val="26"/>
        </w:rPr>
        <w:t>__</w:t>
      </w:r>
      <w:r w:rsidR="00D54051" w:rsidRPr="00F663D4">
        <w:rPr>
          <w:sz w:val="26"/>
          <w:szCs w:val="26"/>
        </w:rPr>
        <w:t xml:space="preserve">.2019                                                                                                                </w:t>
      </w:r>
      <w:r w:rsidR="00F663D4" w:rsidRPr="008F2E88">
        <w:rPr>
          <w:sz w:val="26"/>
          <w:szCs w:val="26"/>
        </w:rPr>
        <w:t xml:space="preserve">            </w:t>
      </w:r>
      <w:r w:rsidR="00D54051" w:rsidRPr="00F663D4">
        <w:rPr>
          <w:sz w:val="26"/>
          <w:szCs w:val="26"/>
        </w:rPr>
        <w:t xml:space="preserve">№ </w:t>
      </w:r>
      <w:r w:rsidRPr="00F663D4">
        <w:rPr>
          <w:sz w:val="26"/>
          <w:szCs w:val="26"/>
        </w:rPr>
        <w:t>__</w:t>
      </w:r>
      <w:r w:rsidR="00D54051" w:rsidRPr="00F663D4">
        <w:rPr>
          <w:sz w:val="26"/>
          <w:szCs w:val="26"/>
        </w:rPr>
        <w:t>-п</w:t>
      </w:r>
    </w:p>
    <w:p w:rsidR="00D54051" w:rsidRDefault="00D54051" w:rsidP="00D95EE4">
      <w:pPr>
        <w:widowControl w:val="0"/>
        <w:jc w:val="center"/>
        <w:rPr>
          <w:bCs/>
          <w:sz w:val="26"/>
          <w:szCs w:val="26"/>
        </w:rPr>
      </w:pPr>
    </w:p>
    <w:p w:rsidR="001F719A" w:rsidRPr="001F719A" w:rsidRDefault="001F719A" w:rsidP="001F719A">
      <w:pPr>
        <w:jc w:val="center"/>
        <w:rPr>
          <w:sz w:val="26"/>
          <w:szCs w:val="26"/>
        </w:rPr>
      </w:pPr>
      <w:r w:rsidRPr="001F719A">
        <w:rPr>
          <w:sz w:val="26"/>
          <w:szCs w:val="26"/>
        </w:rPr>
        <w:t>О внесении изменений в приказ</w:t>
      </w:r>
    </w:p>
    <w:p w:rsidR="001F719A" w:rsidRPr="001F719A" w:rsidRDefault="001F719A" w:rsidP="001F719A">
      <w:pPr>
        <w:jc w:val="center"/>
        <w:rPr>
          <w:sz w:val="26"/>
          <w:szCs w:val="26"/>
        </w:rPr>
      </w:pPr>
      <w:r w:rsidRPr="001F719A">
        <w:rPr>
          <w:sz w:val="26"/>
          <w:szCs w:val="26"/>
        </w:rPr>
        <w:t>Департамента государствен</w:t>
      </w:r>
      <w:r w:rsidR="00F663D4">
        <w:rPr>
          <w:sz w:val="26"/>
          <w:szCs w:val="26"/>
        </w:rPr>
        <w:t>ного заказа Томской области от 18</w:t>
      </w:r>
      <w:r w:rsidRPr="001F719A">
        <w:rPr>
          <w:sz w:val="26"/>
          <w:szCs w:val="26"/>
        </w:rPr>
        <w:t>.</w:t>
      </w:r>
      <w:r w:rsidR="00F663D4">
        <w:rPr>
          <w:sz w:val="26"/>
          <w:szCs w:val="26"/>
        </w:rPr>
        <w:t>09</w:t>
      </w:r>
      <w:r w:rsidRPr="001F719A">
        <w:rPr>
          <w:sz w:val="26"/>
          <w:szCs w:val="26"/>
        </w:rPr>
        <w:t>.201</w:t>
      </w:r>
      <w:r w:rsidR="00F663D4" w:rsidRPr="00F663D4">
        <w:rPr>
          <w:sz w:val="26"/>
          <w:szCs w:val="26"/>
        </w:rPr>
        <w:t>7</w:t>
      </w:r>
      <w:r w:rsidRPr="001F719A">
        <w:rPr>
          <w:sz w:val="26"/>
          <w:szCs w:val="26"/>
        </w:rPr>
        <w:t xml:space="preserve"> № </w:t>
      </w:r>
      <w:r w:rsidR="00302B1F">
        <w:rPr>
          <w:sz w:val="26"/>
          <w:szCs w:val="26"/>
        </w:rPr>
        <w:t>1</w:t>
      </w:r>
      <w:r w:rsidR="00F663D4" w:rsidRPr="00F663D4">
        <w:rPr>
          <w:sz w:val="26"/>
          <w:szCs w:val="26"/>
        </w:rPr>
        <w:t>7</w:t>
      </w:r>
      <w:r w:rsidRPr="001F719A">
        <w:rPr>
          <w:sz w:val="26"/>
          <w:szCs w:val="26"/>
        </w:rPr>
        <w:t>-п</w:t>
      </w:r>
    </w:p>
    <w:p w:rsidR="001F719A" w:rsidRPr="001F719A" w:rsidRDefault="001F719A" w:rsidP="001F719A">
      <w:pPr>
        <w:jc w:val="center"/>
        <w:rPr>
          <w:sz w:val="26"/>
          <w:szCs w:val="26"/>
        </w:rPr>
      </w:pPr>
    </w:p>
    <w:p w:rsidR="001F719A" w:rsidRPr="0037177C" w:rsidRDefault="001F719A" w:rsidP="0037177C">
      <w:pPr>
        <w:ind w:firstLine="709"/>
        <w:jc w:val="both"/>
        <w:rPr>
          <w:sz w:val="26"/>
          <w:szCs w:val="26"/>
        </w:rPr>
      </w:pPr>
      <w:r w:rsidRPr="0037177C">
        <w:rPr>
          <w:sz w:val="26"/>
          <w:szCs w:val="26"/>
        </w:rPr>
        <w:t>ПРИКАЗЫВАЮ:</w:t>
      </w:r>
    </w:p>
    <w:p w:rsidR="001F719A" w:rsidRDefault="001F719A" w:rsidP="0037177C">
      <w:pPr>
        <w:ind w:firstLine="709"/>
        <w:jc w:val="both"/>
        <w:rPr>
          <w:sz w:val="26"/>
          <w:szCs w:val="26"/>
        </w:rPr>
      </w:pPr>
      <w:r w:rsidRPr="0037177C">
        <w:rPr>
          <w:sz w:val="26"/>
          <w:szCs w:val="26"/>
        </w:rPr>
        <w:t>1. Внести в приказ Департамента государственного заказа Томской области</w:t>
      </w:r>
      <w:r w:rsidRPr="0037177C">
        <w:rPr>
          <w:sz w:val="26"/>
          <w:szCs w:val="26"/>
        </w:rPr>
        <w:br/>
      </w:r>
      <w:r w:rsidRPr="00945E4D">
        <w:rPr>
          <w:sz w:val="26"/>
          <w:szCs w:val="26"/>
        </w:rPr>
        <w:t xml:space="preserve">от </w:t>
      </w:r>
      <w:r w:rsidR="00945E4D" w:rsidRPr="00945E4D">
        <w:rPr>
          <w:sz w:val="26"/>
          <w:szCs w:val="26"/>
        </w:rPr>
        <w:t>18</w:t>
      </w:r>
      <w:r w:rsidRPr="00945E4D">
        <w:rPr>
          <w:sz w:val="26"/>
          <w:szCs w:val="26"/>
        </w:rPr>
        <w:t>.</w:t>
      </w:r>
      <w:r w:rsidR="00FF63C8" w:rsidRPr="00945E4D">
        <w:rPr>
          <w:sz w:val="26"/>
          <w:szCs w:val="26"/>
        </w:rPr>
        <w:t>0</w:t>
      </w:r>
      <w:r w:rsidR="00945E4D" w:rsidRPr="00945E4D">
        <w:rPr>
          <w:sz w:val="26"/>
          <w:szCs w:val="26"/>
        </w:rPr>
        <w:t>9</w:t>
      </w:r>
      <w:r w:rsidRPr="00945E4D">
        <w:rPr>
          <w:sz w:val="26"/>
          <w:szCs w:val="26"/>
        </w:rPr>
        <w:t>.201</w:t>
      </w:r>
      <w:r w:rsidR="00945E4D" w:rsidRPr="00945E4D">
        <w:rPr>
          <w:sz w:val="26"/>
          <w:szCs w:val="26"/>
        </w:rPr>
        <w:t>7</w:t>
      </w:r>
      <w:r w:rsidRPr="00945E4D">
        <w:rPr>
          <w:sz w:val="26"/>
          <w:szCs w:val="26"/>
        </w:rPr>
        <w:t xml:space="preserve"> № </w:t>
      </w:r>
      <w:r w:rsidR="00945E4D" w:rsidRPr="00945E4D">
        <w:rPr>
          <w:sz w:val="26"/>
          <w:szCs w:val="26"/>
        </w:rPr>
        <w:t>17</w:t>
      </w:r>
      <w:r w:rsidRPr="00945E4D">
        <w:rPr>
          <w:sz w:val="26"/>
          <w:szCs w:val="26"/>
        </w:rPr>
        <w:t>-п «</w:t>
      </w:r>
      <w:r w:rsidR="00945E4D" w:rsidRPr="00945E4D">
        <w:rPr>
          <w:sz w:val="26"/>
          <w:szCs w:val="26"/>
        </w:rPr>
        <w:t>О благодарности Департамента государственного заказа Томской области и почетной грамоте Департамента государственного заказа Томской области</w:t>
      </w:r>
      <w:hyperlink r:id="rId8" w:history="1">
        <w:r w:rsidR="00287F91" w:rsidRPr="00945E4D">
          <w:rPr>
            <w:rStyle w:val="a3"/>
            <w:color w:val="auto"/>
            <w:sz w:val="26"/>
            <w:szCs w:val="26"/>
            <w:u w:val="none"/>
          </w:rPr>
          <w:t>»</w:t>
        </w:r>
      </w:hyperlink>
      <w:r w:rsidR="00F663D4">
        <w:rPr>
          <w:sz w:val="26"/>
          <w:szCs w:val="26"/>
        </w:rPr>
        <w:t xml:space="preserve"> (</w:t>
      </w:r>
      <w:r w:rsidR="00F663D4" w:rsidRPr="004E5ACD">
        <w:rPr>
          <w:sz w:val="26"/>
          <w:szCs w:val="26"/>
        </w:rPr>
        <w:t xml:space="preserve">Официальный интернет-портал «Электронная Администрация Томской области» </w:t>
      </w:r>
      <w:hyperlink r:id="rId9" w:history="1">
        <w:r w:rsidR="00F663D4" w:rsidRPr="004E5ACD">
          <w:rPr>
            <w:sz w:val="26"/>
            <w:szCs w:val="26"/>
          </w:rPr>
          <w:t>https://tomsk.gov.ru</w:t>
        </w:r>
      </w:hyperlink>
      <w:r w:rsidR="00F663D4" w:rsidRPr="004E5ACD">
        <w:rPr>
          <w:sz w:val="26"/>
          <w:szCs w:val="26"/>
        </w:rPr>
        <w:t>,</w:t>
      </w:r>
      <w:r w:rsidR="00F663D4">
        <w:rPr>
          <w:sz w:val="26"/>
          <w:szCs w:val="26"/>
        </w:rPr>
        <w:t xml:space="preserve"> 20.09.2017</w:t>
      </w:r>
      <w:r w:rsidRPr="00BB1D7E">
        <w:rPr>
          <w:sz w:val="26"/>
          <w:szCs w:val="26"/>
        </w:rPr>
        <w:t>) следующие изменения:</w:t>
      </w:r>
    </w:p>
    <w:p w:rsidR="00945E4D" w:rsidRDefault="003D0FB9" w:rsidP="0037177C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1) </w:t>
      </w:r>
      <w:r w:rsidR="00507EAE">
        <w:rPr>
          <w:sz w:val="26"/>
          <w:szCs w:val="26"/>
        </w:rPr>
        <w:t>пункт 9 положения</w:t>
      </w:r>
      <w:r w:rsidR="00945E4D">
        <w:rPr>
          <w:sz w:val="26"/>
          <w:szCs w:val="26"/>
        </w:rPr>
        <w:t xml:space="preserve"> о благодарности Департамента государственного заказа Томской области, утвержденно</w:t>
      </w:r>
      <w:r w:rsidR="00507EAE">
        <w:rPr>
          <w:sz w:val="26"/>
          <w:szCs w:val="26"/>
        </w:rPr>
        <w:t>го</w:t>
      </w:r>
      <w:r w:rsidR="00945E4D">
        <w:rPr>
          <w:sz w:val="26"/>
          <w:szCs w:val="26"/>
        </w:rPr>
        <w:t xml:space="preserve"> указанным приказом (приложение 1)</w:t>
      </w:r>
      <w:r w:rsidR="00507EAE">
        <w:rPr>
          <w:sz w:val="26"/>
          <w:szCs w:val="26"/>
        </w:rPr>
        <w:t>, дополнить абзацем следующего содержания:</w:t>
      </w:r>
    </w:p>
    <w:p w:rsidR="003D0FB9" w:rsidRDefault="00507EAE" w:rsidP="0037177C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«Единовременное поощрение (денежная премия) руководителю подведомственного учреждения выплачивается при наличии экономии по </w:t>
      </w:r>
      <w:r w:rsidR="003702B2">
        <w:rPr>
          <w:sz w:val="26"/>
          <w:szCs w:val="26"/>
        </w:rPr>
        <w:t>фонду оплаты труда руководителя</w:t>
      </w:r>
      <w:r w:rsidR="00084DA5">
        <w:rPr>
          <w:sz w:val="26"/>
          <w:szCs w:val="26"/>
        </w:rPr>
        <w:t xml:space="preserve"> </w:t>
      </w:r>
      <w:r w:rsidR="00084DA5" w:rsidRPr="003D0FB9">
        <w:rPr>
          <w:sz w:val="26"/>
          <w:szCs w:val="26"/>
        </w:rPr>
        <w:t>с учетом выплат</w:t>
      </w:r>
      <w:r w:rsidR="00F065CC" w:rsidRPr="003D0FB9">
        <w:rPr>
          <w:sz w:val="26"/>
          <w:szCs w:val="26"/>
        </w:rPr>
        <w:t>, осуществленных в связи с</w:t>
      </w:r>
      <w:r w:rsidR="003D0FB9" w:rsidRPr="003D0FB9">
        <w:rPr>
          <w:sz w:val="26"/>
          <w:szCs w:val="26"/>
        </w:rPr>
        <w:t xml:space="preserve"> награждением почетной грамотой</w:t>
      </w:r>
      <w:r w:rsidR="00F065CC" w:rsidRPr="003D0FB9">
        <w:rPr>
          <w:sz w:val="26"/>
          <w:szCs w:val="26"/>
        </w:rPr>
        <w:t xml:space="preserve">. </w:t>
      </w:r>
    </w:p>
    <w:p w:rsidR="00507EAE" w:rsidRDefault="00F065CC" w:rsidP="0037177C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При этом </w:t>
      </w:r>
      <w:r w:rsidR="003D0FB9">
        <w:rPr>
          <w:sz w:val="26"/>
          <w:szCs w:val="26"/>
        </w:rPr>
        <w:t xml:space="preserve">общий размер </w:t>
      </w:r>
      <w:r>
        <w:rPr>
          <w:sz w:val="26"/>
          <w:szCs w:val="26"/>
        </w:rPr>
        <w:t>единовременн</w:t>
      </w:r>
      <w:r w:rsidR="003D0FB9">
        <w:rPr>
          <w:sz w:val="26"/>
          <w:szCs w:val="26"/>
        </w:rPr>
        <w:t>ого</w:t>
      </w:r>
      <w:r>
        <w:rPr>
          <w:sz w:val="26"/>
          <w:szCs w:val="26"/>
        </w:rPr>
        <w:t xml:space="preserve"> </w:t>
      </w:r>
      <w:r w:rsidR="003D0FB9">
        <w:rPr>
          <w:sz w:val="26"/>
          <w:szCs w:val="26"/>
        </w:rPr>
        <w:t>поощрения (денежной премии) руководителю подведомственного учреждения</w:t>
      </w:r>
      <w:r>
        <w:rPr>
          <w:sz w:val="26"/>
          <w:szCs w:val="26"/>
        </w:rPr>
        <w:t xml:space="preserve"> в связи с </w:t>
      </w:r>
      <w:r w:rsidR="003D0FB9">
        <w:rPr>
          <w:sz w:val="26"/>
          <w:szCs w:val="26"/>
        </w:rPr>
        <w:t>объявлением благодарности и награждением почетной грамотой не может превышать размера двух должностных окладов руководителя подведомственного учреждения</w:t>
      </w:r>
      <w:r w:rsidR="00256325">
        <w:rPr>
          <w:sz w:val="26"/>
          <w:szCs w:val="26"/>
        </w:rPr>
        <w:t xml:space="preserve"> в календарный год</w:t>
      </w:r>
      <w:r w:rsidR="003D0FB9">
        <w:rPr>
          <w:sz w:val="26"/>
          <w:szCs w:val="26"/>
        </w:rPr>
        <w:t>.</w:t>
      </w:r>
      <w:r w:rsidR="003702B2">
        <w:rPr>
          <w:sz w:val="26"/>
          <w:szCs w:val="26"/>
        </w:rPr>
        <w:t xml:space="preserve">»; </w:t>
      </w:r>
    </w:p>
    <w:p w:rsidR="003702B2" w:rsidRDefault="003D0FB9" w:rsidP="003702B2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2) </w:t>
      </w:r>
      <w:r w:rsidR="003702B2">
        <w:rPr>
          <w:sz w:val="26"/>
          <w:szCs w:val="26"/>
        </w:rPr>
        <w:t xml:space="preserve">пункт 10 </w:t>
      </w:r>
      <w:r w:rsidR="00945E4D">
        <w:rPr>
          <w:sz w:val="26"/>
          <w:szCs w:val="26"/>
        </w:rPr>
        <w:t>положени</w:t>
      </w:r>
      <w:r w:rsidR="003702B2">
        <w:rPr>
          <w:sz w:val="26"/>
          <w:szCs w:val="26"/>
        </w:rPr>
        <w:t>я</w:t>
      </w:r>
      <w:r w:rsidR="00945E4D">
        <w:rPr>
          <w:sz w:val="26"/>
          <w:szCs w:val="26"/>
        </w:rPr>
        <w:t xml:space="preserve"> о почетной грамоте Департамента государственного заказа Томской области, утвержденно</w:t>
      </w:r>
      <w:r w:rsidR="003702B2">
        <w:rPr>
          <w:sz w:val="26"/>
          <w:szCs w:val="26"/>
        </w:rPr>
        <w:t>го</w:t>
      </w:r>
      <w:r w:rsidR="00945E4D">
        <w:rPr>
          <w:sz w:val="26"/>
          <w:szCs w:val="26"/>
        </w:rPr>
        <w:t xml:space="preserve"> указанным приказом (приложение 2)</w:t>
      </w:r>
      <w:r w:rsidR="003702B2">
        <w:rPr>
          <w:sz w:val="26"/>
          <w:szCs w:val="26"/>
        </w:rPr>
        <w:t xml:space="preserve"> дополнить абзацем следующего содержания:</w:t>
      </w:r>
    </w:p>
    <w:p w:rsidR="003D0FB9" w:rsidRDefault="003702B2" w:rsidP="003D0FB9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="003D0FB9">
        <w:rPr>
          <w:sz w:val="26"/>
          <w:szCs w:val="26"/>
        </w:rPr>
        <w:t>Единовременное поощрение (денежная премия) руководителю подведомственного учреждения выплачивается при наличии экономии по фонду оплаты труда руководителя</w:t>
      </w:r>
      <w:bookmarkStart w:id="0" w:name="_GoBack"/>
      <w:bookmarkEnd w:id="0"/>
      <w:r w:rsidR="003D0FB9">
        <w:rPr>
          <w:sz w:val="26"/>
          <w:szCs w:val="26"/>
        </w:rPr>
        <w:t xml:space="preserve"> </w:t>
      </w:r>
      <w:r w:rsidR="003D0FB9" w:rsidRPr="003D0FB9">
        <w:rPr>
          <w:sz w:val="26"/>
          <w:szCs w:val="26"/>
        </w:rPr>
        <w:t xml:space="preserve">с учетом выплат, осуществленных в связи с </w:t>
      </w:r>
      <w:r w:rsidR="003D0FB9">
        <w:rPr>
          <w:sz w:val="26"/>
          <w:szCs w:val="26"/>
        </w:rPr>
        <w:t>объявлением благодарности</w:t>
      </w:r>
      <w:r w:rsidR="003D0FB9" w:rsidRPr="003D0FB9">
        <w:rPr>
          <w:sz w:val="26"/>
          <w:szCs w:val="26"/>
        </w:rPr>
        <w:t xml:space="preserve">. </w:t>
      </w:r>
    </w:p>
    <w:p w:rsidR="00945E4D" w:rsidRDefault="003D0FB9" w:rsidP="003D0FB9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При этом общий размер единовременного поощрения (денежной премии) руководителю подведомственного учреждения в связи с объявлением благодарности и награждением почетной грамотой не может превышать размера двух должностных окладов руководителя подведомственного учреждения</w:t>
      </w:r>
      <w:r w:rsidR="00256325">
        <w:rPr>
          <w:sz w:val="26"/>
          <w:szCs w:val="26"/>
        </w:rPr>
        <w:t xml:space="preserve"> в календарный год</w:t>
      </w:r>
      <w:r>
        <w:rPr>
          <w:sz w:val="26"/>
          <w:szCs w:val="26"/>
        </w:rPr>
        <w:t>.</w:t>
      </w:r>
      <w:r w:rsidR="003702B2">
        <w:rPr>
          <w:sz w:val="26"/>
          <w:szCs w:val="26"/>
        </w:rPr>
        <w:t>»</w:t>
      </w:r>
      <w:r w:rsidR="00560F98">
        <w:rPr>
          <w:sz w:val="26"/>
          <w:szCs w:val="26"/>
        </w:rPr>
        <w:t>.</w:t>
      </w:r>
    </w:p>
    <w:p w:rsidR="00D95EE4" w:rsidRDefault="00F94646" w:rsidP="00D95EE4">
      <w:pPr>
        <w:ind w:firstLine="709"/>
        <w:jc w:val="both"/>
        <w:textAlignment w:val="center"/>
        <w:rPr>
          <w:color w:val="000000"/>
          <w:sz w:val="26"/>
          <w:szCs w:val="26"/>
        </w:rPr>
      </w:pPr>
      <w:r w:rsidRPr="00BB1D7E">
        <w:rPr>
          <w:sz w:val="26"/>
          <w:szCs w:val="26"/>
        </w:rPr>
        <w:t>2</w:t>
      </w:r>
      <w:r w:rsidR="00D95EE4" w:rsidRPr="00BB1D7E">
        <w:rPr>
          <w:sz w:val="26"/>
          <w:szCs w:val="26"/>
        </w:rPr>
        <w:t xml:space="preserve">. Настоящий приказ вступает в силу со дня его официального </w:t>
      </w:r>
      <w:r w:rsidR="00D95EE4" w:rsidRPr="00BB1D7E">
        <w:rPr>
          <w:color w:val="000000"/>
          <w:sz w:val="26"/>
          <w:szCs w:val="26"/>
        </w:rPr>
        <w:t>опубликования.</w:t>
      </w:r>
    </w:p>
    <w:p w:rsidR="00D95EE4" w:rsidRDefault="00D95EE4" w:rsidP="00D95EE4">
      <w:pPr>
        <w:widowControl w:val="0"/>
        <w:autoSpaceDE w:val="0"/>
        <w:autoSpaceDN w:val="0"/>
        <w:adjustRightInd w:val="0"/>
        <w:ind w:right="-1"/>
        <w:rPr>
          <w:sz w:val="26"/>
          <w:szCs w:val="26"/>
        </w:rPr>
      </w:pPr>
    </w:p>
    <w:p w:rsidR="00F663D4" w:rsidRDefault="00F663D4" w:rsidP="00D95EE4">
      <w:pPr>
        <w:widowControl w:val="0"/>
        <w:autoSpaceDE w:val="0"/>
        <w:autoSpaceDN w:val="0"/>
        <w:adjustRightInd w:val="0"/>
        <w:ind w:right="-1"/>
        <w:rPr>
          <w:sz w:val="26"/>
          <w:szCs w:val="26"/>
        </w:rPr>
      </w:pPr>
    </w:p>
    <w:p w:rsidR="00D95EE4" w:rsidRDefault="00D95EE4" w:rsidP="00D95EE4">
      <w:pPr>
        <w:widowControl w:val="0"/>
        <w:autoSpaceDE w:val="0"/>
        <w:autoSpaceDN w:val="0"/>
        <w:adjustRightInd w:val="0"/>
        <w:ind w:right="-1"/>
        <w:rPr>
          <w:sz w:val="26"/>
          <w:szCs w:val="26"/>
        </w:rPr>
      </w:pPr>
    </w:p>
    <w:p w:rsidR="00D95EE4" w:rsidRDefault="00133364" w:rsidP="00D95EE4">
      <w:pPr>
        <w:widowControl w:val="0"/>
        <w:autoSpaceDE w:val="0"/>
        <w:autoSpaceDN w:val="0"/>
        <w:adjustRightInd w:val="0"/>
        <w:ind w:right="-1"/>
        <w:rPr>
          <w:sz w:val="26"/>
          <w:szCs w:val="26"/>
        </w:rPr>
      </w:pPr>
      <w:r>
        <w:rPr>
          <w:sz w:val="26"/>
          <w:szCs w:val="26"/>
        </w:rPr>
        <w:t>Начальник</w:t>
      </w:r>
      <w:r w:rsidR="00D95EE4">
        <w:rPr>
          <w:sz w:val="26"/>
          <w:szCs w:val="26"/>
        </w:rPr>
        <w:t xml:space="preserve"> департамента                                       </w:t>
      </w:r>
      <w:r>
        <w:rPr>
          <w:sz w:val="26"/>
          <w:szCs w:val="26"/>
        </w:rPr>
        <w:t xml:space="preserve">            </w:t>
      </w:r>
      <w:r w:rsidR="00D95EE4">
        <w:rPr>
          <w:sz w:val="26"/>
          <w:szCs w:val="26"/>
        </w:rPr>
        <w:t xml:space="preserve">                                       </w:t>
      </w:r>
      <w:r w:rsidR="00F663D4">
        <w:rPr>
          <w:sz w:val="26"/>
          <w:szCs w:val="26"/>
          <w:lang w:val="en-US"/>
        </w:rPr>
        <w:t xml:space="preserve"> </w:t>
      </w:r>
      <w:r>
        <w:rPr>
          <w:sz w:val="26"/>
          <w:szCs w:val="26"/>
        </w:rPr>
        <w:t>Г</w:t>
      </w:r>
      <w:r w:rsidR="00D95EE4">
        <w:rPr>
          <w:sz w:val="26"/>
          <w:szCs w:val="26"/>
        </w:rPr>
        <w:t>.В.</w:t>
      </w:r>
      <w:r>
        <w:rPr>
          <w:sz w:val="26"/>
          <w:szCs w:val="26"/>
        </w:rPr>
        <w:t>Гонгина</w:t>
      </w:r>
    </w:p>
    <w:p w:rsidR="00EE4D8E" w:rsidRDefault="00EE4D8E"/>
    <w:sectPr w:rsidR="00EE4D8E" w:rsidSect="00560F98">
      <w:footnotePr>
        <w:numStart w:val="38"/>
      </w:footnotePr>
      <w:pgSz w:w="11906" w:h="16838"/>
      <w:pgMar w:top="1134" w:right="680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55B7" w:rsidRDefault="00D955B7" w:rsidP="00B70A26">
      <w:r>
        <w:separator/>
      </w:r>
    </w:p>
  </w:endnote>
  <w:endnote w:type="continuationSeparator" w:id="0">
    <w:p w:rsidR="00D955B7" w:rsidRDefault="00D955B7" w:rsidP="00B70A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55B7" w:rsidRDefault="00D955B7" w:rsidP="00B70A26">
      <w:r>
        <w:separator/>
      </w:r>
    </w:p>
  </w:footnote>
  <w:footnote w:type="continuationSeparator" w:id="0">
    <w:p w:rsidR="00D955B7" w:rsidRDefault="00D955B7" w:rsidP="00B70A2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numStart w:val="38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3681"/>
    <w:rsid w:val="0000647F"/>
    <w:rsid w:val="00037AC3"/>
    <w:rsid w:val="00084DA5"/>
    <w:rsid w:val="00092CA1"/>
    <w:rsid w:val="000A370D"/>
    <w:rsid w:val="00100F86"/>
    <w:rsid w:val="00110944"/>
    <w:rsid w:val="00133364"/>
    <w:rsid w:val="0015342C"/>
    <w:rsid w:val="001774F0"/>
    <w:rsid w:val="001A2680"/>
    <w:rsid w:val="001C1D86"/>
    <w:rsid w:val="001F23BF"/>
    <w:rsid w:val="001F719A"/>
    <w:rsid w:val="00214AA1"/>
    <w:rsid w:val="00256325"/>
    <w:rsid w:val="00287F91"/>
    <w:rsid w:val="002C3BB3"/>
    <w:rsid w:val="002E31C3"/>
    <w:rsid w:val="002F5DB3"/>
    <w:rsid w:val="00302B1F"/>
    <w:rsid w:val="003148AF"/>
    <w:rsid w:val="00336CE3"/>
    <w:rsid w:val="00355AE4"/>
    <w:rsid w:val="003658A8"/>
    <w:rsid w:val="003702B2"/>
    <w:rsid w:val="0037177C"/>
    <w:rsid w:val="00382F73"/>
    <w:rsid w:val="003912EC"/>
    <w:rsid w:val="0039280C"/>
    <w:rsid w:val="00397800"/>
    <w:rsid w:val="003D0FB9"/>
    <w:rsid w:val="00420EB0"/>
    <w:rsid w:val="004618E9"/>
    <w:rsid w:val="004765FE"/>
    <w:rsid w:val="00507EAE"/>
    <w:rsid w:val="00527FC7"/>
    <w:rsid w:val="00533E02"/>
    <w:rsid w:val="00560F98"/>
    <w:rsid w:val="00592FFA"/>
    <w:rsid w:val="00640CBA"/>
    <w:rsid w:val="006E041E"/>
    <w:rsid w:val="006F39F1"/>
    <w:rsid w:val="007261B1"/>
    <w:rsid w:val="00734A1A"/>
    <w:rsid w:val="007D4B29"/>
    <w:rsid w:val="007E5AC6"/>
    <w:rsid w:val="008320A4"/>
    <w:rsid w:val="00853D30"/>
    <w:rsid w:val="008F0E45"/>
    <w:rsid w:val="008F2E88"/>
    <w:rsid w:val="00923681"/>
    <w:rsid w:val="00932A4B"/>
    <w:rsid w:val="00945E4D"/>
    <w:rsid w:val="009D5D25"/>
    <w:rsid w:val="00A1109D"/>
    <w:rsid w:val="00A11519"/>
    <w:rsid w:val="00B02976"/>
    <w:rsid w:val="00B11ECE"/>
    <w:rsid w:val="00B22208"/>
    <w:rsid w:val="00B70A26"/>
    <w:rsid w:val="00B7280A"/>
    <w:rsid w:val="00BB1C55"/>
    <w:rsid w:val="00BB1D7E"/>
    <w:rsid w:val="00BF042B"/>
    <w:rsid w:val="00C01BF1"/>
    <w:rsid w:val="00C406D2"/>
    <w:rsid w:val="00C47509"/>
    <w:rsid w:val="00C73B57"/>
    <w:rsid w:val="00C923D5"/>
    <w:rsid w:val="00D141DC"/>
    <w:rsid w:val="00D54051"/>
    <w:rsid w:val="00D670D2"/>
    <w:rsid w:val="00D81EE3"/>
    <w:rsid w:val="00D955B7"/>
    <w:rsid w:val="00D95EE4"/>
    <w:rsid w:val="00DC17AD"/>
    <w:rsid w:val="00DF6EEB"/>
    <w:rsid w:val="00EE4D8E"/>
    <w:rsid w:val="00F065CC"/>
    <w:rsid w:val="00F3547A"/>
    <w:rsid w:val="00F57D38"/>
    <w:rsid w:val="00F663D4"/>
    <w:rsid w:val="00F94646"/>
    <w:rsid w:val="00FA1D09"/>
    <w:rsid w:val="00FA2C1B"/>
    <w:rsid w:val="00FF6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C7959FC-6F47-4940-9945-79832160A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5E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D95EE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basedOn w:val="a0"/>
    <w:uiPriority w:val="99"/>
    <w:unhideWhenUsed/>
    <w:rsid w:val="00D95EE4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70A26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70A26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header"/>
    <w:basedOn w:val="a"/>
    <w:link w:val="a7"/>
    <w:uiPriority w:val="99"/>
    <w:unhideWhenUsed/>
    <w:rsid w:val="00B70A2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B70A2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B70A2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B70A2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1F719A"/>
    <w:pPr>
      <w:ind w:left="720"/>
      <w:contextualSpacing/>
    </w:pPr>
  </w:style>
  <w:style w:type="character" w:customStyle="1" w:styleId="pagesindoccount">
    <w:name w:val="pagesindoccount"/>
    <w:basedOn w:val="a0"/>
    <w:rsid w:val="00FF63C8"/>
  </w:style>
  <w:style w:type="paragraph" w:styleId="ab">
    <w:name w:val="footnote text"/>
    <w:aliases w:val="Текст сноски Знак Знак,Текст сноски Знак Знак Знак Знак"/>
    <w:basedOn w:val="a"/>
    <w:link w:val="ac"/>
    <w:rsid w:val="00092CA1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c">
    <w:name w:val="Текст сноски Знак"/>
    <w:aliases w:val="Текст сноски Знак Знак Знак,Текст сноски Знак Знак Знак Знак Знак"/>
    <w:basedOn w:val="a0"/>
    <w:link w:val="ab"/>
    <w:rsid w:val="00092CA1"/>
    <w:rPr>
      <w:rFonts w:ascii="Arial" w:eastAsia="Times New Roman" w:hAnsi="Arial" w:cs="Arial"/>
      <w:sz w:val="20"/>
      <w:szCs w:val="20"/>
      <w:lang w:eastAsia="ru-RU"/>
    </w:rPr>
  </w:style>
  <w:style w:type="character" w:styleId="ad">
    <w:name w:val="footnote reference"/>
    <w:rsid w:val="00932A4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ublication.pravo.gov.ru/Document/View/7001201907090004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tomsk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CAC156-5C87-4A78-B12D-6B7352DE87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1</Pages>
  <Words>360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Пановицина Ольга Валерьевна</dc:creator>
  <cp:keywords/>
  <dc:description/>
  <cp:lastModifiedBy>Ганзюк Вероника Сергеевна</cp:lastModifiedBy>
  <cp:revision>63</cp:revision>
  <cp:lastPrinted>2019-08-12T07:43:00Z</cp:lastPrinted>
  <dcterms:created xsi:type="dcterms:W3CDTF">2019-07-26T09:21:00Z</dcterms:created>
  <dcterms:modified xsi:type="dcterms:W3CDTF">2019-09-05T05:07:00Z</dcterms:modified>
</cp:coreProperties>
</file>