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DA2E4C">
      <w:pPr>
        <w:tabs>
          <w:tab w:val="center" w:pos="4153"/>
          <w:tab w:val="right" w:pos="8306"/>
        </w:tabs>
        <w:ind w:left="284" w:right="282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DA2E4C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DA2E4C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DA2E4C">
      <w:pPr>
        <w:tabs>
          <w:tab w:val="center" w:pos="4153"/>
          <w:tab w:val="right" w:pos="8306"/>
        </w:tabs>
        <w:spacing w:after="480" w:line="480" w:lineRule="atLeast"/>
        <w:ind w:right="282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F9413E" w:rsidRDefault="00416D16" w:rsidP="00DA2E4C">
      <w:pPr>
        <w:spacing w:after="480" w:line="480" w:lineRule="atLeast"/>
        <w:ind w:left="284" w:right="28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</w:t>
      </w:r>
      <w:proofErr w:type="gramStart"/>
      <w:r>
        <w:rPr>
          <w:rFonts w:ascii="PT Astra Serif" w:hAnsi="PT Astra Serif"/>
          <w:sz w:val="26"/>
          <w:szCs w:val="26"/>
        </w:rPr>
        <w:t>_._</w:t>
      </w:r>
      <w:proofErr w:type="gramEnd"/>
      <w:r>
        <w:rPr>
          <w:rFonts w:ascii="PT Astra Serif" w:hAnsi="PT Astra Serif"/>
          <w:sz w:val="26"/>
          <w:szCs w:val="26"/>
        </w:rPr>
        <w:t>_</w:t>
      </w:r>
      <w:r w:rsidR="003A1D55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2022</w:t>
      </w:r>
      <w:r w:rsidR="003F741A" w:rsidRPr="000157CE">
        <w:rPr>
          <w:rFonts w:ascii="PT Astra Serif" w:hAnsi="PT Astra Serif"/>
          <w:sz w:val="26"/>
          <w:szCs w:val="26"/>
        </w:rPr>
        <w:t xml:space="preserve">                                                                             </w:t>
      </w:r>
      <w:r w:rsidR="0063485C">
        <w:rPr>
          <w:rFonts w:ascii="PT Astra Serif" w:hAnsi="PT Astra Serif"/>
          <w:sz w:val="26"/>
          <w:szCs w:val="26"/>
        </w:rPr>
        <w:t xml:space="preserve">                            </w:t>
      </w:r>
      <w:r w:rsidR="00046E83">
        <w:rPr>
          <w:rFonts w:ascii="PT Astra Serif" w:hAnsi="PT Astra Serif"/>
          <w:sz w:val="26"/>
          <w:szCs w:val="26"/>
        </w:rPr>
        <w:t xml:space="preserve">      </w:t>
      </w:r>
      <w:r w:rsidR="0063485C">
        <w:rPr>
          <w:rFonts w:ascii="PT Astra Serif" w:hAnsi="PT Astra Serif"/>
          <w:sz w:val="26"/>
          <w:szCs w:val="26"/>
        </w:rPr>
        <w:t xml:space="preserve">  </w:t>
      </w:r>
      <w:r w:rsidR="003F09A4">
        <w:rPr>
          <w:rFonts w:ascii="PT Astra Serif" w:hAnsi="PT Astra Serif"/>
          <w:sz w:val="26"/>
          <w:szCs w:val="26"/>
        </w:rPr>
        <w:t xml:space="preserve">  </w:t>
      </w:r>
      <w:r w:rsidR="003B7E4B" w:rsidRPr="000157CE">
        <w:rPr>
          <w:rFonts w:ascii="PT Astra Serif" w:hAnsi="PT Astra Serif"/>
          <w:sz w:val="26"/>
          <w:szCs w:val="26"/>
        </w:rPr>
        <w:t xml:space="preserve"> </w:t>
      </w:r>
      <w:r w:rsidR="00046E83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__</w:t>
      </w:r>
      <w:r w:rsidR="003A1D55">
        <w:rPr>
          <w:rFonts w:ascii="PT Astra Serif" w:hAnsi="PT Astra Serif"/>
          <w:sz w:val="26"/>
          <w:szCs w:val="26"/>
        </w:rPr>
        <w:t>-п</w:t>
      </w:r>
      <w:r w:rsidR="00046E83">
        <w:rPr>
          <w:rFonts w:ascii="PT Astra Serif" w:hAnsi="PT Astra Serif"/>
          <w:sz w:val="26"/>
          <w:szCs w:val="26"/>
        </w:rPr>
        <w:t xml:space="preserve">      </w:t>
      </w:r>
    </w:p>
    <w:p w:rsidR="005D1723" w:rsidRDefault="00C01CCE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="00387ADA">
        <w:rPr>
          <w:rFonts w:ascii="PT Astra Serif" w:hAnsi="PT Astra Serif"/>
          <w:bCs/>
          <w:sz w:val="26"/>
          <w:szCs w:val="26"/>
        </w:rPr>
        <w:t xml:space="preserve"> внесении изменения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387ADA">
        <w:rPr>
          <w:rFonts w:ascii="PT Astra Serif" w:hAnsi="PT Astra Serif"/>
          <w:bCs/>
          <w:sz w:val="26"/>
          <w:szCs w:val="26"/>
        </w:rPr>
        <w:t xml:space="preserve">в приказ </w:t>
      </w:r>
      <w:r>
        <w:rPr>
          <w:rFonts w:ascii="PT Astra Serif" w:hAnsi="PT Astra Serif"/>
          <w:bCs/>
          <w:sz w:val="26"/>
          <w:szCs w:val="26"/>
        </w:rPr>
        <w:t>Департамента государс</w:t>
      </w:r>
      <w:r w:rsidR="00416D16">
        <w:rPr>
          <w:rFonts w:ascii="PT Astra Serif" w:hAnsi="PT Astra Serif"/>
          <w:bCs/>
          <w:sz w:val="26"/>
          <w:szCs w:val="26"/>
        </w:rPr>
        <w:t>твенного заказа Томской области</w:t>
      </w:r>
      <w:r w:rsidR="00387ADA">
        <w:rPr>
          <w:rFonts w:ascii="PT Astra Serif" w:hAnsi="PT Astra Serif"/>
          <w:bCs/>
          <w:sz w:val="26"/>
          <w:szCs w:val="26"/>
        </w:rPr>
        <w:t xml:space="preserve"> от 26.02.2020 № 14-п</w:t>
      </w:r>
    </w:p>
    <w:p w:rsidR="005D1723" w:rsidRDefault="005D1723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5D1723" w:rsidRDefault="005D1723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</w:p>
    <w:p w:rsidR="00C01CCE" w:rsidRPr="00DA2E4C" w:rsidRDefault="002B60C6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В </w:t>
      </w:r>
      <w:r w:rsidR="00795713">
        <w:rPr>
          <w:rFonts w:ascii="PT Astra Serif" w:hAnsi="PT Astra Serif"/>
          <w:sz w:val="26"/>
          <w:szCs w:val="26"/>
        </w:rPr>
        <w:t>целях совершенствова</w:t>
      </w:r>
      <w:r w:rsidR="00387ADA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3F741A" w:rsidRPr="00387ADA" w:rsidRDefault="003F741A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>ПРИКАЗЫВАЮ:</w:t>
      </w:r>
    </w:p>
    <w:p w:rsidR="00416D16" w:rsidRDefault="00416D16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C01CCE" w:rsidRPr="00DA2E4C">
        <w:rPr>
          <w:rFonts w:ascii="PT Astra Serif" w:hAnsi="PT Astra Serif"/>
          <w:sz w:val="26"/>
          <w:szCs w:val="26"/>
        </w:rPr>
        <w:t xml:space="preserve">Внести </w:t>
      </w:r>
      <w:r>
        <w:rPr>
          <w:rFonts w:ascii="PT Astra Serif" w:hAnsi="PT Astra Serif"/>
          <w:sz w:val="26"/>
          <w:szCs w:val="26"/>
        </w:rPr>
        <w:t>измене</w:t>
      </w:r>
      <w:r w:rsidRPr="00451DC9">
        <w:rPr>
          <w:rFonts w:ascii="PT Astra Serif" w:hAnsi="PT Astra Serif"/>
          <w:sz w:val="26"/>
          <w:szCs w:val="26"/>
        </w:rPr>
        <w:t>ние</w:t>
      </w:r>
      <w:r>
        <w:rPr>
          <w:rFonts w:ascii="PT Astra Serif" w:hAnsi="PT Astra Serif"/>
          <w:sz w:val="26"/>
          <w:szCs w:val="26"/>
        </w:rPr>
        <w:t xml:space="preserve"> в</w:t>
      </w:r>
      <w:r w:rsidR="00C01CCE" w:rsidRPr="00DA2E4C">
        <w:rPr>
          <w:rFonts w:ascii="PT Astra Serif" w:hAnsi="PT Astra Serif"/>
          <w:sz w:val="26"/>
          <w:szCs w:val="26"/>
        </w:rPr>
        <w:t xml:space="preserve"> приказ Департамента государственного заказа Томской области от </w:t>
      </w:r>
      <w:r>
        <w:rPr>
          <w:rFonts w:ascii="PT Astra Serif" w:hAnsi="PT Astra Serif"/>
          <w:sz w:val="26"/>
          <w:szCs w:val="26"/>
        </w:rPr>
        <w:t xml:space="preserve">26.02.2020 № 14-п «Об утверждении типового контракта на поставку» </w:t>
      </w:r>
      <w:r w:rsidR="00C01CCE" w:rsidRPr="00DA2E4C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C01CCE" w:rsidRPr="00DA2E4C">
        <w:rPr>
          <w:rFonts w:ascii="PT Astra Serif" w:hAnsi="PT Astra Serif"/>
          <w:sz w:val="26"/>
          <w:szCs w:val="26"/>
          <w:lang w:val="en-US"/>
        </w:rPr>
        <w:t>www</w:t>
      </w:r>
      <w:r w:rsidR="00C01CCE"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="00C01CCE" w:rsidRPr="00DA2E4C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C01CCE"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="00C01CCE" w:rsidRPr="00DA2E4C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C01CCE"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="00C01CCE" w:rsidRPr="00DA2E4C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/>
          <w:sz w:val="26"/>
          <w:szCs w:val="26"/>
        </w:rPr>
        <w:t>, 28.02</w:t>
      </w:r>
      <w:r w:rsidR="00C01CCE" w:rsidRPr="00DA2E4C">
        <w:rPr>
          <w:rFonts w:ascii="PT Astra Serif" w:hAnsi="PT Astra Serif"/>
          <w:sz w:val="26"/>
          <w:szCs w:val="26"/>
        </w:rPr>
        <w:t>.202</w:t>
      </w:r>
      <w:r w:rsidR="00E27627" w:rsidRPr="00DA2E4C">
        <w:rPr>
          <w:rFonts w:ascii="PT Astra Serif" w:hAnsi="PT Astra Serif"/>
          <w:sz w:val="26"/>
          <w:szCs w:val="26"/>
        </w:rPr>
        <w:t xml:space="preserve">0, № </w:t>
      </w:r>
      <w:r w:rsidRPr="00416D16">
        <w:rPr>
          <w:rFonts w:ascii="PT Astra Serif" w:hAnsi="PT Astra Serif"/>
          <w:sz w:val="26"/>
          <w:szCs w:val="26"/>
        </w:rPr>
        <w:t>7001202002280003</w:t>
      </w:r>
      <w:r>
        <w:rPr>
          <w:rFonts w:ascii="PT Astra Serif" w:hAnsi="PT Astra Serif"/>
          <w:sz w:val="26"/>
          <w:szCs w:val="26"/>
        </w:rPr>
        <w:t>)</w:t>
      </w:r>
      <w:r w:rsidR="00C01CCE" w:rsidRPr="00DA2E4C">
        <w:rPr>
          <w:rFonts w:ascii="PT Astra Serif" w:hAnsi="PT Astra Serif"/>
          <w:sz w:val="26"/>
          <w:szCs w:val="26"/>
        </w:rPr>
        <w:t>:</w:t>
      </w:r>
    </w:p>
    <w:p w:rsidR="00416D16" w:rsidRDefault="0020429C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типовом контракте на пос</w:t>
      </w:r>
      <w:r w:rsidR="00CA79BC">
        <w:rPr>
          <w:rFonts w:ascii="PT Astra Serif" w:hAnsi="PT Astra Serif"/>
          <w:sz w:val="26"/>
          <w:szCs w:val="26"/>
        </w:rPr>
        <w:t>тавку, утвержденно</w:t>
      </w:r>
      <w:r>
        <w:rPr>
          <w:rFonts w:ascii="PT Astra Serif" w:hAnsi="PT Astra Serif"/>
          <w:sz w:val="26"/>
          <w:szCs w:val="26"/>
        </w:rPr>
        <w:t xml:space="preserve">м </w:t>
      </w:r>
      <w:r w:rsidR="00D15394">
        <w:rPr>
          <w:rFonts w:ascii="PT Astra Serif" w:hAnsi="PT Astra Serif"/>
          <w:sz w:val="26"/>
          <w:szCs w:val="26"/>
        </w:rPr>
        <w:t>указанным приказом примечание 21</w:t>
      </w:r>
      <w:r w:rsidR="00416D16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E0D29" w:rsidRPr="0020429C" w:rsidRDefault="00416D16" w:rsidP="00451DC9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20429C">
        <w:rPr>
          <w:rFonts w:ascii="PT Astra Serif" w:hAnsi="PT Astra Serif"/>
          <w:sz w:val="26"/>
          <w:szCs w:val="26"/>
        </w:rPr>
        <w:t>«</w:t>
      </w:r>
      <w:r w:rsidR="00D15394">
        <w:rPr>
          <w:rFonts w:ascii="PT Astra Serif" w:hAnsi="PT Astra Serif"/>
          <w:sz w:val="26"/>
          <w:szCs w:val="26"/>
          <w:vertAlign w:val="superscript"/>
        </w:rPr>
        <w:t>2</w:t>
      </w:r>
      <w:r w:rsidR="00D15394" w:rsidRPr="00D15394">
        <w:rPr>
          <w:rFonts w:ascii="PT Astra Serif" w:hAnsi="PT Astra Serif"/>
          <w:sz w:val="26"/>
          <w:szCs w:val="26"/>
          <w:vertAlign w:val="superscript"/>
        </w:rPr>
        <w:t>1</w:t>
      </w:r>
      <w:r w:rsidR="0020429C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20429C" w:rsidRPr="0020429C">
        <w:rPr>
          <w:rFonts w:ascii="PT Astra Serif" w:hAnsi="PT Astra Serif"/>
          <w:sz w:val="26"/>
          <w:szCs w:val="26"/>
        </w:rPr>
        <w:t xml:space="preserve">Срок оплаты заказчиком </w:t>
      </w:r>
      <w:r w:rsidR="00A50284">
        <w:rPr>
          <w:rFonts w:ascii="PT Astra Serif" w:hAnsi="PT Astra Serif"/>
          <w:sz w:val="26"/>
          <w:szCs w:val="26"/>
        </w:rPr>
        <w:t>поставленного товара</w:t>
      </w:r>
      <w:r w:rsidR="0020429C" w:rsidRPr="0020429C">
        <w:rPr>
          <w:rFonts w:ascii="PT Astra Serif" w:hAnsi="PT Astra Serif"/>
          <w:sz w:val="26"/>
          <w:szCs w:val="26"/>
        </w:rPr>
        <w:t xml:space="preserve">, отдельного этапа исполнения контракта должен составлять не более пятнадцати рабочих дней с даты подписания заказчиком документа о приемке, предусмотренного частью 7 статьи 94 Закона </w:t>
      </w:r>
      <w:r w:rsidR="00D15394">
        <w:rPr>
          <w:rFonts w:ascii="PT Astra Serif" w:hAnsi="PT Astra Serif"/>
          <w:sz w:val="26"/>
          <w:szCs w:val="26"/>
        </w:rPr>
        <w:br/>
      </w:r>
      <w:r w:rsidR="0020429C" w:rsidRPr="0020429C">
        <w:rPr>
          <w:rFonts w:ascii="PT Astra Serif" w:hAnsi="PT Astra Serif"/>
          <w:sz w:val="26"/>
          <w:szCs w:val="26"/>
        </w:rPr>
        <w:t xml:space="preserve">№ 44-ФЗ (далее – документ о приемке), за исключением случая, если иной срок оплаты установлен законодательством Российской Федерации, а также случаев оформления документа о приемке без использования единой информационной системе в сфере закупок (далее – ЕИС), заключения контракта по результатам определения </w:t>
      </w:r>
      <w:r w:rsidR="00D15394">
        <w:rPr>
          <w:rFonts w:ascii="PT Astra Serif" w:hAnsi="PT Astra Serif"/>
          <w:sz w:val="26"/>
          <w:szCs w:val="26"/>
        </w:rPr>
        <w:t>поставщи</w:t>
      </w:r>
      <w:r w:rsidR="0020429C" w:rsidRPr="0020429C">
        <w:rPr>
          <w:rFonts w:ascii="PT Astra Serif" w:hAnsi="PT Astra Serif"/>
          <w:sz w:val="26"/>
          <w:szCs w:val="26"/>
        </w:rPr>
        <w:t>ка в соответствии с пунктом 1 части 1 статьи 30 Закона № 44-ФЗ, при которых срок оплаты должен составлять не более десяти рабочих дней с даты подписания заказчиком документа о приемке, а с 1 июля 2022 года – не более 7 рабочих дней с даты подписания заказчиком документа о приемке, за исключением случая, если иной</w:t>
      </w:r>
      <w:bookmarkStart w:id="0" w:name="_GoBack"/>
      <w:bookmarkEnd w:id="0"/>
      <w:r w:rsidR="0020429C" w:rsidRPr="0020429C">
        <w:rPr>
          <w:rFonts w:ascii="PT Astra Serif" w:hAnsi="PT Astra Serif"/>
          <w:sz w:val="26"/>
          <w:szCs w:val="26"/>
        </w:rPr>
        <w:t xml:space="preserve"> срок оплаты установлен законодательством Российской Федерации, случаев оформления документа о приемке без использования ЕИС, расчетов по контракту, в том числе в части выплаты аванса, подлежащих казначейскому сопровождению, при которых срок оплаты должен составлять не более десяти рабочих дней с даты подписания заказчиком документа о приемке, а также случаев, когда Правительством Российской Федерации в целях обеспечения обороноспособности и безопасности государства установлен иной срок оплаты.</w:t>
      </w:r>
      <w:r w:rsidRPr="0020429C">
        <w:rPr>
          <w:rFonts w:ascii="PT Astra Serif" w:hAnsi="PT Astra Serif"/>
          <w:sz w:val="26"/>
          <w:szCs w:val="26"/>
        </w:rPr>
        <w:t>»</w:t>
      </w:r>
      <w:r w:rsidR="0020429C">
        <w:rPr>
          <w:rFonts w:ascii="PT Astra Serif" w:hAnsi="PT Astra Serif"/>
          <w:sz w:val="26"/>
          <w:szCs w:val="26"/>
        </w:rPr>
        <w:t>.</w:t>
      </w:r>
    </w:p>
    <w:p w:rsidR="00AA28DB" w:rsidRPr="00F9413E" w:rsidRDefault="00451DC9" w:rsidP="00451DC9">
      <w:pPr>
        <w:ind w:left="284" w:right="284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2. Настоящий приказ вступает в силу с 1 мая 2022 года, но не ранее дня его официального опубликования.</w:t>
      </w:r>
    </w:p>
    <w:p w:rsidR="00310F63" w:rsidRDefault="00310F63" w:rsidP="00DA2E4C">
      <w:pPr>
        <w:ind w:left="284" w:right="282"/>
        <w:jc w:val="both"/>
        <w:rPr>
          <w:rFonts w:ascii="PT Astra Serif" w:hAnsi="PT Astra Serif"/>
          <w:bCs/>
          <w:sz w:val="26"/>
          <w:szCs w:val="26"/>
        </w:rPr>
      </w:pPr>
    </w:p>
    <w:p w:rsidR="00451DC9" w:rsidRDefault="00451DC9" w:rsidP="00DA2E4C">
      <w:pPr>
        <w:ind w:left="284" w:right="282"/>
        <w:jc w:val="both"/>
        <w:rPr>
          <w:rFonts w:ascii="PT Astra Serif" w:hAnsi="PT Astra Serif"/>
          <w:bCs/>
          <w:sz w:val="26"/>
          <w:szCs w:val="26"/>
        </w:rPr>
      </w:pPr>
    </w:p>
    <w:p w:rsidR="00451DC9" w:rsidRPr="00F9413E" w:rsidRDefault="00451DC9" w:rsidP="00DA2E4C">
      <w:pPr>
        <w:ind w:left="284" w:right="282"/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A2E4C">
      <w:pPr>
        <w:autoSpaceDE w:val="0"/>
        <w:autoSpaceDN w:val="0"/>
        <w:adjustRightInd w:val="0"/>
        <w:ind w:left="284" w:right="282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Начальник Департамента                              </w:t>
      </w:r>
      <w:r w:rsidR="0063485C">
        <w:rPr>
          <w:rFonts w:ascii="PT Astra Serif" w:hAnsi="PT Astra Serif"/>
          <w:sz w:val="26"/>
          <w:szCs w:val="26"/>
        </w:rPr>
        <w:t xml:space="preserve">                 </w:t>
      </w:r>
      <w:r w:rsidRPr="00F9413E">
        <w:rPr>
          <w:rFonts w:ascii="PT Astra Serif" w:hAnsi="PT Astra Serif"/>
          <w:sz w:val="26"/>
          <w:szCs w:val="26"/>
        </w:rPr>
        <w:t xml:space="preserve">   </w:t>
      </w:r>
      <w:r w:rsidRPr="00F9413E">
        <w:rPr>
          <w:rFonts w:ascii="PT Astra Serif" w:hAnsi="PT Astra Serif"/>
          <w:sz w:val="26"/>
          <w:szCs w:val="26"/>
        </w:rPr>
        <w:tab/>
        <w:t xml:space="preserve">  </w:t>
      </w:r>
      <w:r w:rsidR="00D05297" w:rsidRPr="00F9413E">
        <w:rPr>
          <w:rFonts w:ascii="PT Astra Serif" w:hAnsi="PT Astra Serif"/>
          <w:sz w:val="26"/>
          <w:szCs w:val="26"/>
        </w:rPr>
        <w:t xml:space="preserve">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 </w:t>
      </w:r>
      <w:r w:rsidR="0063485C">
        <w:rPr>
          <w:rFonts w:ascii="PT Astra Serif" w:hAnsi="PT Astra Serif"/>
          <w:sz w:val="26"/>
          <w:szCs w:val="26"/>
        </w:rPr>
        <w:t xml:space="preserve">      </w:t>
      </w:r>
      <w:r w:rsidR="003B7E4B" w:rsidRPr="00F9413E">
        <w:rPr>
          <w:rFonts w:ascii="PT Astra Serif" w:hAnsi="PT Astra Serif"/>
          <w:sz w:val="26"/>
          <w:szCs w:val="26"/>
        </w:rPr>
        <w:t xml:space="preserve">  </w:t>
      </w:r>
      <w:r w:rsidRPr="00F9413E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Pr="00F9413E">
        <w:rPr>
          <w:rFonts w:ascii="PT Astra Serif" w:hAnsi="PT Astra Serif"/>
          <w:sz w:val="26"/>
          <w:szCs w:val="26"/>
        </w:rPr>
        <w:t>Гонгина</w:t>
      </w:r>
      <w:proofErr w:type="spellEnd"/>
      <w:r w:rsidRPr="00F9413E">
        <w:rPr>
          <w:rFonts w:ascii="PT Astra Serif" w:hAnsi="PT Astra Serif"/>
          <w:sz w:val="26"/>
          <w:szCs w:val="26"/>
        </w:rPr>
        <w:t xml:space="preserve"> </w:t>
      </w:r>
    </w:p>
    <w:sectPr w:rsidR="008377B5" w:rsidRPr="00F9413E" w:rsidSect="008810B9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8C8" w:rsidRDefault="006568C8" w:rsidP="00750EF0">
      <w:r>
        <w:separator/>
      </w:r>
    </w:p>
  </w:endnote>
  <w:endnote w:type="continuationSeparator" w:id="0">
    <w:p w:rsidR="006568C8" w:rsidRDefault="006568C8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8C8" w:rsidRDefault="006568C8" w:rsidP="00750EF0">
      <w:r>
        <w:separator/>
      </w:r>
    </w:p>
  </w:footnote>
  <w:footnote w:type="continuationSeparator" w:id="0">
    <w:p w:rsidR="006568C8" w:rsidRDefault="006568C8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DC9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07BF8"/>
    <w:rsid w:val="000125FA"/>
    <w:rsid w:val="000157CE"/>
    <w:rsid w:val="00022CF7"/>
    <w:rsid w:val="00026E1C"/>
    <w:rsid w:val="00027951"/>
    <w:rsid w:val="00046E83"/>
    <w:rsid w:val="000505B7"/>
    <w:rsid w:val="00064B24"/>
    <w:rsid w:val="00080AEC"/>
    <w:rsid w:val="0008248C"/>
    <w:rsid w:val="00092EA4"/>
    <w:rsid w:val="000A3598"/>
    <w:rsid w:val="000A37C4"/>
    <w:rsid w:val="000A6832"/>
    <w:rsid w:val="000B31F5"/>
    <w:rsid w:val="000B4124"/>
    <w:rsid w:val="000B692F"/>
    <w:rsid w:val="000D4C07"/>
    <w:rsid w:val="000E278C"/>
    <w:rsid w:val="000E4B16"/>
    <w:rsid w:val="000F3D19"/>
    <w:rsid w:val="00100588"/>
    <w:rsid w:val="00107B92"/>
    <w:rsid w:val="00111E0D"/>
    <w:rsid w:val="001120BD"/>
    <w:rsid w:val="00120835"/>
    <w:rsid w:val="00124742"/>
    <w:rsid w:val="00130FB5"/>
    <w:rsid w:val="001345F4"/>
    <w:rsid w:val="0014707F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E7E5A"/>
    <w:rsid w:val="001F7CB5"/>
    <w:rsid w:val="0020429C"/>
    <w:rsid w:val="00243041"/>
    <w:rsid w:val="00245BEA"/>
    <w:rsid w:val="00246CDF"/>
    <w:rsid w:val="0026765D"/>
    <w:rsid w:val="002922E5"/>
    <w:rsid w:val="0029434C"/>
    <w:rsid w:val="00296F41"/>
    <w:rsid w:val="0029730D"/>
    <w:rsid w:val="002A44E3"/>
    <w:rsid w:val="002B60C6"/>
    <w:rsid w:val="002D03D8"/>
    <w:rsid w:val="002D600A"/>
    <w:rsid w:val="002E247A"/>
    <w:rsid w:val="002E2E5F"/>
    <w:rsid w:val="002E37AB"/>
    <w:rsid w:val="002F4A35"/>
    <w:rsid w:val="00310F37"/>
    <w:rsid w:val="00310F63"/>
    <w:rsid w:val="00311978"/>
    <w:rsid w:val="00312FBD"/>
    <w:rsid w:val="00317413"/>
    <w:rsid w:val="00323C04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37F7"/>
    <w:rsid w:val="003757D2"/>
    <w:rsid w:val="00375C0A"/>
    <w:rsid w:val="00387ADA"/>
    <w:rsid w:val="003A1D55"/>
    <w:rsid w:val="003B3AD4"/>
    <w:rsid w:val="003B7E4B"/>
    <w:rsid w:val="003D181D"/>
    <w:rsid w:val="003E1E32"/>
    <w:rsid w:val="003F09A4"/>
    <w:rsid w:val="003F741A"/>
    <w:rsid w:val="003F775C"/>
    <w:rsid w:val="0041383A"/>
    <w:rsid w:val="00416D16"/>
    <w:rsid w:val="00437E84"/>
    <w:rsid w:val="00440446"/>
    <w:rsid w:val="00451DC9"/>
    <w:rsid w:val="00471800"/>
    <w:rsid w:val="00475F76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07A2D"/>
    <w:rsid w:val="00511517"/>
    <w:rsid w:val="00512615"/>
    <w:rsid w:val="005130CA"/>
    <w:rsid w:val="0053039B"/>
    <w:rsid w:val="005533C6"/>
    <w:rsid w:val="00556B1E"/>
    <w:rsid w:val="00563C49"/>
    <w:rsid w:val="00580156"/>
    <w:rsid w:val="00584038"/>
    <w:rsid w:val="0058555F"/>
    <w:rsid w:val="005859BA"/>
    <w:rsid w:val="00586573"/>
    <w:rsid w:val="005A14F1"/>
    <w:rsid w:val="005C7000"/>
    <w:rsid w:val="005D1723"/>
    <w:rsid w:val="005E1054"/>
    <w:rsid w:val="005E2A38"/>
    <w:rsid w:val="005F2288"/>
    <w:rsid w:val="005F69C9"/>
    <w:rsid w:val="00605F99"/>
    <w:rsid w:val="006127E1"/>
    <w:rsid w:val="00621E2A"/>
    <w:rsid w:val="006315FA"/>
    <w:rsid w:val="0063485C"/>
    <w:rsid w:val="0064444F"/>
    <w:rsid w:val="00650CFA"/>
    <w:rsid w:val="006554E1"/>
    <w:rsid w:val="006568C8"/>
    <w:rsid w:val="00656FDC"/>
    <w:rsid w:val="00660E6E"/>
    <w:rsid w:val="00670A4B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1227"/>
    <w:rsid w:val="006F4B3A"/>
    <w:rsid w:val="00702449"/>
    <w:rsid w:val="007030B9"/>
    <w:rsid w:val="00704BC7"/>
    <w:rsid w:val="00707DCA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95713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77B5"/>
    <w:rsid w:val="00841FD8"/>
    <w:rsid w:val="00846775"/>
    <w:rsid w:val="00852185"/>
    <w:rsid w:val="008626FD"/>
    <w:rsid w:val="008810B9"/>
    <w:rsid w:val="008824EB"/>
    <w:rsid w:val="008853F7"/>
    <w:rsid w:val="00895CEC"/>
    <w:rsid w:val="008C154A"/>
    <w:rsid w:val="008D36B5"/>
    <w:rsid w:val="008D7A64"/>
    <w:rsid w:val="008E089C"/>
    <w:rsid w:val="008F2EA6"/>
    <w:rsid w:val="008F69A0"/>
    <w:rsid w:val="0090037A"/>
    <w:rsid w:val="009108F7"/>
    <w:rsid w:val="00912162"/>
    <w:rsid w:val="00914104"/>
    <w:rsid w:val="00920A53"/>
    <w:rsid w:val="009226E6"/>
    <w:rsid w:val="009261D6"/>
    <w:rsid w:val="00927834"/>
    <w:rsid w:val="0093312B"/>
    <w:rsid w:val="009400FF"/>
    <w:rsid w:val="0094369E"/>
    <w:rsid w:val="00951477"/>
    <w:rsid w:val="009536D1"/>
    <w:rsid w:val="00955DA4"/>
    <w:rsid w:val="00961C9F"/>
    <w:rsid w:val="00971012"/>
    <w:rsid w:val="00972344"/>
    <w:rsid w:val="00976ED8"/>
    <w:rsid w:val="00987B55"/>
    <w:rsid w:val="009933E5"/>
    <w:rsid w:val="009952FE"/>
    <w:rsid w:val="009A7F21"/>
    <w:rsid w:val="009B04B8"/>
    <w:rsid w:val="009B3C6D"/>
    <w:rsid w:val="009C023B"/>
    <w:rsid w:val="009C3848"/>
    <w:rsid w:val="009C66FA"/>
    <w:rsid w:val="009E353E"/>
    <w:rsid w:val="009E4686"/>
    <w:rsid w:val="009F7FE7"/>
    <w:rsid w:val="00A10517"/>
    <w:rsid w:val="00A15B4B"/>
    <w:rsid w:val="00A201EB"/>
    <w:rsid w:val="00A21AC0"/>
    <w:rsid w:val="00A25E1F"/>
    <w:rsid w:val="00A32012"/>
    <w:rsid w:val="00A4451D"/>
    <w:rsid w:val="00A50046"/>
    <w:rsid w:val="00A50284"/>
    <w:rsid w:val="00A5146E"/>
    <w:rsid w:val="00A53F00"/>
    <w:rsid w:val="00A71C9F"/>
    <w:rsid w:val="00A7313E"/>
    <w:rsid w:val="00A821FB"/>
    <w:rsid w:val="00AA28DB"/>
    <w:rsid w:val="00AB4356"/>
    <w:rsid w:val="00AC703D"/>
    <w:rsid w:val="00AD3C56"/>
    <w:rsid w:val="00AE67B8"/>
    <w:rsid w:val="00AF2587"/>
    <w:rsid w:val="00AF3DC6"/>
    <w:rsid w:val="00AF5AC2"/>
    <w:rsid w:val="00AF698A"/>
    <w:rsid w:val="00B03C4C"/>
    <w:rsid w:val="00B1069A"/>
    <w:rsid w:val="00B152F3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C19BF"/>
    <w:rsid w:val="00BC2367"/>
    <w:rsid w:val="00BE28F6"/>
    <w:rsid w:val="00BF41FB"/>
    <w:rsid w:val="00BF6B0C"/>
    <w:rsid w:val="00C01CCE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A79BC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15394"/>
    <w:rsid w:val="00D2603B"/>
    <w:rsid w:val="00D3179C"/>
    <w:rsid w:val="00D412D8"/>
    <w:rsid w:val="00D43AB6"/>
    <w:rsid w:val="00D44C03"/>
    <w:rsid w:val="00D655F1"/>
    <w:rsid w:val="00D660A4"/>
    <w:rsid w:val="00D83A83"/>
    <w:rsid w:val="00D93BB3"/>
    <w:rsid w:val="00DA089E"/>
    <w:rsid w:val="00DA2E4C"/>
    <w:rsid w:val="00DC71C0"/>
    <w:rsid w:val="00DD3496"/>
    <w:rsid w:val="00DE1E42"/>
    <w:rsid w:val="00DE4CA8"/>
    <w:rsid w:val="00DE73C5"/>
    <w:rsid w:val="00DF7FBC"/>
    <w:rsid w:val="00E04BD1"/>
    <w:rsid w:val="00E13B61"/>
    <w:rsid w:val="00E15279"/>
    <w:rsid w:val="00E2102D"/>
    <w:rsid w:val="00E218EA"/>
    <w:rsid w:val="00E27627"/>
    <w:rsid w:val="00E27A9D"/>
    <w:rsid w:val="00E31C7C"/>
    <w:rsid w:val="00E32345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92BF3"/>
    <w:rsid w:val="00EA6596"/>
    <w:rsid w:val="00EC7EEE"/>
    <w:rsid w:val="00ED2F92"/>
    <w:rsid w:val="00ED2FE4"/>
    <w:rsid w:val="00ED5C7E"/>
    <w:rsid w:val="00EF1358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57B21"/>
    <w:rsid w:val="00F61023"/>
    <w:rsid w:val="00F77A70"/>
    <w:rsid w:val="00F9413E"/>
    <w:rsid w:val="00FA6864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16D16"/>
    <w:pPr>
      <w:ind w:left="720"/>
      <w:contextualSpacing/>
    </w:pPr>
  </w:style>
  <w:style w:type="character" w:customStyle="1" w:styleId="information">
    <w:name w:val="information"/>
    <w:basedOn w:val="a0"/>
    <w:rsid w:val="009F7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AF36A-0E6E-4A9E-B8DC-F84967EE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Иванова Ксения Андреевна</cp:lastModifiedBy>
  <cp:revision>22</cp:revision>
  <cp:lastPrinted>2022-04-15T02:15:00Z</cp:lastPrinted>
  <dcterms:created xsi:type="dcterms:W3CDTF">2021-12-07T10:43:00Z</dcterms:created>
  <dcterms:modified xsi:type="dcterms:W3CDTF">2022-04-15T03:23:00Z</dcterms:modified>
</cp:coreProperties>
</file>