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78F" w:rsidRPr="005863EE" w:rsidRDefault="00DC278F" w:rsidP="004628D2">
      <w:pPr>
        <w:tabs>
          <w:tab w:val="left" w:pos="72"/>
          <w:tab w:val="center" w:pos="4153"/>
          <w:tab w:val="right" w:pos="8306"/>
        </w:tabs>
        <w:jc w:val="center"/>
        <w:rPr>
          <w:rFonts w:ascii="PT Astra Serif" w:hAnsi="PT Astra Serif"/>
          <w:b/>
          <w:bCs/>
          <w:sz w:val="28"/>
          <w:szCs w:val="28"/>
        </w:rPr>
      </w:pPr>
      <w:r w:rsidRPr="005863EE">
        <w:rPr>
          <w:rFonts w:ascii="PT Astra Serif" w:hAnsi="PT Astra Serif"/>
          <w:b/>
          <w:bCs/>
          <w:sz w:val="28"/>
          <w:szCs w:val="28"/>
        </w:rPr>
        <w:t>ДЕПАРТАМЕНТ ГОСУДАРСТВЕННОГО ЗАКАЗА</w:t>
      </w:r>
    </w:p>
    <w:p w:rsidR="00DC278F" w:rsidRPr="005863EE" w:rsidRDefault="00DC278F" w:rsidP="004628D2">
      <w:pPr>
        <w:tabs>
          <w:tab w:val="left" w:pos="72"/>
          <w:tab w:val="center" w:pos="4153"/>
          <w:tab w:val="right" w:pos="8306"/>
        </w:tabs>
        <w:jc w:val="center"/>
        <w:rPr>
          <w:rFonts w:ascii="PT Astra Serif" w:hAnsi="PT Astra Serif"/>
          <w:b/>
          <w:bCs/>
          <w:sz w:val="28"/>
          <w:szCs w:val="28"/>
        </w:rPr>
      </w:pPr>
      <w:r w:rsidRPr="005863EE">
        <w:rPr>
          <w:rFonts w:ascii="PT Astra Serif" w:hAnsi="PT Astra Serif"/>
          <w:b/>
          <w:bCs/>
          <w:sz w:val="28"/>
          <w:szCs w:val="28"/>
        </w:rPr>
        <w:t>ТОМСКОЙ ОБЛАСТИ</w:t>
      </w:r>
    </w:p>
    <w:p w:rsidR="00DC278F" w:rsidRPr="005863EE" w:rsidRDefault="00DC278F" w:rsidP="004628D2">
      <w:pPr>
        <w:tabs>
          <w:tab w:val="left" w:pos="72"/>
          <w:tab w:val="center" w:pos="4153"/>
          <w:tab w:val="right" w:pos="8306"/>
        </w:tabs>
        <w:jc w:val="center"/>
        <w:rPr>
          <w:rFonts w:ascii="PT Astra Serif" w:hAnsi="PT Astra Serif"/>
          <w:b/>
          <w:bCs/>
          <w:sz w:val="28"/>
          <w:szCs w:val="28"/>
        </w:rPr>
      </w:pPr>
    </w:p>
    <w:p w:rsidR="00DC278F" w:rsidRPr="005863EE" w:rsidRDefault="00DC278F" w:rsidP="004628D2">
      <w:pPr>
        <w:tabs>
          <w:tab w:val="left" w:pos="72"/>
          <w:tab w:val="center" w:pos="4153"/>
          <w:tab w:val="right" w:pos="8306"/>
        </w:tabs>
        <w:jc w:val="center"/>
        <w:rPr>
          <w:rFonts w:ascii="PT Astra Serif" w:hAnsi="PT Astra Serif"/>
          <w:b/>
          <w:sz w:val="28"/>
          <w:szCs w:val="28"/>
        </w:rPr>
      </w:pPr>
      <w:r w:rsidRPr="005863EE">
        <w:rPr>
          <w:rFonts w:ascii="PT Astra Serif" w:hAnsi="PT Astra Serif"/>
          <w:b/>
          <w:sz w:val="28"/>
          <w:szCs w:val="28"/>
        </w:rPr>
        <w:t>ПРИКАЗ</w:t>
      </w:r>
    </w:p>
    <w:p w:rsidR="00DC278F" w:rsidRPr="005863EE" w:rsidRDefault="00DC278F" w:rsidP="00DC278F">
      <w:pPr>
        <w:rPr>
          <w:rFonts w:ascii="PT Astra Serif" w:hAnsi="PT Astra Serif"/>
          <w:sz w:val="28"/>
          <w:szCs w:val="28"/>
        </w:rPr>
      </w:pPr>
    </w:p>
    <w:p w:rsidR="00DC278F" w:rsidRPr="005863EE" w:rsidRDefault="00B51FBC" w:rsidP="00DC278F">
      <w:pPr>
        <w:spacing w:line="276" w:lineRule="auto"/>
        <w:rPr>
          <w:rFonts w:ascii="PT Astra Serif" w:hAnsi="PT Astra Serif"/>
          <w:sz w:val="28"/>
          <w:szCs w:val="28"/>
        </w:rPr>
      </w:pPr>
      <w:r w:rsidRPr="005863EE">
        <w:rPr>
          <w:rFonts w:ascii="PT Astra Serif" w:hAnsi="PT Astra Serif"/>
          <w:sz w:val="28"/>
          <w:szCs w:val="28"/>
        </w:rPr>
        <w:t>_</w:t>
      </w:r>
      <w:proofErr w:type="gramStart"/>
      <w:r w:rsidRPr="005863EE">
        <w:rPr>
          <w:rFonts w:ascii="PT Astra Serif" w:hAnsi="PT Astra Serif"/>
          <w:sz w:val="28"/>
          <w:szCs w:val="28"/>
        </w:rPr>
        <w:t>_</w:t>
      </w:r>
      <w:r w:rsidR="00DC278F" w:rsidRPr="005863EE">
        <w:rPr>
          <w:rFonts w:ascii="PT Astra Serif" w:hAnsi="PT Astra Serif"/>
          <w:sz w:val="28"/>
          <w:szCs w:val="28"/>
        </w:rPr>
        <w:t>.</w:t>
      </w:r>
      <w:r w:rsidRPr="005863EE">
        <w:rPr>
          <w:rFonts w:ascii="PT Astra Serif" w:hAnsi="PT Astra Serif"/>
          <w:sz w:val="28"/>
          <w:szCs w:val="28"/>
        </w:rPr>
        <w:t>_</w:t>
      </w:r>
      <w:proofErr w:type="gramEnd"/>
      <w:r w:rsidRPr="005863EE">
        <w:rPr>
          <w:rFonts w:ascii="PT Astra Serif" w:hAnsi="PT Astra Serif"/>
          <w:sz w:val="28"/>
          <w:szCs w:val="28"/>
        </w:rPr>
        <w:t>_</w:t>
      </w:r>
      <w:r w:rsidR="00DC278F" w:rsidRPr="005863EE">
        <w:rPr>
          <w:rFonts w:ascii="PT Astra Serif" w:hAnsi="PT Astra Serif"/>
          <w:sz w:val="28"/>
          <w:szCs w:val="28"/>
        </w:rPr>
        <w:t>.</w:t>
      </w:r>
      <w:r w:rsidRPr="005863EE">
        <w:rPr>
          <w:rFonts w:ascii="PT Astra Serif" w:hAnsi="PT Astra Serif"/>
          <w:sz w:val="28"/>
          <w:szCs w:val="28"/>
        </w:rPr>
        <w:t>____</w:t>
      </w:r>
      <w:r w:rsidR="00DC278F" w:rsidRPr="005863EE">
        <w:rPr>
          <w:rFonts w:ascii="PT Astra Serif" w:hAnsi="PT Astra Serif"/>
          <w:sz w:val="28"/>
          <w:szCs w:val="28"/>
        </w:rPr>
        <w:t xml:space="preserve">                                                                                                                   № </w:t>
      </w:r>
      <w:r w:rsidRPr="005863EE">
        <w:rPr>
          <w:rFonts w:ascii="PT Astra Serif" w:hAnsi="PT Astra Serif"/>
          <w:sz w:val="28"/>
          <w:szCs w:val="28"/>
        </w:rPr>
        <w:t>__-</w:t>
      </w:r>
      <w:r w:rsidR="0045164F" w:rsidRPr="005863EE">
        <w:rPr>
          <w:rFonts w:ascii="PT Astra Serif" w:hAnsi="PT Astra Serif"/>
          <w:sz w:val="28"/>
          <w:szCs w:val="28"/>
        </w:rPr>
        <w:t>п</w:t>
      </w:r>
    </w:p>
    <w:p w:rsidR="00DC278F" w:rsidRPr="005863EE" w:rsidRDefault="00DC278F" w:rsidP="00DC278F">
      <w:pPr>
        <w:rPr>
          <w:rFonts w:ascii="PT Astra Serif" w:hAnsi="PT Astra Serif"/>
          <w:sz w:val="28"/>
          <w:szCs w:val="28"/>
        </w:rPr>
      </w:pPr>
    </w:p>
    <w:p w:rsidR="00F00367" w:rsidRPr="005863EE" w:rsidRDefault="00F00367" w:rsidP="0015040E">
      <w:pPr>
        <w:ind w:firstLine="709"/>
        <w:rPr>
          <w:rFonts w:ascii="PT Astra Serif" w:hAnsi="PT Astra Serif"/>
          <w:sz w:val="28"/>
          <w:szCs w:val="28"/>
        </w:rPr>
      </w:pPr>
    </w:p>
    <w:p w:rsidR="00DC278F" w:rsidRPr="005863EE" w:rsidRDefault="00DC278F" w:rsidP="0015040E">
      <w:pPr>
        <w:keepNext/>
        <w:keepLines/>
        <w:widowControl w:val="0"/>
        <w:autoSpaceDE w:val="0"/>
        <w:autoSpaceDN w:val="0"/>
        <w:adjustRightInd w:val="0"/>
        <w:ind w:firstLine="709"/>
        <w:jc w:val="center"/>
        <w:rPr>
          <w:rFonts w:ascii="PT Astra Serif" w:hAnsi="PT Astra Serif"/>
          <w:bCs/>
          <w:sz w:val="28"/>
          <w:szCs w:val="28"/>
        </w:rPr>
      </w:pPr>
      <w:r w:rsidRPr="005863EE">
        <w:rPr>
          <w:rFonts w:ascii="PT Astra Serif" w:hAnsi="PT Astra Serif"/>
          <w:bCs/>
          <w:sz w:val="28"/>
          <w:szCs w:val="28"/>
        </w:rPr>
        <w:t>О внесении изменени</w:t>
      </w:r>
      <w:r w:rsidR="00097AD3" w:rsidRPr="005863EE">
        <w:rPr>
          <w:rFonts w:ascii="PT Astra Serif" w:hAnsi="PT Astra Serif"/>
          <w:bCs/>
          <w:sz w:val="28"/>
          <w:szCs w:val="28"/>
        </w:rPr>
        <w:t>й</w:t>
      </w:r>
      <w:r w:rsidRPr="005863EE">
        <w:rPr>
          <w:rFonts w:ascii="PT Astra Serif" w:hAnsi="PT Astra Serif"/>
          <w:bCs/>
          <w:sz w:val="28"/>
          <w:szCs w:val="28"/>
        </w:rPr>
        <w:t xml:space="preserve"> в приказ</w:t>
      </w:r>
      <w:r w:rsidRPr="005863EE">
        <w:rPr>
          <w:rFonts w:ascii="PT Astra Serif" w:hAnsi="PT Astra Serif"/>
          <w:sz w:val="28"/>
          <w:szCs w:val="28"/>
        </w:rPr>
        <w:t xml:space="preserve"> </w:t>
      </w:r>
      <w:r w:rsidRPr="005863EE">
        <w:rPr>
          <w:rFonts w:ascii="PT Astra Serif" w:hAnsi="PT Astra Serif"/>
          <w:bCs/>
          <w:sz w:val="28"/>
          <w:szCs w:val="28"/>
        </w:rPr>
        <w:t xml:space="preserve">Департамента государственного заказа Томской области </w:t>
      </w:r>
      <w:r w:rsidR="00097AD3" w:rsidRPr="005863EE">
        <w:rPr>
          <w:rFonts w:ascii="PT Astra Serif" w:hAnsi="PT Astra Serif"/>
          <w:bCs/>
          <w:sz w:val="28"/>
          <w:szCs w:val="28"/>
        </w:rPr>
        <w:t>от 05.07.2019 № 1</w:t>
      </w:r>
      <w:r w:rsidR="0030704C" w:rsidRPr="005863EE">
        <w:rPr>
          <w:rFonts w:ascii="PT Astra Serif" w:hAnsi="PT Astra Serif"/>
          <w:bCs/>
          <w:sz w:val="28"/>
          <w:szCs w:val="28"/>
        </w:rPr>
        <w:t>1</w:t>
      </w:r>
      <w:r w:rsidR="00097AD3" w:rsidRPr="005863EE">
        <w:rPr>
          <w:rFonts w:ascii="PT Astra Serif" w:hAnsi="PT Astra Serif"/>
          <w:bCs/>
          <w:sz w:val="28"/>
          <w:szCs w:val="28"/>
        </w:rPr>
        <w:t>-п</w:t>
      </w:r>
    </w:p>
    <w:p w:rsidR="00DC278F" w:rsidRPr="005863EE" w:rsidRDefault="00DC278F" w:rsidP="0015040E">
      <w:pPr>
        <w:keepNext/>
        <w:keepLines/>
        <w:widowControl w:val="0"/>
        <w:autoSpaceDE w:val="0"/>
        <w:autoSpaceDN w:val="0"/>
        <w:adjustRightInd w:val="0"/>
        <w:ind w:firstLine="709"/>
        <w:jc w:val="center"/>
        <w:rPr>
          <w:rFonts w:ascii="PT Astra Serif" w:hAnsi="PT Astra Serif"/>
          <w:bCs/>
          <w:sz w:val="28"/>
          <w:szCs w:val="28"/>
        </w:rPr>
      </w:pPr>
    </w:p>
    <w:p w:rsidR="00DC278F" w:rsidRPr="005863EE" w:rsidRDefault="00DC278F" w:rsidP="0015040E">
      <w:pPr>
        <w:tabs>
          <w:tab w:val="left" w:pos="7962"/>
        </w:tabs>
        <w:ind w:firstLine="709"/>
        <w:jc w:val="both"/>
        <w:rPr>
          <w:rFonts w:ascii="PT Astra Serif" w:hAnsi="PT Astra Serif"/>
          <w:sz w:val="28"/>
          <w:szCs w:val="28"/>
        </w:rPr>
      </w:pPr>
      <w:r w:rsidRPr="005863EE">
        <w:rPr>
          <w:rFonts w:ascii="PT Astra Serif" w:hAnsi="PT Astra Serif"/>
          <w:sz w:val="28"/>
          <w:szCs w:val="28"/>
        </w:rPr>
        <w:t>В целях совершенствования нормативного правового акта</w:t>
      </w:r>
    </w:p>
    <w:p w:rsidR="00DC278F" w:rsidRPr="005863EE" w:rsidRDefault="00DC278F" w:rsidP="0015040E">
      <w:pPr>
        <w:ind w:firstLine="709"/>
        <w:jc w:val="both"/>
        <w:rPr>
          <w:rFonts w:ascii="PT Astra Serif" w:hAnsi="PT Astra Serif"/>
          <w:sz w:val="28"/>
          <w:szCs w:val="28"/>
        </w:rPr>
      </w:pPr>
      <w:r w:rsidRPr="005863EE">
        <w:rPr>
          <w:rFonts w:ascii="PT Astra Serif" w:hAnsi="PT Astra Serif"/>
          <w:sz w:val="28"/>
          <w:szCs w:val="28"/>
        </w:rPr>
        <w:t>ПРИКАЗЫВАЮ:</w:t>
      </w:r>
    </w:p>
    <w:p w:rsidR="00A56283" w:rsidRPr="005863EE" w:rsidRDefault="00DC278F" w:rsidP="0015040E">
      <w:pPr>
        <w:ind w:firstLine="709"/>
        <w:jc w:val="both"/>
        <w:rPr>
          <w:rFonts w:ascii="PT Astra Serif" w:hAnsi="PT Astra Serif"/>
          <w:sz w:val="28"/>
          <w:szCs w:val="28"/>
        </w:rPr>
      </w:pPr>
      <w:r w:rsidRPr="005863EE">
        <w:rPr>
          <w:rFonts w:ascii="PT Astra Serif" w:hAnsi="PT Astra Serif"/>
          <w:sz w:val="28"/>
          <w:szCs w:val="28"/>
        </w:rPr>
        <w:t xml:space="preserve">1. </w:t>
      </w:r>
      <w:r w:rsidR="00CE2264" w:rsidRPr="005863EE">
        <w:rPr>
          <w:rFonts w:ascii="PT Astra Serif" w:hAnsi="PT Astra Serif"/>
          <w:sz w:val="28"/>
          <w:szCs w:val="28"/>
        </w:rPr>
        <w:t xml:space="preserve">Внести в приказ Департамента государственного заказа Томской области </w:t>
      </w:r>
      <w:r w:rsidR="00097AD3" w:rsidRPr="005863EE">
        <w:rPr>
          <w:rFonts w:ascii="PT Astra Serif" w:hAnsi="PT Astra Serif"/>
          <w:sz w:val="28"/>
          <w:szCs w:val="28"/>
        </w:rPr>
        <w:t>от 05.07.2019 № 1</w:t>
      </w:r>
      <w:r w:rsidR="0030704C" w:rsidRPr="005863EE">
        <w:rPr>
          <w:rFonts w:ascii="PT Astra Serif" w:hAnsi="PT Astra Serif"/>
          <w:sz w:val="28"/>
          <w:szCs w:val="28"/>
        </w:rPr>
        <w:t>1</w:t>
      </w:r>
      <w:r w:rsidR="00097AD3" w:rsidRPr="005863EE">
        <w:rPr>
          <w:rFonts w:ascii="PT Astra Serif" w:hAnsi="PT Astra Serif"/>
          <w:sz w:val="28"/>
          <w:szCs w:val="28"/>
        </w:rPr>
        <w:t xml:space="preserve">-п </w:t>
      </w:r>
      <w:r w:rsidR="00A56283" w:rsidRPr="005863EE">
        <w:rPr>
          <w:rFonts w:ascii="PT Astra Serif" w:hAnsi="PT Astra Serif"/>
          <w:sz w:val="28"/>
          <w:szCs w:val="28"/>
        </w:rPr>
        <w:t>«Об утверждении типового контракта на выполнение работ по текущему ремонту, типового контракта на выполнение работ по капитальному ремонту, типового контракта на выполнение работ по строительству объекта» (Официальный интернет-портал правовой информации www.pravo.gov.ru, 09.07.2019, № 7001201907090003) следующие изменения:</w:t>
      </w:r>
    </w:p>
    <w:p w:rsidR="00A56283" w:rsidRPr="005863EE" w:rsidRDefault="00097AD3" w:rsidP="0015040E">
      <w:pPr>
        <w:ind w:firstLine="709"/>
        <w:jc w:val="both"/>
        <w:rPr>
          <w:rFonts w:ascii="PT Astra Serif" w:hAnsi="PT Astra Serif"/>
          <w:sz w:val="28"/>
          <w:szCs w:val="28"/>
        </w:rPr>
      </w:pPr>
      <w:r w:rsidRPr="005863EE">
        <w:rPr>
          <w:rFonts w:ascii="PT Astra Serif" w:hAnsi="PT Astra Serif"/>
          <w:sz w:val="28"/>
          <w:szCs w:val="28"/>
        </w:rPr>
        <w:t xml:space="preserve">в типовом контракте </w:t>
      </w:r>
      <w:r w:rsidR="00A56283" w:rsidRPr="005863EE">
        <w:rPr>
          <w:rFonts w:ascii="PT Astra Serif" w:hAnsi="PT Astra Serif"/>
          <w:sz w:val="28"/>
          <w:szCs w:val="28"/>
        </w:rPr>
        <w:t>на выполнение работ по строительству объекта, утвержденном указанным приказом (приложение 3):</w:t>
      </w:r>
    </w:p>
    <w:p w:rsidR="009C069D" w:rsidRPr="005863EE" w:rsidRDefault="001C5022" w:rsidP="00802CEF">
      <w:pPr>
        <w:ind w:firstLine="709"/>
        <w:jc w:val="both"/>
        <w:rPr>
          <w:rFonts w:ascii="PT Astra Serif" w:hAnsi="PT Astra Serif"/>
          <w:b/>
          <w:sz w:val="28"/>
          <w:szCs w:val="28"/>
        </w:rPr>
      </w:pPr>
      <w:r w:rsidRPr="005863EE">
        <w:rPr>
          <w:rFonts w:ascii="PT Astra Serif" w:hAnsi="PT Astra Serif"/>
          <w:sz w:val="28"/>
          <w:szCs w:val="28"/>
        </w:rPr>
        <w:t xml:space="preserve">1) </w:t>
      </w:r>
      <w:r w:rsidR="00802CEF" w:rsidRPr="005863EE">
        <w:rPr>
          <w:rFonts w:ascii="PT Astra Serif" w:hAnsi="PT Astra Serif"/>
          <w:sz w:val="28"/>
          <w:szCs w:val="28"/>
        </w:rPr>
        <w:t>пункт 2.1 изложить в следующей редакции:</w:t>
      </w:r>
    </w:p>
    <w:p w:rsidR="009C069D" w:rsidRPr="005863EE" w:rsidRDefault="00802CEF" w:rsidP="0015040E">
      <w:pPr>
        <w:widowControl w:val="0"/>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w:t>
      </w:r>
      <w:r w:rsidR="009C069D" w:rsidRPr="005863EE">
        <w:rPr>
          <w:rFonts w:ascii="PT Astra Serif" w:hAnsi="PT Astra Serif"/>
          <w:sz w:val="28"/>
          <w:szCs w:val="28"/>
        </w:rPr>
        <w:t>2.1. Цена Контракта 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 при котором цена Контракта (цена работ) составляет: _______ рублей __ копеек, в том числе налог на добавленную стоимость (далее - НДС) по налоговой ставке ___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r w:rsidR="009C069D" w:rsidRPr="005863EE">
        <w:rPr>
          <w:rFonts w:ascii="PT Astra Serif" w:hAnsi="PT Astra Serif"/>
          <w:sz w:val="28"/>
          <w:szCs w:val="28"/>
          <w:vertAlign w:val="superscript"/>
        </w:rPr>
        <w:t>13</w:t>
      </w:r>
    </w:p>
    <w:p w:rsidR="009C069D" w:rsidRPr="005863EE" w:rsidRDefault="009C069D" w:rsidP="0015040E">
      <w:pPr>
        <w:widowControl w:val="0"/>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Цена единицы работы составляет: _______ рублей __ копеек.</w:t>
      </w:r>
    </w:p>
    <w:p w:rsidR="00802CEF" w:rsidRPr="005863EE" w:rsidRDefault="00802CEF" w:rsidP="0015040E">
      <w:pPr>
        <w:widowControl w:val="0"/>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Количество (объем работы): _______________.</w:t>
      </w:r>
    </w:p>
    <w:p w:rsidR="009C069D" w:rsidRPr="005863EE" w:rsidRDefault="009C069D" w:rsidP="0015040E">
      <w:pPr>
        <w:widowControl w:val="0"/>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Единица измерения: _______________.</w:t>
      </w:r>
    </w:p>
    <w:p w:rsidR="009C069D" w:rsidRPr="005863EE"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Стоимость работ (их результата), подлежащих оплате Заказчиком, формируется путем умножения цены, определенной __________________________</w:t>
      </w:r>
      <w:r w:rsidRPr="005863EE">
        <w:rPr>
          <w:rFonts w:ascii="PT Astra Serif" w:eastAsia="PT Astra Serif" w:hAnsi="PT Astra Serif" w:cs="PT Astra Serif"/>
          <w:sz w:val="28"/>
          <w:szCs w:val="28"/>
        </w:rPr>
        <w:t xml:space="preserve"> </w:t>
      </w:r>
      <w:r w:rsidRPr="005863EE">
        <w:rPr>
          <w:rFonts w:ascii="PT Astra Serif" w:eastAsia="PT Astra Serif" w:hAnsi="PT Astra Serif" w:cs="PT Astra Serif"/>
          <w:color w:val="000000"/>
          <w:sz w:val="28"/>
          <w:szCs w:val="28"/>
        </w:rPr>
        <w:t>и равной</w:t>
      </w:r>
      <w:r w:rsidRPr="005863EE">
        <w:rPr>
          <w:rFonts w:ascii="PT Astra Serif" w:eastAsia="PT Astra Serif" w:hAnsi="PT Astra Serif" w:cs="PT Astra Serif"/>
          <w:bCs/>
          <w:color w:val="000000"/>
          <w:sz w:val="28"/>
          <w:szCs w:val="28"/>
        </w:rPr>
        <w:t xml:space="preserve"> _______ (________) рублей ___ копеек </w:t>
      </w:r>
      <w:r w:rsidRPr="005863EE">
        <w:rPr>
          <w:rFonts w:ascii="PT Astra Serif" w:eastAsia="PT Astra Serif" w:hAnsi="PT Astra Serif" w:cs="PT Astra Serif"/>
          <w:color w:val="000000"/>
          <w:sz w:val="28"/>
          <w:szCs w:val="28"/>
        </w:rPr>
        <w:t>на коэффициент снижения стоимости работ. Коэффициент снижения стоимости работ составляет ___.</w:t>
      </w:r>
      <w:r w:rsidR="00C53B23" w:rsidRPr="005863EE">
        <w:rPr>
          <w:rFonts w:ascii="PT Astra Serif" w:eastAsia="PT Astra Serif" w:hAnsi="PT Astra Serif" w:cs="PT Astra Serif"/>
          <w:color w:val="000000"/>
          <w:sz w:val="28"/>
          <w:szCs w:val="28"/>
        </w:rPr>
        <w:t>»;</w:t>
      </w:r>
    </w:p>
    <w:p w:rsidR="002A2672" w:rsidRPr="005863EE" w:rsidRDefault="002A2672"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2) дополнить пункт</w:t>
      </w:r>
      <w:r w:rsidR="003105A3" w:rsidRPr="005863EE">
        <w:rPr>
          <w:rFonts w:ascii="PT Astra Serif" w:eastAsia="PT Astra Serif" w:hAnsi="PT Astra Serif" w:cs="PT Astra Serif"/>
          <w:color w:val="000000"/>
          <w:sz w:val="28"/>
          <w:szCs w:val="28"/>
        </w:rPr>
        <w:t>ами</w:t>
      </w:r>
      <w:r w:rsidRPr="005863EE">
        <w:rPr>
          <w:rFonts w:ascii="PT Astra Serif" w:eastAsia="PT Astra Serif" w:hAnsi="PT Astra Serif" w:cs="PT Astra Serif"/>
          <w:color w:val="000000"/>
          <w:sz w:val="28"/>
          <w:szCs w:val="28"/>
        </w:rPr>
        <w:t xml:space="preserve"> 3.6</w:t>
      </w:r>
      <w:r w:rsidR="003105A3" w:rsidRPr="005863EE">
        <w:rPr>
          <w:rFonts w:ascii="PT Astra Serif" w:eastAsia="PT Astra Serif" w:hAnsi="PT Astra Serif" w:cs="PT Astra Serif"/>
          <w:color w:val="000000"/>
          <w:sz w:val="28"/>
          <w:szCs w:val="28"/>
        </w:rPr>
        <w:t xml:space="preserve"> – 3.7</w:t>
      </w:r>
      <w:r w:rsidRPr="005863EE">
        <w:rPr>
          <w:rFonts w:ascii="PT Astra Serif" w:eastAsia="PT Astra Serif" w:hAnsi="PT Astra Serif" w:cs="PT Astra Serif"/>
          <w:color w:val="000000"/>
          <w:sz w:val="28"/>
          <w:szCs w:val="28"/>
        </w:rPr>
        <w:t xml:space="preserve"> следующего содержания:</w:t>
      </w:r>
    </w:p>
    <w:p w:rsidR="00464228" w:rsidRPr="005863EE" w:rsidRDefault="002A2672" w:rsidP="00464228">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 xml:space="preserve">«3.6. </w:t>
      </w:r>
      <w:r w:rsidR="00464228" w:rsidRPr="005863EE">
        <w:rPr>
          <w:rFonts w:ascii="PT Astra Serif" w:eastAsia="PT Astra Serif" w:hAnsi="PT Astra Serif" w:cs="PT Astra Serif"/>
          <w:color w:val="000000"/>
          <w:sz w:val="28"/>
          <w:szCs w:val="28"/>
        </w:rPr>
        <w:t>Учет выполнения работ ведется в общем журнале в соответствии с приказом Министерства строительства и жилищно-коммунального хозяйства Российской Федерации от 02.12.2022 № 1026/</w:t>
      </w:r>
      <w:proofErr w:type="spellStart"/>
      <w:r w:rsidR="00464228" w:rsidRPr="005863EE">
        <w:rPr>
          <w:rFonts w:ascii="PT Astra Serif" w:eastAsia="PT Astra Serif" w:hAnsi="PT Astra Serif" w:cs="PT Astra Serif"/>
          <w:color w:val="000000"/>
          <w:sz w:val="28"/>
          <w:szCs w:val="28"/>
        </w:rPr>
        <w:t>пр</w:t>
      </w:r>
      <w:proofErr w:type="spellEnd"/>
      <w:r w:rsidR="00464228" w:rsidRPr="005863EE">
        <w:rPr>
          <w:rFonts w:ascii="PT Astra Serif" w:eastAsia="PT Astra Serif" w:hAnsi="PT Astra Serif" w:cs="PT Astra Serif"/>
          <w:color w:val="000000"/>
          <w:sz w:val="28"/>
          <w:szCs w:val="28"/>
        </w:rPr>
        <w:t xml:space="preserve"> «Об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w:t>
      </w:r>
    </w:p>
    <w:p w:rsidR="00464228" w:rsidRPr="005863EE" w:rsidRDefault="00464228" w:rsidP="00464228">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Ведение общего журнала осуществляется ____________</w:t>
      </w:r>
      <w:r w:rsidRPr="005863EE">
        <w:rPr>
          <w:rFonts w:ascii="PT Astra Serif" w:eastAsia="PT Astra Serif" w:hAnsi="PT Astra Serif" w:cs="PT Astra Serif"/>
          <w:color w:val="000000"/>
          <w:sz w:val="28"/>
          <w:szCs w:val="28"/>
          <w:vertAlign w:val="superscript"/>
        </w:rPr>
        <w:t>21-1</w:t>
      </w:r>
      <w:r w:rsidRPr="005863EE">
        <w:rPr>
          <w:rFonts w:ascii="PT Astra Serif" w:eastAsia="PT Astra Serif" w:hAnsi="PT Astra Serif" w:cs="PT Astra Serif"/>
          <w:color w:val="000000"/>
          <w:sz w:val="28"/>
          <w:szCs w:val="28"/>
        </w:rPr>
        <w:t>. В процессе выполнения работ допускается изменение Заказчиком формы ведения общего журнала.</w:t>
      </w:r>
    </w:p>
    <w:p w:rsidR="00464228" w:rsidRPr="005863EE" w:rsidRDefault="00464228" w:rsidP="00464228">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Заказчик обеспечивает доступ к общему журналу уполномоченным на его ведение лицам для внесения записей, внесения в них изменений, а также для ознакомления со сведениями, содержащими в общем журнале.</w:t>
      </w:r>
    </w:p>
    <w:p w:rsidR="00464228" w:rsidRPr="005863EE" w:rsidRDefault="00464228" w:rsidP="00464228">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3.7. Ведение исполнительной документации осуществляется в порядке, предусмотренном приказом Министерства строительства и жилищно-коммунального хозяйства Российской Федерации от 16.05.2023 № 344/пр.</w:t>
      </w:r>
    </w:p>
    <w:p w:rsidR="002A2672" w:rsidRPr="005863EE" w:rsidRDefault="00464228" w:rsidP="00464228">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Ведение исполнительной документации осуществляется ____________</w:t>
      </w:r>
      <w:r w:rsidRPr="005863EE">
        <w:rPr>
          <w:rFonts w:ascii="PT Astra Serif" w:eastAsia="PT Astra Serif" w:hAnsi="PT Astra Serif" w:cs="PT Astra Serif"/>
          <w:color w:val="000000"/>
          <w:sz w:val="28"/>
          <w:szCs w:val="28"/>
          <w:vertAlign w:val="superscript"/>
        </w:rPr>
        <w:t>21-2</w:t>
      </w:r>
      <w:r w:rsidRPr="005863EE">
        <w:rPr>
          <w:rFonts w:ascii="PT Astra Serif" w:eastAsia="PT Astra Serif" w:hAnsi="PT Astra Serif" w:cs="PT Astra Serif"/>
          <w:color w:val="000000"/>
          <w:sz w:val="28"/>
          <w:szCs w:val="28"/>
        </w:rPr>
        <w:t>.</w:t>
      </w:r>
    </w:p>
    <w:p w:rsidR="00C53B23" w:rsidRPr="005863EE" w:rsidRDefault="00464228"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Заказчик определяет и утверждает перечень исполнительной документации, который доводится до Подрядчика в течение ___ рабочих дней со дня заключения Контракта.»</w:t>
      </w:r>
    </w:p>
    <w:p w:rsidR="00464228" w:rsidRPr="005863EE" w:rsidRDefault="00A71EA9"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3</w:t>
      </w:r>
      <w:r w:rsidR="0064586E" w:rsidRPr="005863EE">
        <w:rPr>
          <w:rFonts w:ascii="PT Astra Serif" w:eastAsia="PT Astra Serif" w:hAnsi="PT Astra Serif" w:cs="PT Astra Serif"/>
          <w:color w:val="000000"/>
          <w:sz w:val="28"/>
          <w:szCs w:val="28"/>
        </w:rPr>
        <w:t>) в абзаце втором пункта 4.2 слова «и должны быть переданы Подрядчиком Заказчику в составе исполнительной документации» исключить;</w:t>
      </w:r>
    </w:p>
    <w:p w:rsidR="00101858" w:rsidRPr="005863EE" w:rsidRDefault="00A71EA9"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4</w:t>
      </w:r>
      <w:r w:rsidR="00101858" w:rsidRPr="005863EE">
        <w:rPr>
          <w:rFonts w:ascii="PT Astra Serif" w:eastAsia="PT Astra Serif" w:hAnsi="PT Astra Serif" w:cs="PT Astra Serif"/>
          <w:color w:val="000000"/>
          <w:sz w:val="28"/>
          <w:szCs w:val="28"/>
        </w:rPr>
        <w:t xml:space="preserve">) </w:t>
      </w:r>
      <w:r w:rsidR="00F11F70" w:rsidRPr="005863EE">
        <w:rPr>
          <w:rFonts w:ascii="PT Astra Serif" w:eastAsia="PT Astra Serif" w:hAnsi="PT Astra Serif" w:cs="PT Astra Serif"/>
          <w:color w:val="000000"/>
          <w:sz w:val="28"/>
          <w:szCs w:val="28"/>
        </w:rPr>
        <w:t>в пункте 5.1.3 слова «, в том числе общего и специальных журналов работ»</w:t>
      </w:r>
      <w:r w:rsidR="008560DF" w:rsidRPr="005863EE">
        <w:rPr>
          <w:rFonts w:ascii="PT Astra Serif" w:eastAsia="PT Astra Serif" w:hAnsi="PT Astra Serif" w:cs="PT Astra Serif"/>
          <w:color w:val="000000"/>
          <w:sz w:val="28"/>
          <w:szCs w:val="28"/>
        </w:rPr>
        <w:t xml:space="preserve"> исключить;</w:t>
      </w:r>
    </w:p>
    <w:p w:rsidR="008560DF" w:rsidRPr="005863EE" w:rsidRDefault="00A71EA9"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5</w:t>
      </w:r>
      <w:r w:rsidR="00422169" w:rsidRPr="005863EE">
        <w:rPr>
          <w:rFonts w:ascii="PT Astra Serif" w:eastAsia="PT Astra Serif" w:hAnsi="PT Astra Serif" w:cs="PT Astra Serif"/>
          <w:color w:val="000000"/>
          <w:sz w:val="28"/>
          <w:szCs w:val="28"/>
        </w:rPr>
        <w:t>) пункт 5.</w:t>
      </w:r>
      <w:r w:rsidR="00CF24C9">
        <w:rPr>
          <w:rFonts w:ascii="PT Astra Serif" w:eastAsia="PT Astra Serif" w:hAnsi="PT Astra Serif" w:cs="PT Astra Serif"/>
          <w:color w:val="000000"/>
          <w:sz w:val="28"/>
          <w:szCs w:val="28"/>
        </w:rPr>
        <w:t>1.</w:t>
      </w:r>
      <w:r w:rsidR="00422169" w:rsidRPr="005863EE">
        <w:rPr>
          <w:rFonts w:ascii="PT Astra Serif" w:eastAsia="PT Astra Serif" w:hAnsi="PT Astra Serif" w:cs="PT Astra Serif"/>
          <w:color w:val="000000"/>
          <w:sz w:val="28"/>
          <w:szCs w:val="28"/>
        </w:rPr>
        <w:t>19</w:t>
      </w:r>
      <w:r w:rsidR="00455BEA" w:rsidRPr="005863EE">
        <w:rPr>
          <w:rFonts w:ascii="PT Astra Serif" w:eastAsia="PT Astra Serif" w:hAnsi="PT Astra Serif" w:cs="PT Astra Serif"/>
          <w:color w:val="000000"/>
          <w:sz w:val="28"/>
          <w:szCs w:val="28"/>
        </w:rPr>
        <w:t xml:space="preserve"> изложить в следующей редакции:</w:t>
      </w:r>
    </w:p>
    <w:p w:rsidR="00455BEA" w:rsidRPr="005863EE" w:rsidRDefault="00455BEA"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«5.19. Формировать, вести, хранить в процессе строительства</w:t>
      </w:r>
      <w:r w:rsidR="00C5117E" w:rsidRPr="005863EE">
        <w:rPr>
          <w:rFonts w:ascii="PT Astra Serif" w:eastAsia="PT Astra Serif" w:hAnsi="PT Astra Serif" w:cs="PT Astra Serif"/>
          <w:color w:val="000000"/>
          <w:sz w:val="28"/>
          <w:szCs w:val="28"/>
        </w:rPr>
        <w:t xml:space="preserve"> </w:t>
      </w:r>
      <w:r w:rsidR="00310FD1" w:rsidRPr="005863EE">
        <w:rPr>
          <w:rFonts w:ascii="PT Astra Serif" w:eastAsia="PT Astra Serif" w:hAnsi="PT Astra Serif" w:cs="PT Astra Serif"/>
          <w:color w:val="000000"/>
          <w:sz w:val="28"/>
          <w:szCs w:val="28"/>
        </w:rPr>
        <w:t>исполнительную доку</w:t>
      </w:r>
      <w:r w:rsidR="00C5117E" w:rsidRPr="005863EE">
        <w:rPr>
          <w:rFonts w:ascii="PT Astra Serif" w:eastAsia="PT Astra Serif" w:hAnsi="PT Astra Serif" w:cs="PT Astra Serif"/>
          <w:color w:val="000000"/>
          <w:sz w:val="28"/>
          <w:szCs w:val="28"/>
        </w:rPr>
        <w:t>ментацию в соответствии с перечнем исполнительной документации, утвержденным Заказчиком. Исполнительная документация передается Заказчику на постоянное хранение в соответствии с перечнем исполнительной документации, утвержденным Заказчиком, в течение ______________.</w:t>
      </w:r>
      <w:r w:rsidR="00C5117E" w:rsidRPr="005863EE">
        <w:rPr>
          <w:rFonts w:ascii="PT Astra Serif" w:eastAsia="PT Astra Serif" w:hAnsi="PT Astra Serif" w:cs="PT Astra Serif"/>
          <w:color w:val="000000"/>
          <w:sz w:val="28"/>
          <w:szCs w:val="28"/>
          <w:vertAlign w:val="superscript"/>
        </w:rPr>
        <w:t>27-1</w:t>
      </w:r>
      <w:r w:rsidR="00C5117E" w:rsidRPr="005863EE">
        <w:rPr>
          <w:rFonts w:ascii="PT Astra Serif" w:eastAsia="PT Astra Serif" w:hAnsi="PT Astra Serif" w:cs="PT Astra Serif"/>
          <w:color w:val="000000"/>
          <w:sz w:val="28"/>
          <w:szCs w:val="28"/>
        </w:rPr>
        <w:t>».</w:t>
      </w:r>
    </w:p>
    <w:p w:rsidR="00422169" w:rsidRPr="005863EE" w:rsidRDefault="00A71EA9"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6</w:t>
      </w:r>
      <w:r w:rsidR="00422169" w:rsidRPr="005863EE">
        <w:rPr>
          <w:rFonts w:ascii="PT Astra Serif" w:eastAsia="PT Astra Serif" w:hAnsi="PT Astra Serif" w:cs="PT Astra Serif"/>
          <w:color w:val="000000"/>
          <w:sz w:val="28"/>
          <w:szCs w:val="28"/>
        </w:rPr>
        <w:t>) в пункте 5.3.4 слово «ответственных» заменить словом «строительных»;</w:t>
      </w:r>
    </w:p>
    <w:p w:rsidR="00464228" w:rsidRPr="005863EE" w:rsidRDefault="00A71EA9"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7</w:t>
      </w:r>
      <w:r w:rsidR="00A92669" w:rsidRPr="005863EE">
        <w:rPr>
          <w:rFonts w:ascii="PT Astra Serif" w:eastAsia="PT Astra Serif" w:hAnsi="PT Astra Serif" w:cs="PT Astra Serif"/>
          <w:color w:val="000000"/>
          <w:sz w:val="28"/>
          <w:szCs w:val="28"/>
        </w:rPr>
        <w:t xml:space="preserve">) </w:t>
      </w:r>
      <w:r w:rsidR="0034792E" w:rsidRPr="005863EE">
        <w:rPr>
          <w:rFonts w:ascii="PT Astra Serif" w:eastAsia="PT Astra Serif" w:hAnsi="PT Astra Serif" w:cs="PT Astra Serif"/>
          <w:color w:val="000000"/>
          <w:sz w:val="28"/>
          <w:szCs w:val="28"/>
        </w:rPr>
        <w:t>абзац двенадца</w:t>
      </w:r>
      <w:r w:rsidR="00A83D58" w:rsidRPr="005863EE">
        <w:rPr>
          <w:rFonts w:ascii="PT Astra Serif" w:eastAsia="PT Astra Serif" w:hAnsi="PT Astra Serif" w:cs="PT Astra Serif"/>
          <w:color w:val="000000"/>
          <w:sz w:val="28"/>
          <w:szCs w:val="28"/>
        </w:rPr>
        <w:t>тый пункта</w:t>
      </w:r>
      <w:r w:rsidR="00A92669" w:rsidRPr="005863EE">
        <w:rPr>
          <w:rFonts w:ascii="PT Astra Serif" w:eastAsia="PT Astra Serif" w:hAnsi="PT Astra Serif" w:cs="PT Astra Serif"/>
          <w:color w:val="000000"/>
          <w:sz w:val="28"/>
          <w:szCs w:val="28"/>
        </w:rPr>
        <w:t xml:space="preserve"> 6.1 исключить;</w:t>
      </w:r>
    </w:p>
    <w:p w:rsidR="00A83D58" w:rsidRPr="005863EE" w:rsidRDefault="00A71EA9"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color w:val="000000"/>
          <w:sz w:val="28"/>
          <w:szCs w:val="28"/>
        </w:rPr>
      </w:pPr>
      <w:r w:rsidRPr="005863EE">
        <w:rPr>
          <w:rFonts w:ascii="PT Astra Serif" w:eastAsia="PT Astra Serif" w:hAnsi="PT Astra Serif" w:cs="PT Astra Serif"/>
          <w:color w:val="000000"/>
          <w:sz w:val="28"/>
          <w:szCs w:val="28"/>
        </w:rPr>
        <w:t>8</w:t>
      </w:r>
      <w:r w:rsidR="00A83D58" w:rsidRPr="005863EE">
        <w:rPr>
          <w:rFonts w:ascii="PT Astra Serif" w:eastAsia="PT Astra Serif" w:hAnsi="PT Astra Serif" w:cs="PT Astra Serif"/>
          <w:color w:val="000000"/>
          <w:sz w:val="28"/>
          <w:szCs w:val="28"/>
        </w:rPr>
        <w:t>) пункты 6.11 – 6.11.4 изложить в следующей редакции:</w:t>
      </w:r>
    </w:p>
    <w:p w:rsidR="00A83D58"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vertAlign w:val="superscript"/>
        </w:rPr>
      </w:pPr>
      <w:r w:rsidRPr="005863EE">
        <w:rPr>
          <w:rFonts w:ascii="PT Astra Serif" w:eastAsia="PT Astra Serif" w:hAnsi="PT Astra Serif" w:cs="PT Astra Serif"/>
          <w:color w:val="000000"/>
          <w:sz w:val="28"/>
          <w:szCs w:val="28"/>
        </w:rPr>
        <w:t>«</w:t>
      </w:r>
      <w:r w:rsidRPr="005863EE">
        <w:rPr>
          <w:rFonts w:ascii="PT Astra Serif" w:eastAsia="PT Astra Serif" w:hAnsi="PT Astra Serif" w:cs="PT Astra Serif"/>
          <w:sz w:val="28"/>
          <w:szCs w:val="28"/>
        </w:rPr>
        <w:t>6.11. Особенности приемки скрытых работ, строительных конструкций, устранение недостатков в которых невозможно без разборки или повреждения других строительных конструкций и участков сетей инженерно-технического обеспечения (ответственных конструкций), участков сетей инженерно-технического обеспечения.</w:t>
      </w:r>
      <w:r w:rsidR="00A526C8" w:rsidRPr="005863EE">
        <w:rPr>
          <w:rFonts w:ascii="PT Astra Serif" w:eastAsia="PT Astra Serif" w:hAnsi="PT Astra Serif" w:cs="PT Astra Serif"/>
          <w:sz w:val="28"/>
          <w:szCs w:val="28"/>
          <w:vertAlign w:val="superscript"/>
        </w:rPr>
        <w:t>45</w:t>
      </w:r>
    </w:p>
    <w:p w:rsidR="00A83D58"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5863EE">
        <w:rPr>
          <w:rFonts w:ascii="PT Astra Serif" w:eastAsia="PT Astra Serif" w:hAnsi="PT Astra Serif" w:cs="PT Astra Serif"/>
          <w:sz w:val="28"/>
          <w:szCs w:val="28"/>
        </w:rPr>
        <w:t>6.11.1. Освидетельствование работ, которые оказывают влияние на безопасность объекта и в соответствии с технологией строительства, контроль за выполнением которых не может быть проведен после выполнения других работ, оформляется актом освидетельствования скрытых работ. Перечень скрытых работ, подлежащих освидетельствованию, определяется проектной документацией и рабочей документацией (приложение 1 к Контракту).</w:t>
      </w:r>
    </w:p>
    <w:p w:rsidR="00A83D58"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5863EE">
        <w:rPr>
          <w:rFonts w:ascii="PT Astra Serif" w:eastAsia="PT Astra Serif" w:hAnsi="PT Astra Serif" w:cs="PT Astra Serif"/>
          <w:sz w:val="28"/>
          <w:szCs w:val="28"/>
        </w:rPr>
        <w:t>Освидетельствование строительных конструкций, устранение выявленных в процессе проведения строительного контроля недостатков в которых невозможно без разборки или повреждения других строительных конструкций и участков сетей инженерно-технического обеспечения (ответственны</w:t>
      </w:r>
      <w:r w:rsidR="00664619" w:rsidRPr="005863EE">
        <w:rPr>
          <w:rFonts w:ascii="PT Astra Serif" w:eastAsia="PT Astra Serif" w:hAnsi="PT Astra Serif" w:cs="PT Astra Serif"/>
          <w:sz w:val="28"/>
          <w:szCs w:val="28"/>
        </w:rPr>
        <w:t>х</w:t>
      </w:r>
      <w:r w:rsidRPr="005863EE">
        <w:rPr>
          <w:rFonts w:ascii="PT Astra Serif" w:eastAsia="PT Astra Serif" w:hAnsi="PT Astra Serif" w:cs="PT Astra Serif"/>
          <w:sz w:val="28"/>
          <w:szCs w:val="28"/>
        </w:rPr>
        <w:t xml:space="preserve"> конструкци</w:t>
      </w:r>
      <w:r w:rsidR="00664619" w:rsidRPr="005863EE">
        <w:rPr>
          <w:rFonts w:ascii="PT Astra Serif" w:eastAsia="PT Astra Serif" w:hAnsi="PT Astra Serif" w:cs="PT Astra Serif"/>
          <w:sz w:val="28"/>
          <w:szCs w:val="28"/>
        </w:rPr>
        <w:t>й</w:t>
      </w:r>
      <w:r w:rsidRPr="005863EE">
        <w:rPr>
          <w:rFonts w:ascii="PT Astra Serif" w:eastAsia="PT Astra Serif" w:hAnsi="PT Astra Serif" w:cs="PT Astra Serif"/>
          <w:sz w:val="28"/>
          <w:szCs w:val="28"/>
        </w:rPr>
        <w:t>), оформляется актом освидетельствования строительных конструкций, устранение недостатков в которых невозможно без разборки или повреждения других строительных конструкций и участков сетей инженерно-технического обеспечения (ответственных конструкций). Перечень строительных конструкций, устранение недостатков в которых невозможно без разборки или повреждения других строительных конструкций и участков сетей инженерно-технического обеспечения (ответственных конструкций), подлежащих освидетельствованию, определяется проектной документацией и рабочей документацией (приложение 1 к Контракту).</w:t>
      </w:r>
    </w:p>
    <w:p w:rsidR="00A83D58"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5863EE">
        <w:rPr>
          <w:rFonts w:ascii="PT Astra Serif" w:eastAsia="PT Astra Serif" w:hAnsi="PT Astra Serif" w:cs="PT Astra Serif"/>
          <w:sz w:val="28"/>
          <w:szCs w:val="28"/>
        </w:rPr>
        <w:t xml:space="preserve">Освидетельствование сетей инженерно-технического обеспечения, устранение выявленных в процессе проведения строительного контроля </w:t>
      </w:r>
      <w:proofErr w:type="gramStart"/>
      <w:r w:rsidRPr="005863EE">
        <w:rPr>
          <w:rFonts w:ascii="PT Astra Serif" w:eastAsia="PT Astra Serif" w:hAnsi="PT Astra Serif" w:cs="PT Astra Serif"/>
          <w:sz w:val="28"/>
          <w:szCs w:val="28"/>
        </w:rPr>
        <w:t>недостатков</w:t>
      </w:r>
      <w:proofErr w:type="gramEnd"/>
      <w:r w:rsidRPr="005863EE">
        <w:rPr>
          <w:rFonts w:ascii="PT Astra Serif" w:eastAsia="PT Astra Serif" w:hAnsi="PT Astra Serif" w:cs="PT Astra Serif"/>
          <w:sz w:val="28"/>
          <w:szCs w:val="28"/>
        </w:rPr>
        <w:t xml:space="preserve"> в которых невозможно без разборки или повреждения других строительных конструкций и участков сетей инженерно-технического обеспечения, оформляется актом освидетельствования участков сетей инженерно-технического обеспечения. Перечень участков сетей инженерно-технического обеспечения, подлежащих освидетельствованию, определяется проектной документацией и рабочей документацией (приложение 1 к Контракту). </w:t>
      </w:r>
    </w:p>
    <w:p w:rsidR="00A83D58"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5863EE">
        <w:rPr>
          <w:rFonts w:ascii="PT Astra Serif" w:eastAsia="PT Astra Serif" w:hAnsi="PT Astra Serif" w:cs="PT Astra Serif"/>
          <w:sz w:val="28"/>
          <w:szCs w:val="28"/>
        </w:rPr>
        <w:t>Подрядчик не позднее, чем за 2 (два) рабочих дня до начала приемки указанных работ, конструкций, участков сетей инженерно-технического обеспечения должен письменно известить Заказчика о дате и времени их сдачи</w:t>
      </w:r>
      <w:r w:rsidR="0061596E" w:rsidRPr="005863EE">
        <w:rPr>
          <w:rFonts w:ascii="PT Astra Serif" w:eastAsia="PT Astra Serif" w:hAnsi="PT Astra Serif" w:cs="PT Astra Serif"/>
          <w:sz w:val="28"/>
          <w:szCs w:val="28"/>
        </w:rPr>
        <w:t>.</w:t>
      </w:r>
      <w:r w:rsidRPr="005863EE">
        <w:rPr>
          <w:rFonts w:ascii="PT Astra Serif" w:eastAsia="PT Astra Serif" w:hAnsi="PT Astra Serif" w:cs="PT Astra Serif"/>
          <w:sz w:val="28"/>
          <w:szCs w:val="28"/>
        </w:rPr>
        <w:t xml:space="preserve"> </w:t>
      </w:r>
    </w:p>
    <w:p w:rsidR="00A83D58"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5863EE">
        <w:rPr>
          <w:rFonts w:ascii="PT Astra Serif" w:eastAsia="PT Astra Serif" w:hAnsi="PT Astra Serif" w:cs="PT Astra Serif"/>
          <w:sz w:val="28"/>
          <w:szCs w:val="28"/>
        </w:rPr>
        <w:t>6.11.2. По результатам приемки работ, конструкций, участков сетей инженерно-технического обеспечения, указанных в пункте 6.11.</w:t>
      </w:r>
      <w:r w:rsidR="0061596E" w:rsidRPr="005863EE">
        <w:rPr>
          <w:rFonts w:ascii="PT Astra Serif" w:eastAsia="PT Astra Serif" w:hAnsi="PT Astra Serif" w:cs="PT Astra Serif"/>
          <w:sz w:val="28"/>
          <w:szCs w:val="28"/>
        </w:rPr>
        <w:t>1</w:t>
      </w:r>
      <w:r w:rsidRPr="005863EE">
        <w:rPr>
          <w:rFonts w:ascii="PT Astra Serif" w:eastAsia="PT Astra Serif" w:hAnsi="PT Astra Serif" w:cs="PT Astra Serif"/>
          <w:sz w:val="28"/>
          <w:szCs w:val="28"/>
        </w:rPr>
        <w:t xml:space="preserve"> Контракта, Стороны подписывают соответственно акт освидетельствования скрытых работ, акт освидетельствования строительных конструкций, устранение недостатков в которых невозможно без разборки или повреждения других строительных конструкций и участков сетей инженерно-технического обеспечения (ответственных конструкций), акт освидетельствования участков сетей инженерно-технического обеспечения.</w:t>
      </w:r>
    </w:p>
    <w:p w:rsidR="00A83D58"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5863EE">
        <w:rPr>
          <w:rFonts w:ascii="PT Astra Serif" w:eastAsia="PT Astra Serif" w:hAnsi="PT Astra Serif" w:cs="PT Astra Serif"/>
          <w:sz w:val="28"/>
          <w:szCs w:val="28"/>
        </w:rPr>
        <w:t>6.11.3. При выявлении недостатков работ, конструкций, участков сетей инженерно-технического обеспечения, указанных в пункте 6.11.</w:t>
      </w:r>
      <w:r w:rsidR="0061596E" w:rsidRPr="005863EE">
        <w:rPr>
          <w:rFonts w:ascii="PT Astra Serif" w:eastAsia="PT Astra Serif" w:hAnsi="PT Astra Serif" w:cs="PT Astra Serif"/>
          <w:sz w:val="28"/>
          <w:szCs w:val="28"/>
        </w:rPr>
        <w:t>1</w:t>
      </w:r>
      <w:r w:rsidRPr="005863EE">
        <w:rPr>
          <w:rFonts w:ascii="PT Astra Serif" w:eastAsia="PT Astra Serif" w:hAnsi="PT Astra Serif" w:cs="PT Astra Serif"/>
          <w:sz w:val="28"/>
          <w:szCs w:val="28"/>
        </w:rPr>
        <w:t xml:space="preserve"> Контракта, замечания о недостатках оформляются в письменном виде и предоставляются Подрядчику в течение 3 (трех) рабочих дней со дня их обнаружения. </w:t>
      </w:r>
    </w:p>
    <w:p w:rsidR="00A83D58"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5863EE">
        <w:rPr>
          <w:rFonts w:ascii="PT Astra Serif" w:eastAsia="PT Astra Serif" w:hAnsi="PT Astra Serif" w:cs="PT Astra Serif"/>
          <w:sz w:val="28"/>
          <w:szCs w:val="28"/>
        </w:rPr>
        <w:t>Подрядчик обязан за свой счет устранить недостатки и повторно предъявить к приемке работы, конструкции, участки сетей инженерно-технического обеспечения.</w:t>
      </w:r>
    </w:p>
    <w:p w:rsidR="00A83D58"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5863EE">
        <w:rPr>
          <w:rFonts w:ascii="PT Astra Serif" w:eastAsia="PT Astra Serif" w:hAnsi="PT Astra Serif" w:cs="PT Astra Serif"/>
          <w:sz w:val="28"/>
          <w:szCs w:val="28"/>
        </w:rPr>
        <w:t>Акт освидетельствования скрытых работ, строительных конструкций, устранение недостатков в которых невозможно без разборки или повреждения других строительных конструкций и участков сетей инженерно-технического обеспечения (ответственных конструкций), участков сетей инженерно-технического обеспечения должен составляться только после устранения выявленных недостатков.</w:t>
      </w:r>
    </w:p>
    <w:p w:rsidR="00A83D58"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5863EE">
        <w:rPr>
          <w:rFonts w:ascii="PT Astra Serif" w:eastAsia="PT Astra Serif" w:hAnsi="PT Astra Serif" w:cs="PT Astra Serif"/>
          <w:sz w:val="28"/>
          <w:szCs w:val="28"/>
        </w:rPr>
        <w:t>6.11.4. Подрядчик приступает к выполнению последующих работ только после подписания акта освидетельствования скрытых работ, строительных конструкций, устранение недостатков в которых невозможно без разборки или повреждения других строительных конструкций и участков сетей инженерно-технического обеспечения (ответственных конструкций), участков сетей инженерно-технического обеспечения Заказчиком.</w:t>
      </w:r>
    </w:p>
    <w:p w:rsidR="009A2366" w:rsidRPr="005863EE" w:rsidRDefault="00A83D58" w:rsidP="00A83D58">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5863EE">
        <w:rPr>
          <w:rFonts w:ascii="PT Astra Serif" w:eastAsia="PT Astra Serif" w:hAnsi="PT Astra Serif" w:cs="PT Astra Serif"/>
          <w:sz w:val="28"/>
          <w:szCs w:val="28"/>
        </w:rPr>
        <w:t>В противном случае по требованию Заказчика Подрядчик обязан вскрыть любую часть работ, конструкций, участков сетей инженерно-технического обеспечения и восстановить ее после подписания акта освидетельствования</w:t>
      </w:r>
      <w:r w:rsidRPr="005863EE">
        <w:rPr>
          <w:rFonts w:ascii="PT Astra Serif" w:hAnsi="PT Astra Serif" w:cs="Arial"/>
          <w:sz w:val="28"/>
          <w:szCs w:val="28"/>
        </w:rPr>
        <w:t xml:space="preserve"> </w:t>
      </w:r>
      <w:r w:rsidRPr="005863EE">
        <w:rPr>
          <w:rFonts w:ascii="PT Astra Serif" w:eastAsia="PT Astra Serif" w:hAnsi="PT Astra Serif" w:cs="PT Astra Serif"/>
          <w:sz w:val="28"/>
          <w:szCs w:val="28"/>
        </w:rPr>
        <w:t>скрытых работ, строительных конструкций, устранение недостатков в которых невозможно без разборки или повреждения других строительных конструкций и участков сетей инженерно-технического обеспечения (ответственных конструкций), участков сетей инженерно-технического обеспечения за свой счет, за исключением случая, когда Заказчик, надлежащим образом извещенный о приемке работ, конструкций, участков сетей инженерно-технического обеспечения, указанных в пункте 6.11.</w:t>
      </w:r>
      <w:r w:rsidR="0061596E" w:rsidRPr="005863EE">
        <w:rPr>
          <w:rFonts w:ascii="PT Astra Serif" w:eastAsia="PT Astra Serif" w:hAnsi="PT Astra Serif" w:cs="PT Astra Serif"/>
          <w:sz w:val="28"/>
          <w:szCs w:val="28"/>
        </w:rPr>
        <w:t>1</w:t>
      </w:r>
      <w:r w:rsidRPr="005863EE">
        <w:rPr>
          <w:rFonts w:ascii="PT Astra Serif" w:eastAsia="PT Astra Serif" w:hAnsi="PT Astra Serif" w:cs="PT Astra Serif"/>
          <w:sz w:val="28"/>
          <w:szCs w:val="28"/>
        </w:rPr>
        <w:t xml:space="preserve"> Контракта, не прибыл для участия в их приемке.</w:t>
      </w:r>
      <w:r w:rsidR="0061596E" w:rsidRPr="005863EE">
        <w:rPr>
          <w:rFonts w:ascii="PT Astra Serif" w:eastAsia="PT Astra Serif" w:hAnsi="PT Astra Serif" w:cs="PT Astra Serif"/>
          <w:sz w:val="28"/>
          <w:szCs w:val="28"/>
        </w:rPr>
        <w:t>»;</w:t>
      </w:r>
    </w:p>
    <w:p w:rsidR="001C5022" w:rsidRPr="005863EE" w:rsidRDefault="00A71EA9" w:rsidP="009A2366">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sz w:val="28"/>
          <w:szCs w:val="28"/>
        </w:rPr>
      </w:pPr>
      <w:r w:rsidRPr="005863EE">
        <w:rPr>
          <w:rFonts w:ascii="PT Astra Serif" w:eastAsia="PT Astra Serif" w:hAnsi="PT Astra Serif" w:cs="PT Astra Serif"/>
          <w:sz w:val="28"/>
          <w:szCs w:val="28"/>
        </w:rPr>
        <w:t>9</w:t>
      </w:r>
      <w:r w:rsidR="009A2366" w:rsidRPr="005863EE">
        <w:rPr>
          <w:rFonts w:ascii="PT Astra Serif" w:eastAsia="PT Astra Serif" w:hAnsi="PT Astra Serif" w:cs="PT Astra Serif"/>
          <w:sz w:val="28"/>
          <w:szCs w:val="28"/>
        </w:rPr>
        <w:t>) в абзаце втором пункта 7.4 слова «в составе исполнительной документации» исключить;</w:t>
      </w:r>
    </w:p>
    <w:p w:rsidR="001C5022" w:rsidRPr="005863EE" w:rsidRDefault="00CD3219" w:rsidP="0015040E">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1</w:t>
      </w:r>
      <w:r w:rsidR="00A71EA9" w:rsidRPr="005863EE">
        <w:rPr>
          <w:rFonts w:ascii="PT Astra Serif" w:hAnsi="PT Astra Serif"/>
          <w:sz w:val="28"/>
          <w:szCs w:val="28"/>
        </w:rPr>
        <w:t>0</w:t>
      </w:r>
      <w:r w:rsidR="002D1A5A" w:rsidRPr="005863EE">
        <w:rPr>
          <w:rFonts w:ascii="PT Astra Serif" w:hAnsi="PT Astra Serif"/>
          <w:sz w:val="28"/>
          <w:szCs w:val="28"/>
        </w:rPr>
        <w:t>) примечани</w:t>
      </w:r>
      <w:r w:rsidR="001C5022" w:rsidRPr="005863EE">
        <w:rPr>
          <w:rFonts w:ascii="PT Astra Serif" w:hAnsi="PT Astra Serif"/>
          <w:sz w:val="28"/>
          <w:szCs w:val="28"/>
        </w:rPr>
        <w:t>е</w:t>
      </w:r>
      <w:r w:rsidR="002D1A5A" w:rsidRPr="005863EE">
        <w:rPr>
          <w:rFonts w:ascii="PT Astra Serif" w:hAnsi="PT Astra Serif"/>
          <w:sz w:val="28"/>
          <w:szCs w:val="28"/>
        </w:rPr>
        <w:t xml:space="preserve"> 1 </w:t>
      </w:r>
      <w:r w:rsidR="001C5022" w:rsidRPr="005863EE">
        <w:rPr>
          <w:rFonts w:ascii="PT Astra Serif" w:hAnsi="PT Astra Serif"/>
          <w:sz w:val="28"/>
          <w:szCs w:val="28"/>
        </w:rPr>
        <w:t>дополнить абзацем следующего содержания:</w:t>
      </w:r>
    </w:p>
    <w:p w:rsidR="001C5022" w:rsidRPr="005863EE" w:rsidRDefault="001C5022" w:rsidP="0015040E">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 xml:space="preserve">«Применяется до утверждения Правительством Российской Федерации в соответствии с частью 11 статьи 34 Федерального закона от 5 апреля 2013 года </w:t>
      </w:r>
      <w:r w:rsidRPr="005863EE">
        <w:rPr>
          <w:rFonts w:ascii="PT Astra Serif" w:hAnsi="PT Astra Serif"/>
          <w:sz w:val="28"/>
          <w:szCs w:val="28"/>
        </w:rPr>
        <w:br/>
        <w:t>№ 44-ФЗ «О контрактной системе в сфере закупок товаров, работ, услуг для обеспечения государственных и муниципальных нужд» (далее – Закон № 44-ФЗ) типовых условий контрактов.»;</w:t>
      </w:r>
    </w:p>
    <w:p w:rsidR="001C5022" w:rsidRPr="005863EE" w:rsidRDefault="00CD3219" w:rsidP="001C5022">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1</w:t>
      </w:r>
      <w:r w:rsidR="00A71EA9" w:rsidRPr="005863EE">
        <w:rPr>
          <w:rFonts w:ascii="PT Astra Serif" w:hAnsi="PT Astra Serif"/>
          <w:sz w:val="28"/>
          <w:szCs w:val="28"/>
        </w:rPr>
        <w:t>1</w:t>
      </w:r>
      <w:r w:rsidR="001C5022" w:rsidRPr="005863EE">
        <w:rPr>
          <w:rFonts w:ascii="PT Astra Serif" w:hAnsi="PT Astra Serif"/>
          <w:sz w:val="28"/>
          <w:szCs w:val="28"/>
        </w:rPr>
        <w:t>) в примечании 2 слова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 заменить словами «Закона № 44-ФЗ»;</w:t>
      </w:r>
    </w:p>
    <w:p w:rsidR="001F2ED9" w:rsidRPr="005863EE" w:rsidRDefault="00CD3219" w:rsidP="0015040E">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1</w:t>
      </w:r>
      <w:r w:rsidR="00A71EA9" w:rsidRPr="005863EE">
        <w:rPr>
          <w:rFonts w:ascii="PT Astra Serif" w:hAnsi="PT Astra Serif"/>
          <w:sz w:val="28"/>
          <w:szCs w:val="28"/>
        </w:rPr>
        <w:t>2</w:t>
      </w:r>
      <w:r w:rsidR="001F2ED9" w:rsidRPr="005863EE">
        <w:rPr>
          <w:rFonts w:ascii="PT Astra Serif" w:hAnsi="PT Astra Serif"/>
          <w:sz w:val="28"/>
          <w:szCs w:val="28"/>
        </w:rPr>
        <w:t>) дополнить примечанием 21-1 следующего содержания:</w:t>
      </w:r>
    </w:p>
    <w:p w:rsidR="001F2ED9" w:rsidRPr="005863EE" w:rsidRDefault="001F2ED9" w:rsidP="001F2ED9">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w:t>
      </w:r>
      <w:r w:rsidRPr="005863EE">
        <w:rPr>
          <w:rFonts w:ascii="PT Astra Serif" w:hAnsi="PT Astra Serif"/>
          <w:sz w:val="28"/>
          <w:szCs w:val="28"/>
          <w:vertAlign w:val="superscript"/>
        </w:rPr>
        <w:t>21-1</w:t>
      </w:r>
      <w:r w:rsidRPr="005863EE">
        <w:rPr>
          <w:rFonts w:ascii="PT Astra Serif" w:hAnsi="PT Astra Serif"/>
          <w:sz w:val="28"/>
          <w:szCs w:val="28"/>
        </w:rPr>
        <w:t xml:space="preserve"> Указывается форма ведения общего журнала (на бумажном носителе или в электронной форме без дублирования на бумажном носителе).»;</w:t>
      </w:r>
    </w:p>
    <w:p w:rsidR="001F2ED9" w:rsidRPr="005863EE" w:rsidRDefault="00CD3219" w:rsidP="001F2ED9">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1</w:t>
      </w:r>
      <w:r w:rsidR="00A71EA9" w:rsidRPr="005863EE">
        <w:rPr>
          <w:rFonts w:ascii="PT Astra Serif" w:hAnsi="PT Astra Serif"/>
          <w:sz w:val="28"/>
          <w:szCs w:val="28"/>
        </w:rPr>
        <w:t>3</w:t>
      </w:r>
      <w:r w:rsidR="001F2ED9" w:rsidRPr="005863EE">
        <w:rPr>
          <w:rFonts w:ascii="PT Astra Serif" w:hAnsi="PT Astra Serif"/>
          <w:sz w:val="28"/>
          <w:szCs w:val="28"/>
        </w:rPr>
        <w:t>) дополнить примечанием 21-2 следующего содержания:</w:t>
      </w:r>
    </w:p>
    <w:p w:rsidR="001F2ED9" w:rsidRPr="005863EE" w:rsidRDefault="001F2ED9" w:rsidP="001F2ED9">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w:t>
      </w:r>
      <w:r w:rsidRPr="005863EE">
        <w:rPr>
          <w:rFonts w:ascii="PT Astra Serif" w:hAnsi="PT Astra Serif"/>
          <w:sz w:val="28"/>
          <w:szCs w:val="28"/>
          <w:vertAlign w:val="superscript"/>
        </w:rPr>
        <w:t>21-2</w:t>
      </w:r>
      <w:r w:rsidRPr="005863EE">
        <w:rPr>
          <w:rFonts w:ascii="PT Astra Serif" w:hAnsi="PT Astra Serif"/>
          <w:sz w:val="28"/>
          <w:szCs w:val="28"/>
        </w:rPr>
        <w:t xml:space="preserve"> Указывается форма ведения исполнительной документации (на бумажном носителе или в электронной форме без дублирования на бумажном носителе).»;</w:t>
      </w:r>
    </w:p>
    <w:p w:rsidR="00931517" w:rsidRPr="005863EE" w:rsidRDefault="00CD3219" w:rsidP="001F2ED9">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1</w:t>
      </w:r>
      <w:r w:rsidR="00A71EA9" w:rsidRPr="005863EE">
        <w:rPr>
          <w:rFonts w:ascii="PT Astra Serif" w:hAnsi="PT Astra Serif"/>
          <w:sz w:val="28"/>
          <w:szCs w:val="28"/>
        </w:rPr>
        <w:t>4</w:t>
      </w:r>
      <w:r w:rsidR="00931517" w:rsidRPr="005863EE">
        <w:rPr>
          <w:rFonts w:ascii="PT Astra Serif" w:hAnsi="PT Astra Serif"/>
          <w:sz w:val="28"/>
          <w:szCs w:val="28"/>
        </w:rPr>
        <w:t>) дополнить примечанием 27-1 следующего содержания:</w:t>
      </w:r>
    </w:p>
    <w:p w:rsidR="00931517" w:rsidRPr="005863EE" w:rsidRDefault="00931517" w:rsidP="001F2ED9">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w:t>
      </w:r>
      <w:r w:rsidRPr="005863EE">
        <w:rPr>
          <w:rFonts w:ascii="PT Astra Serif" w:hAnsi="PT Astra Serif"/>
          <w:sz w:val="28"/>
          <w:szCs w:val="28"/>
          <w:vertAlign w:val="superscript"/>
        </w:rPr>
        <w:t xml:space="preserve">27-1 </w:t>
      </w:r>
      <w:r w:rsidRPr="005863EE">
        <w:rPr>
          <w:rFonts w:ascii="PT Astra Serif" w:hAnsi="PT Astra Serif"/>
          <w:sz w:val="28"/>
          <w:szCs w:val="28"/>
        </w:rPr>
        <w:t>Условие о сроках передачи исполнительной документации может исключаться.</w:t>
      </w:r>
      <w:r w:rsidR="00BF7A3D" w:rsidRPr="005863EE">
        <w:rPr>
          <w:rFonts w:ascii="PT Astra Serif" w:hAnsi="PT Astra Serif"/>
          <w:sz w:val="28"/>
          <w:szCs w:val="28"/>
        </w:rPr>
        <w:t xml:space="preserve"> В таком </w:t>
      </w:r>
      <w:r w:rsidR="00E83197" w:rsidRPr="005863EE">
        <w:rPr>
          <w:rFonts w:ascii="PT Astra Serif" w:hAnsi="PT Astra Serif"/>
          <w:sz w:val="28"/>
          <w:szCs w:val="28"/>
        </w:rPr>
        <w:t>сл</w:t>
      </w:r>
      <w:r w:rsidR="00BF7A3D" w:rsidRPr="005863EE">
        <w:rPr>
          <w:rFonts w:ascii="PT Astra Serif" w:hAnsi="PT Astra Serif"/>
          <w:sz w:val="28"/>
          <w:szCs w:val="28"/>
        </w:rPr>
        <w:t xml:space="preserve">учае </w:t>
      </w:r>
      <w:r w:rsidR="00E83197" w:rsidRPr="005863EE">
        <w:rPr>
          <w:rFonts w:ascii="PT Astra Serif" w:hAnsi="PT Astra Serif"/>
          <w:sz w:val="28"/>
          <w:szCs w:val="28"/>
        </w:rPr>
        <w:t xml:space="preserve">исполнительная документация передается Заказчику на постоянное хранение в </w:t>
      </w:r>
      <w:r w:rsidR="00BF7A3D" w:rsidRPr="005863EE">
        <w:rPr>
          <w:rFonts w:ascii="PT Astra Serif" w:hAnsi="PT Astra Serif"/>
          <w:sz w:val="28"/>
          <w:szCs w:val="28"/>
        </w:rPr>
        <w:t>сроки, установленные приказом Министерства строительства и жилищно-коммунального хозяйства Российской Федерации от 16.05.2023 № 344/</w:t>
      </w:r>
      <w:proofErr w:type="spellStart"/>
      <w:r w:rsidR="00BF7A3D" w:rsidRPr="005863EE">
        <w:rPr>
          <w:rFonts w:ascii="PT Astra Serif" w:hAnsi="PT Astra Serif"/>
          <w:sz w:val="28"/>
          <w:szCs w:val="28"/>
        </w:rPr>
        <w:t>пр</w:t>
      </w:r>
      <w:proofErr w:type="spellEnd"/>
      <w:r w:rsidR="00BF7A3D" w:rsidRPr="005863EE">
        <w:rPr>
          <w:rFonts w:ascii="PT Astra Serif" w:hAnsi="PT Astra Serif"/>
        </w:rPr>
        <w:t xml:space="preserve"> </w:t>
      </w:r>
      <w:r w:rsidR="00BF7A3D" w:rsidRPr="005863EE">
        <w:rPr>
          <w:rFonts w:ascii="PT Astra Serif" w:hAnsi="PT Astra Serif"/>
          <w:sz w:val="28"/>
          <w:szCs w:val="28"/>
        </w:rPr>
        <w:t>«Об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r w:rsidRPr="005863EE">
        <w:rPr>
          <w:rFonts w:ascii="PT Astra Serif" w:hAnsi="PT Astra Serif"/>
          <w:sz w:val="28"/>
          <w:szCs w:val="28"/>
        </w:rPr>
        <w:t>»;</w:t>
      </w:r>
    </w:p>
    <w:p w:rsidR="00A92669" w:rsidRPr="005863EE" w:rsidRDefault="00CD3219" w:rsidP="001F2ED9">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1</w:t>
      </w:r>
      <w:r w:rsidR="00A71EA9" w:rsidRPr="005863EE">
        <w:rPr>
          <w:rFonts w:ascii="PT Astra Serif" w:hAnsi="PT Astra Serif"/>
          <w:sz w:val="28"/>
          <w:szCs w:val="28"/>
        </w:rPr>
        <w:t>5</w:t>
      </w:r>
      <w:r w:rsidR="00A92669" w:rsidRPr="005863EE">
        <w:rPr>
          <w:rFonts w:ascii="PT Astra Serif" w:hAnsi="PT Astra Serif"/>
          <w:sz w:val="28"/>
          <w:szCs w:val="28"/>
        </w:rPr>
        <w:t>) примечание 39 исключить;</w:t>
      </w:r>
    </w:p>
    <w:p w:rsidR="008A1E06" w:rsidRPr="00CD3219" w:rsidRDefault="00CD3219" w:rsidP="008A1E06">
      <w:pPr>
        <w:widowControl w:val="0"/>
        <w:suppressAutoHyphens/>
        <w:autoSpaceDE w:val="0"/>
        <w:autoSpaceDN w:val="0"/>
        <w:adjustRightInd w:val="0"/>
        <w:ind w:firstLine="709"/>
        <w:jc w:val="both"/>
        <w:rPr>
          <w:rFonts w:ascii="PT Astra Serif" w:hAnsi="PT Astra Serif"/>
          <w:sz w:val="28"/>
          <w:szCs w:val="28"/>
        </w:rPr>
      </w:pPr>
      <w:r w:rsidRPr="005863EE">
        <w:rPr>
          <w:rFonts w:ascii="PT Astra Serif" w:hAnsi="PT Astra Serif"/>
          <w:sz w:val="28"/>
          <w:szCs w:val="28"/>
        </w:rPr>
        <w:t>1</w:t>
      </w:r>
      <w:r w:rsidR="00A71EA9" w:rsidRPr="005863EE">
        <w:rPr>
          <w:rFonts w:ascii="PT Astra Serif" w:hAnsi="PT Astra Serif"/>
          <w:sz w:val="28"/>
          <w:szCs w:val="28"/>
        </w:rPr>
        <w:t>6</w:t>
      </w:r>
      <w:r w:rsidR="008A1E06" w:rsidRPr="005863EE">
        <w:rPr>
          <w:rFonts w:ascii="PT Astra Serif" w:hAnsi="PT Astra Serif"/>
          <w:sz w:val="28"/>
          <w:szCs w:val="28"/>
        </w:rPr>
        <w:t>) в примечании 45 слова «ответственных конструкций» заменить словами «строительных конструкций, устранение недостатков в которых невозможно без разборки или повреждения других строительных конструкций и участков сетей инженерно-технического обеспечения (ответственных конструкций)»</w:t>
      </w:r>
      <w:r w:rsidRPr="005863EE">
        <w:rPr>
          <w:rFonts w:ascii="PT Astra Serif" w:hAnsi="PT Astra Serif"/>
          <w:sz w:val="28"/>
          <w:szCs w:val="28"/>
        </w:rPr>
        <w:t>.</w:t>
      </w:r>
    </w:p>
    <w:p w:rsidR="00DC278F" w:rsidRPr="00CD3219" w:rsidRDefault="00DC278F" w:rsidP="0015040E">
      <w:pPr>
        <w:ind w:firstLine="709"/>
        <w:jc w:val="both"/>
        <w:rPr>
          <w:rFonts w:ascii="PT Astra Serif" w:hAnsi="PT Astra Serif"/>
          <w:sz w:val="28"/>
          <w:szCs w:val="28"/>
        </w:rPr>
      </w:pPr>
      <w:r w:rsidRPr="00CD3219">
        <w:rPr>
          <w:rFonts w:ascii="PT Astra Serif" w:hAnsi="PT Astra Serif"/>
          <w:sz w:val="28"/>
          <w:szCs w:val="28"/>
        </w:rPr>
        <w:t>2. Настоящий приказ вступает в силу с</w:t>
      </w:r>
      <w:r w:rsidR="00906919" w:rsidRPr="00CD3219">
        <w:rPr>
          <w:rFonts w:ascii="PT Astra Serif" w:hAnsi="PT Astra Serif"/>
          <w:sz w:val="28"/>
          <w:szCs w:val="28"/>
        </w:rPr>
        <w:t xml:space="preserve"> 1 сентября 2023 года</w:t>
      </w:r>
      <w:r w:rsidRPr="00CD3219">
        <w:rPr>
          <w:rFonts w:ascii="PT Astra Serif" w:hAnsi="PT Astra Serif"/>
          <w:sz w:val="28"/>
          <w:szCs w:val="28"/>
        </w:rPr>
        <w:t>.</w:t>
      </w:r>
    </w:p>
    <w:p w:rsidR="00DC278F" w:rsidRPr="00CD3219" w:rsidRDefault="00DC278F" w:rsidP="0015040E">
      <w:pPr>
        <w:ind w:firstLine="709"/>
        <w:jc w:val="both"/>
        <w:rPr>
          <w:rFonts w:ascii="PT Astra Serif" w:hAnsi="PT Astra Serif"/>
          <w:sz w:val="28"/>
          <w:szCs w:val="28"/>
        </w:rPr>
      </w:pPr>
    </w:p>
    <w:p w:rsidR="00CB594D" w:rsidRPr="00CD3219" w:rsidRDefault="00CB594D" w:rsidP="0015040E">
      <w:pPr>
        <w:ind w:firstLine="709"/>
        <w:jc w:val="both"/>
        <w:rPr>
          <w:rFonts w:ascii="PT Astra Serif" w:hAnsi="PT Astra Serif"/>
          <w:sz w:val="28"/>
          <w:szCs w:val="28"/>
        </w:rPr>
      </w:pPr>
    </w:p>
    <w:p w:rsidR="00DC278F" w:rsidRPr="00CD3219" w:rsidRDefault="00DC278F" w:rsidP="0015040E">
      <w:pPr>
        <w:ind w:firstLine="709"/>
        <w:jc w:val="both"/>
        <w:rPr>
          <w:rFonts w:ascii="PT Astra Serif" w:hAnsi="PT Astra Serif"/>
          <w:bCs/>
          <w:sz w:val="28"/>
          <w:szCs w:val="28"/>
        </w:rPr>
      </w:pPr>
    </w:p>
    <w:p w:rsidR="000024D5" w:rsidRPr="00CD3219" w:rsidRDefault="001F2ED9" w:rsidP="001E0D35">
      <w:pPr>
        <w:jc w:val="both"/>
        <w:rPr>
          <w:rFonts w:ascii="PT Astra Serif" w:hAnsi="PT Astra Serif"/>
          <w:sz w:val="28"/>
          <w:szCs w:val="28"/>
        </w:rPr>
      </w:pPr>
      <w:r w:rsidRPr="00CD3219">
        <w:rPr>
          <w:rFonts w:ascii="PT Astra Serif" w:hAnsi="PT Astra Serif"/>
          <w:sz w:val="28"/>
          <w:szCs w:val="28"/>
        </w:rPr>
        <w:t>Н</w:t>
      </w:r>
      <w:r w:rsidR="00DC278F" w:rsidRPr="00CD3219">
        <w:rPr>
          <w:rFonts w:ascii="PT Astra Serif" w:hAnsi="PT Astra Serif"/>
          <w:sz w:val="28"/>
          <w:szCs w:val="28"/>
        </w:rPr>
        <w:t xml:space="preserve">ачальник Департамента            </w:t>
      </w:r>
      <w:r w:rsidR="0045164F" w:rsidRPr="00CD3219">
        <w:rPr>
          <w:rFonts w:ascii="PT Astra Serif" w:hAnsi="PT Astra Serif"/>
          <w:sz w:val="28"/>
          <w:szCs w:val="28"/>
        </w:rPr>
        <w:t xml:space="preserve"> </w:t>
      </w:r>
      <w:r w:rsidR="00DC278F" w:rsidRPr="00CD3219">
        <w:rPr>
          <w:rFonts w:ascii="PT Astra Serif" w:hAnsi="PT Astra Serif"/>
          <w:sz w:val="28"/>
          <w:szCs w:val="28"/>
        </w:rPr>
        <w:t xml:space="preserve">   </w:t>
      </w:r>
      <w:r w:rsidR="00097AD3" w:rsidRPr="00CD3219">
        <w:rPr>
          <w:rFonts w:ascii="PT Astra Serif" w:hAnsi="PT Astra Serif"/>
          <w:sz w:val="28"/>
          <w:szCs w:val="28"/>
        </w:rPr>
        <w:t xml:space="preserve">      </w:t>
      </w:r>
      <w:r w:rsidRPr="00CD3219">
        <w:rPr>
          <w:rFonts w:ascii="PT Astra Serif" w:hAnsi="PT Astra Serif"/>
          <w:sz w:val="28"/>
          <w:szCs w:val="28"/>
        </w:rPr>
        <w:t xml:space="preserve">               </w:t>
      </w:r>
      <w:r w:rsidR="00097AD3" w:rsidRPr="00CD3219">
        <w:rPr>
          <w:rFonts w:ascii="PT Astra Serif" w:hAnsi="PT Astra Serif"/>
          <w:sz w:val="28"/>
          <w:szCs w:val="28"/>
        </w:rPr>
        <w:t xml:space="preserve">   </w:t>
      </w:r>
      <w:r w:rsidR="00DC278F" w:rsidRPr="00CD3219">
        <w:rPr>
          <w:rFonts w:ascii="PT Astra Serif" w:hAnsi="PT Astra Serif"/>
          <w:sz w:val="28"/>
          <w:szCs w:val="28"/>
        </w:rPr>
        <w:t xml:space="preserve">                                          </w:t>
      </w:r>
      <w:r w:rsidRPr="00CD3219">
        <w:rPr>
          <w:rFonts w:ascii="PT Astra Serif" w:hAnsi="PT Astra Serif"/>
          <w:sz w:val="28"/>
          <w:szCs w:val="28"/>
        </w:rPr>
        <w:t xml:space="preserve">Г.В. </w:t>
      </w:r>
      <w:proofErr w:type="spellStart"/>
      <w:r w:rsidRPr="00CD3219">
        <w:rPr>
          <w:rFonts w:ascii="PT Astra Serif" w:hAnsi="PT Astra Serif"/>
          <w:sz w:val="28"/>
          <w:szCs w:val="28"/>
        </w:rPr>
        <w:t>Гонгина</w:t>
      </w:r>
      <w:proofErr w:type="spellEnd"/>
    </w:p>
    <w:sectPr w:rsidR="000024D5" w:rsidRPr="00CD3219" w:rsidSect="0015040E">
      <w:headerReference w:type="default" r:id="rId8"/>
      <w:headerReference w:type="first" r:id="rId9"/>
      <w:footnotePr>
        <w:numStart w:val="79"/>
        <w:numRestart w:val="eachSect"/>
      </w:footnotePr>
      <w:pgSz w:w="11906" w:h="16838"/>
      <w:pgMar w:top="1134" w:right="567" w:bottom="1134" w:left="1134" w:header="567" w:footer="18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C48" w:rsidRDefault="007B2C48" w:rsidP="003A2B11">
      <w:r>
        <w:separator/>
      </w:r>
    </w:p>
  </w:endnote>
  <w:endnote w:type="continuationSeparator" w:id="0">
    <w:p w:rsidR="007B2C48" w:rsidRDefault="007B2C48"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C48" w:rsidRDefault="007B2C48" w:rsidP="003A2B11">
      <w:r>
        <w:separator/>
      </w:r>
    </w:p>
  </w:footnote>
  <w:footnote w:type="continuationSeparator" w:id="0">
    <w:p w:rsidR="007B2C48" w:rsidRDefault="007B2C48" w:rsidP="003A2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2680288"/>
      <w:docPartObj>
        <w:docPartGallery w:val="Page Numbers (Top of Page)"/>
        <w:docPartUnique/>
      </w:docPartObj>
    </w:sdtPr>
    <w:sdtEndPr>
      <w:rPr>
        <w:rFonts w:ascii="PT Astra Serif" w:hAnsi="PT Astra Serif"/>
      </w:rPr>
    </w:sdtEndPr>
    <w:sdtContent>
      <w:p w:rsidR="0015040E" w:rsidRPr="00B050AD" w:rsidRDefault="0015040E">
        <w:pPr>
          <w:pStyle w:val="a5"/>
          <w:jc w:val="center"/>
          <w:rPr>
            <w:rFonts w:ascii="PT Astra Serif" w:hAnsi="PT Astra Serif"/>
          </w:rPr>
        </w:pPr>
        <w:r w:rsidRPr="00B050AD">
          <w:rPr>
            <w:rFonts w:ascii="PT Astra Serif" w:hAnsi="PT Astra Serif"/>
          </w:rPr>
          <w:fldChar w:fldCharType="begin"/>
        </w:r>
        <w:r w:rsidRPr="00B050AD">
          <w:rPr>
            <w:rFonts w:ascii="PT Astra Serif" w:hAnsi="PT Astra Serif"/>
          </w:rPr>
          <w:instrText>PAGE   \* MERGEFORMAT</w:instrText>
        </w:r>
        <w:r w:rsidRPr="00B050AD">
          <w:rPr>
            <w:rFonts w:ascii="PT Astra Serif" w:hAnsi="PT Astra Serif"/>
          </w:rPr>
          <w:fldChar w:fldCharType="separate"/>
        </w:r>
        <w:r w:rsidR="00CF24C9">
          <w:rPr>
            <w:rFonts w:ascii="PT Astra Serif" w:hAnsi="PT Astra Serif"/>
            <w:noProof/>
          </w:rPr>
          <w:t>4</w:t>
        </w:r>
        <w:r w:rsidRPr="00B050AD">
          <w:rPr>
            <w:rFonts w:ascii="PT Astra Serif" w:hAnsi="PT Astra Serif"/>
          </w:rPr>
          <w:fldChar w:fldCharType="end"/>
        </w:r>
      </w:p>
    </w:sdtContent>
  </w:sdt>
  <w:p w:rsidR="0015040E" w:rsidRDefault="0015040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5876097"/>
      <w:docPartObj>
        <w:docPartGallery w:val="Page Numbers (Top of Page)"/>
        <w:docPartUnique/>
      </w:docPartObj>
    </w:sdtPr>
    <w:sdtEndPr/>
    <w:sdtContent>
      <w:p w:rsidR="0015040E" w:rsidRDefault="00B050AD">
        <w:pPr>
          <w:pStyle w:val="a5"/>
          <w:jc w:val="center"/>
        </w:pPr>
        <w:r>
          <w:rPr>
            <w:noProof/>
          </w:rPr>
          <w:drawing>
            <wp:inline distT="0" distB="0" distL="0" distR="0" wp14:anchorId="348E2558" wp14:editId="377FFAD1">
              <wp:extent cx="719455" cy="719455"/>
              <wp:effectExtent l="0" t="0" r="4445"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484219"/>
    <w:multiLevelType w:val="multilevel"/>
    <w:tmpl w:val="81E0CC06"/>
    <w:lvl w:ilvl="0">
      <w:start w:val="1"/>
      <w:numFmt w:val="decimal"/>
      <w:pStyle w:val="a"/>
      <w:suff w:val="space"/>
      <w:lvlText w:val="%1."/>
      <w:lvlJc w:val="left"/>
      <w:rPr>
        <w:rFonts w:ascii="Times New Roman" w:hAnsi="Times New Roman" w:cs="Times New Roman" w:hint="default"/>
        <w:b/>
        <w:i w:val="0"/>
        <w:color w:val="auto"/>
        <w:sz w:val="24"/>
        <w:szCs w:val="24"/>
      </w:rPr>
    </w:lvl>
    <w:lvl w:ilvl="1">
      <w:start w:val="1"/>
      <w:numFmt w:val="decimal"/>
      <w:pStyle w:val="a0"/>
      <w:suff w:val="space"/>
      <w:lvlText w:val="%1.%2."/>
      <w:lvlJc w:val="left"/>
      <w:pPr>
        <w:ind w:left="567"/>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09B3625"/>
    <w:multiLevelType w:val="hybridMultilevel"/>
    <w:tmpl w:val="C57E2770"/>
    <w:lvl w:ilvl="0" w:tplc="4E22D720">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2A84565E"/>
    <w:multiLevelType w:val="multilevel"/>
    <w:tmpl w:val="DF62319C"/>
    <w:lvl w:ilvl="0">
      <w:start w:val="5"/>
      <w:numFmt w:val="decimal"/>
      <w:lvlText w:val="%1."/>
      <w:lvlJc w:val="left"/>
      <w:pPr>
        <w:tabs>
          <w:tab w:val="num" w:pos="768"/>
        </w:tabs>
        <w:ind w:left="768" w:hanging="768"/>
      </w:pPr>
    </w:lvl>
    <w:lvl w:ilvl="1">
      <w:start w:val="1"/>
      <w:numFmt w:val="decimal"/>
      <w:lvlText w:val="6.%2."/>
      <w:lvlJc w:val="left"/>
      <w:pPr>
        <w:tabs>
          <w:tab w:val="num" w:pos="0"/>
        </w:tabs>
        <w:ind w:left="0" w:firstLine="0"/>
      </w:pPr>
    </w:lvl>
    <w:lvl w:ilvl="2">
      <w:start w:val="1"/>
      <w:numFmt w:val="decimal"/>
      <w:lvlText w:val="%1.%2.%3."/>
      <w:lvlJc w:val="left"/>
      <w:pPr>
        <w:tabs>
          <w:tab w:val="num" w:pos="768"/>
        </w:tabs>
        <w:ind w:left="768" w:hanging="768"/>
      </w:pPr>
    </w:lvl>
    <w:lvl w:ilvl="3">
      <w:start w:val="1"/>
      <w:numFmt w:val="decimal"/>
      <w:lvlText w:val="%1.%2.%3.%4."/>
      <w:lvlJc w:val="left"/>
      <w:pPr>
        <w:tabs>
          <w:tab w:val="num" w:pos="768"/>
        </w:tabs>
        <w:ind w:left="768" w:hanging="768"/>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CC417D"/>
    <w:multiLevelType w:val="multilevel"/>
    <w:tmpl w:val="A078852C"/>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DE4C29"/>
    <w:multiLevelType w:val="hybridMultilevel"/>
    <w:tmpl w:val="9260164C"/>
    <w:lvl w:ilvl="0" w:tplc="B36A9370">
      <w:start w:val="12"/>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50347F6"/>
    <w:multiLevelType w:val="hybridMultilevel"/>
    <w:tmpl w:val="76F06840"/>
    <w:lvl w:ilvl="0" w:tplc="F35A46E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0811EE"/>
    <w:multiLevelType w:val="hybridMultilevel"/>
    <w:tmpl w:val="71542A78"/>
    <w:lvl w:ilvl="0" w:tplc="779C1D36">
      <w:start w:val="1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48DB4445"/>
    <w:multiLevelType w:val="multilevel"/>
    <w:tmpl w:val="8766CA0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2835DA"/>
    <w:multiLevelType w:val="multilevel"/>
    <w:tmpl w:val="748A74CE"/>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BC01987"/>
    <w:multiLevelType w:val="hybridMultilevel"/>
    <w:tmpl w:val="BD446FDC"/>
    <w:lvl w:ilvl="0" w:tplc="151A00FA">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BDA7427"/>
    <w:multiLevelType w:val="hybridMultilevel"/>
    <w:tmpl w:val="B3984AB4"/>
    <w:lvl w:ilvl="0" w:tplc="FFFFFFFF">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607663FD"/>
    <w:multiLevelType w:val="multilevel"/>
    <w:tmpl w:val="47F4B1A8"/>
    <w:lvl w:ilvl="0">
      <w:start w:val="2"/>
      <w:numFmt w:val="decimal"/>
      <w:lvlText w:val="%1."/>
      <w:lvlJc w:val="left"/>
      <w:pPr>
        <w:tabs>
          <w:tab w:val="num" w:pos="360"/>
        </w:tabs>
        <w:ind w:left="360" w:hanging="360"/>
      </w:pPr>
    </w:lvl>
    <w:lvl w:ilvl="1">
      <w:start w:val="1"/>
      <w:numFmt w:val="bullet"/>
      <w:lvlText w:val=""/>
      <w:lvlJc w:val="left"/>
      <w:pPr>
        <w:tabs>
          <w:tab w:val="num" w:pos="1070"/>
        </w:tabs>
        <w:ind w:left="1070" w:hanging="360"/>
      </w:pPr>
      <w:rPr>
        <w:rFonts w:ascii="Symbol" w:hAnsi="Symbol" w:hint="default"/>
      </w:rPr>
    </w:lvl>
    <w:lvl w:ilvl="2">
      <w:start w:val="1"/>
      <w:numFmt w:val="decimal"/>
      <w:lvlText w:val="%1.%2.%3."/>
      <w:lvlJc w:val="left"/>
      <w:pPr>
        <w:tabs>
          <w:tab w:val="num" w:pos="2140"/>
        </w:tabs>
        <w:ind w:left="2140" w:hanging="720"/>
      </w:pPr>
    </w:lvl>
    <w:lvl w:ilvl="3">
      <w:start w:val="1"/>
      <w:numFmt w:val="decimal"/>
      <w:lvlText w:val="%1.%2.%3.%4."/>
      <w:lvlJc w:val="left"/>
      <w:pPr>
        <w:tabs>
          <w:tab w:val="num" w:pos="3210"/>
        </w:tabs>
        <w:ind w:left="3210" w:hanging="1080"/>
      </w:pPr>
    </w:lvl>
    <w:lvl w:ilvl="4">
      <w:start w:val="1"/>
      <w:numFmt w:val="decimal"/>
      <w:lvlText w:val="%1.%2.%3.%4.%5."/>
      <w:lvlJc w:val="left"/>
      <w:pPr>
        <w:tabs>
          <w:tab w:val="num" w:pos="3920"/>
        </w:tabs>
        <w:ind w:left="3920" w:hanging="1080"/>
      </w:pPr>
    </w:lvl>
    <w:lvl w:ilvl="5">
      <w:start w:val="1"/>
      <w:numFmt w:val="decimal"/>
      <w:lvlText w:val="%1.%2.%3.%4.%5.%6."/>
      <w:lvlJc w:val="left"/>
      <w:pPr>
        <w:tabs>
          <w:tab w:val="num" w:pos="4990"/>
        </w:tabs>
        <w:ind w:left="4990" w:hanging="144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770"/>
        </w:tabs>
        <w:ind w:left="6770" w:hanging="1800"/>
      </w:pPr>
    </w:lvl>
    <w:lvl w:ilvl="8">
      <w:start w:val="1"/>
      <w:numFmt w:val="decimal"/>
      <w:lvlText w:val="%1.%2.%3.%4.%5.%6.%7.%8.%9."/>
      <w:lvlJc w:val="left"/>
      <w:pPr>
        <w:tabs>
          <w:tab w:val="num" w:pos="7480"/>
        </w:tabs>
        <w:ind w:left="7480" w:hanging="1800"/>
      </w:pPr>
    </w:lvl>
  </w:abstractNum>
  <w:abstractNum w:abstractNumId="25" w15:restartNumberingAfterBreak="0">
    <w:nsid w:val="74193E1D"/>
    <w:multiLevelType w:val="hybridMultilevel"/>
    <w:tmpl w:val="420AD5C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A9508FD"/>
    <w:multiLevelType w:val="hybridMultilevel"/>
    <w:tmpl w:val="3B48A510"/>
    <w:lvl w:ilvl="0" w:tplc="CCF0A0EE">
      <w:start w:val="5"/>
      <w:numFmt w:val="decimal"/>
      <w:lvlText w:val="%1."/>
      <w:lvlJc w:val="left"/>
      <w:pPr>
        <w:ind w:left="1080" w:hanging="360"/>
      </w:pPr>
      <w:rPr>
        <w:rFonts w:hint="default"/>
        <w:color w:val="0000FF"/>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8" w15:restartNumberingAfterBreak="0">
    <w:nsid w:val="7FBE68F8"/>
    <w:multiLevelType w:val="hybridMultilevel"/>
    <w:tmpl w:val="317CC406"/>
    <w:lvl w:ilvl="0" w:tplc="779C1D36">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5"/>
  </w:num>
  <w:num w:numId="13">
    <w:abstractNumId w:val="12"/>
  </w:num>
  <w:num w:numId="14">
    <w:abstractNumId w:val="27"/>
  </w:num>
  <w:num w:numId="15">
    <w:abstractNumId w:val="22"/>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7">
    <w:abstractNumId w:val="2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0"/>
  </w:num>
  <w:num w:numId="24">
    <w:abstractNumId w:val="16"/>
  </w:num>
  <w:num w:numId="25">
    <w:abstractNumId w:val="2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25"/>
  </w:num>
  <w:num w:numId="30">
    <w:abstractNumId w:val="26"/>
  </w:num>
  <w:num w:numId="31">
    <w:abstractNumId w:val="17"/>
  </w:num>
  <w:num w:numId="32">
    <w:abstractNumId w:val="10"/>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numStart w:val="79"/>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24"/>
    <w:rsid w:val="00001B9F"/>
    <w:rsid w:val="000024D5"/>
    <w:rsid w:val="00010C86"/>
    <w:rsid w:val="00014C93"/>
    <w:rsid w:val="000176D1"/>
    <w:rsid w:val="000206BA"/>
    <w:rsid w:val="00021421"/>
    <w:rsid w:val="0002193C"/>
    <w:rsid w:val="00021FAD"/>
    <w:rsid w:val="0003074B"/>
    <w:rsid w:val="00031B61"/>
    <w:rsid w:val="00032810"/>
    <w:rsid w:val="0003573F"/>
    <w:rsid w:val="00036E4A"/>
    <w:rsid w:val="00037425"/>
    <w:rsid w:val="00040BA2"/>
    <w:rsid w:val="00041F73"/>
    <w:rsid w:val="000420F3"/>
    <w:rsid w:val="000427CF"/>
    <w:rsid w:val="000460EC"/>
    <w:rsid w:val="00046989"/>
    <w:rsid w:val="000475E3"/>
    <w:rsid w:val="000511A3"/>
    <w:rsid w:val="00051F3A"/>
    <w:rsid w:val="00052E63"/>
    <w:rsid w:val="00053C4B"/>
    <w:rsid w:val="00053E5D"/>
    <w:rsid w:val="00055B37"/>
    <w:rsid w:val="00057E0F"/>
    <w:rsid w:val="000610AE"/>
    <w:rsid w:val="00061B9C"/>
    <w:rsid w:val="00061BA0"/>
    <w:rsid w:val="00062AD3"/>
    <w:rsid w:val="00062CEE"/>
    <w:rsid w:val="00063C71"/>
    <w:rsid w:val="00064BC9"/>
    <w:rsid w:val="00073984"/>
    <w:rsid w:val="00077259"/>
    <w:rsid w:val="00082736"/>
    <w:rsid w:val="000835A8"/>
    <w:rsid w:val="00083869"/>
    <w:rsid w:val="00083F2F"/>
    <w:rsid w:val="000852ED"/>
    <w:rsid w:val="00087081"/>
    <w:rsid w:val="000965D3"/>
    <w:rsid w:val="000970BD"/>
    <w:rsid w:val="000979A3"/>
    <w:rsid w:val="00097AD3"/>
    <w:rsid w:val="000A2A79"/>
    <w:rsid w:val="000A3BB7"/>
    <w:rsid w:val="000A7DAE"/>
    <w:rsid w:val="000B0253"/>
    <w:rsid w:val="000B1BA4"/>
    <w:rsid w:val="000B387B"/>
    <w:rsid w:val="000B57C5"/>
    <w:rsid w:val="000B597B"/>
    <w:rsid w:val="000B6770"/>
    <w:rsid w:val="000C062E"/>
    <w:rsid w:val="000C13EA"/>
    <w:rsid w:val="000C2C05"/>
    <w:rsid w:val="000C7DE7"/>
    <w:rsid w:val="000D1B66"/>
    <w:rsid w:val="000D2132"/>
    <w:rsid w:val="000D28CA"/>
    <w:rsid w:val="000D2F57"/>
    <w:rsid w:val="000D3AD1"/>
    <w:rsid w:val="000D425A"/>
    <w:rsid w:val="000D4549"/>
    <w:rsid w:val="000D5B88"/>
    <w:rsid w:val="000D7040"/>
    <w:rsid w:val="000D717D"/>
    <w:rsid w:val="000E4022"/>
    <w:rsid w:val="000E4B16"/>
    <w:rsid w:val="000E54A3"/>
    <w:rsid w:val="000E5DBA"/>
    <w:rsid w:val="000E6100"/>
    <w:rsid w:val="000E6429"/>
    <w:rsid w:val="000E7739"/>
    <w:rsid w:val="000F12A0"/>
    <w:rsid w:val="000F13A2"/>
    <w:rsid w:val="000F29B2"/>
    <w:rsid w:val="000F587C"/>
    <w:rsid w:val="000F7DCD"/>
    <w:rsid w:val="00101858"/>
    <w:rsid w:val="001030E2"/>
    <w:rsid w:val="00103504"/>
    <w:rsid w:val="00103D9A"/>
    <w:rsid w:val="00106012"/>
    <w:rsid w:val="00106CF0"/>
    <w:rsid w:val="001102CF"/>
    <w:rsid w:val="00112135"/>
    <w:rsid w:val="0011336D"/>
    <w:rsid w:val="001154D6"/>
    <w:rsid w:val="00116A82"/>
    <w:rsid w:val="00117F9A"/>
    <w:rsid w:val="00121279"/>
    <w:rsid w:val="001216DF"/>
    <w:rsid w:val="00122E95"/>
    <w:rsid w:val="00127CE2"/>
    <w:rsid w:val="001300CA"/>
    <w:rsid w:val="00130164"/>
    <w:rsid w:val="001324E1"/>
    <w:rsid w:val="00133422"/>
    <w:rsid w:val="001362E9"/>
    <w:rsid w:val="001376AA"/>
    <w:rsid w:val="00140E89"/>
    <w:rsid w:val="001444A7"/>
    <w:rsid w:val="00150078"/>
    <w:rsid w:val="0015033B"/>
    <w:rsid w:val="0015040E"/>
    <w:rsid w:val="001523E7"/>
    <w:rsid w:val="0015255B"/>
    <w:rsid w:val="001528C0"/>
    <w:rsid w:val="00154967"/>
    <w:rsid w:val="00155C5F"/>
    <w:rsid w:val="001560FC"/>
    <w:rsid w:val="00156974"/>
    <w:rsid w:val="00156D23"/>
    <w:rsid w:val="001574B2"/>
    <w:rsid w:val="001629ED"/>
    <w:rsid w:val="001631BE"/>
    <w:rsid w:val="001645AB"/>
    <w:rsid w:val="001652C2"/>
    <w:rsid w:val="0016607D"/>
    <w:rsid w:val="00170662"/>
    <w:rsid w:val="00170DF8"/>
    <w:rsid w:val="001715EF"/>
    <w:rsid w:val="00174C6C"/>
    <w:rsid w:val="00175898"/>
    <w:rsid w:val="00180EC5"/>
    <w:rsid w:val="00185029"/>
    <w:rsid w:val="00185296"/>
    <w:rsid w:val="00185E4B"/>
    <w:rsid w:val="00191E4B"/>
    <w:rsid w:val="00192EC8"/>
    <w:rsid w:val="0019521D"/>
    <w:rsid w:val="00195594"/>
    <w:rsid w:val="001955E9"/>
    <w:rsid w:val="0019644A"/>
    <w:rsid w:val="001A2451"/>
    <w:rsid w:val="001A359F"/>
    <w:rsid w:val="001A47CA"/>
    <w:rsid w:val="001A7068"/>
    <w:rsid w:val="001B0EAB"/>
    <w:rsid w:val="001B104C"/>
    <w:rsid w:val="001B1A10"/>
    <w:rsid w:val="001B67BA"/>
    <w:rsid w:val="001B70F2"/>
    <w:rsid w:val="001B7C50"/>
    <w:rsid w:val="001C01A0"/>
    <w:rsid w:val="001C1A2D"/>
    <w:rsid w:val="001C1C8B"/>
    <w:rsid w:val="001C21C9"/>
    <w:rsid w:val="001C2484"/>
    <w:rsid w:val="001C5022"/>
    <w:rsid w:val="001D05A9"/>
    <w:rsid w:val="001D185E"/>
    <w:rsid w:val="001D3496"/>
    <w:rsid w:val="001D4BA2"/>
    <w:rsid w:val="001D6DA8"/>
    <w:rsid w:val="001E080D"/>
    <w:rsid w:val="001E0D35"/>
    <w:rsid w:val="001E1F0F"/>
    <w:rsid w:val="001E3EF8"/>
    <w:rsid w:val="001E6DB0"/>
    <w:rsid w:val="001F0107"/>
    <w:rsid w:val="001F2ED9"/>
    <w:rsid w:val="001F4EB4"/>
    <w:rsid w:val="002015C4"/>
    <w:rsid w:val="00205DB8"/>
    <w:rsid w:val="00206DFD"/>
    <w:rsid w:val="00207FC4"/>
    <w:rsid w:val="002101F7"/>
    <w:rsid w:val="00210C0B"/>
    <w:rsid w:val="00217921"/>
    <w:rsid w:val="002207B8"/>
    <w:rsid w:val="002250AF"/>
    <w:rsid w:val="00225B71"/>
    <w:rsid w:val="00231691"/>
    <w:rsid w:val="00232732"/>
    <w:rsid w:val="0023443C"/>
    <w:rsid w:val="002370D7"/>
    <w:rsid w:val="00240816"/>
    <w:rsid w:val="00240F57"/>
    <w:rsid w:val="00242D92"/>
    <w:rsid w:val="002432D8"/>
    <w:rsid w:val="002457AA"/>
    <w:rsid w:val="002507C8"/>
    <w:rsid w:val="002510FF"/>
    <w:rsid w:val="00251EE3"/>
    <w:rsid w:val="00253DE7"/>
    <w:rsid w:val="00256FCD"/>
    <w:rsid w:val="00257D60"/>
    <w:rsid w:val="002641AC"/>
    <w:rsid w:val="002650CE"/>
    <w:rsid w:val="00266DC0"/>
    <w:rsid w:val="002707C6"/>
    <w:rsid w:val="00271521"/>
    <w:rsid w:val="00273903"/>
    <w:rsid w:val="00274C48"/>
    <w:rsid w:val="00274F44"/>
    <w:rsid w:val="00275647"/>
    <w:rsid w:val="00276E46"/>
    <w:rsid w:val="002772E5"/>
    <w:rsid w:val="00281DB9"/>
    <w:rsid w:val="0028463A"/>
    <w:rsid w:val="00297C97"/>
    <w:rsid w:val="002A0034"/>
    <w:rsid w:val="002A2672"/>
    <w:rsid w:val="002A2CAE"/>
    <w:rsid w:val="002A5FC9"/>
    <w:rsid w:val="002B09BF"/>
    <w:rsid w:val="002B2EFF"/>
    <w:rsid w:val="002B2F07"/>
    <w:rsid w:val="002B520D"/>
    <w:rsid w:val="002B5C4E"/>
    <w:rsid w:val="002B622A"/>
    <w:rsid w:val="002B667F"/>
    <w:rsid w:val="002B7B2B"/>
    <w:rsid w:val="002C081B"/>
    <w:rsid w:val="002C1B90"/>
    <w:rsid w:val="002C2D85"/>
    <w:rsid w:val="002C5018"/>
    <w:rsid w:val="002C5F24"/>
    <w:rsid w:val="002D0115"/>
    <w:rsid w:val="002D02EB"/>
    <w:rsid w:val="002D1A5A"/>
    <w:rsid w:val="002D305F"/>
    <w:rsid w:val="002D31F7"/>
    <w:rsid w:val="002D31FC"/>
    <w:rsid w:val="002D3E50"/>
    <w:rsid w:val="002E0032"/>
    <w:rsid w:val="002E13BC"/>
    <w:rsid w:val="002E2E5F"/>
    <w:rsid w:val="002E48C4"/>
    <w:rsid w:val="002E6B5E"/>
    <w:rsid w:val="002F114C"/>
    <w:rsid w:val="002F3976"/>
    <w:rsid w:val="002F68C4"/>
    <w:rsid w:val="002F6B68"/>
    <w:rsid w:val="003000A1"/>
    <w:rsid w:val="00305305"/>
    <w:rsid w:val="003069DD"/>
    <w:rsid w:val="0030704C"/>
    <w:rsid w:val="003105A3"/>
    <w:rsid w:val="00310DD2"/>
    <w:rsid w:val="00310FD1"/>
    <w:rsid w:val="00314268"/>
    <w:rsid w:val="0031731C"/>
    <w:rsid w:val="00317D9B"/>
    <w:rsid w:val="00321851"/>
    <w:rsid w:val="0032360B"/>
    <w:rsid w:val="00324A5F"/>
    <w:rsid w:val="0032707C"/>
    <w:rsid w:val="00327E4F"/>
    <w:rsid w:val="00330DA7"/>
    <w:rsid w:val="0033102E"/>
    <w:rsid w:val="00331E59"/>
    <w:rsid w:val="0033381A"/>
    <w:rsid w:val="00334530"/>
    <w:rsid w:val="003351D9"/>
    <w:rsid w:val="00335340"/>
    <w:rsid w:val="00335F73"/>
    <w:rsid w:val="003363FB"/>
    <w:rsid w:val="003367B0"/>
    <w:rsid w:val="00337B34"/>
    <w:rsid w:val="00337CEE"/>
    <w:rsid w:val="00337EEE"/>
    <w:rsid w:val="003402F5"/>
    <w:rsid w:val="0034106F"/>
    <w:rsid w:val="00342F36"/>
    <w:rsid w:val="0034792E"/>
    <w:rsid w:val="00351A26"/>
    <w:rsid w:val="003526F8"/>
    <w:rsid w:val="003529A1"/>
    <w:rsid w:val="00352B89"/>
    <w:rsid w:val="003543CE"/>
    <w:rsid w:val="0035644F"/>
    <w:rsid w:val="00356668"/>
    <w:rsid w:val="00357BFB"/>
    <w:rsid w:val="003607D2"/>
    <w:rsid w:val="0036404F"/>
    <w:rsid w:val="00364A6F"/>
    <w:rsid w:val="00365920"/>
    <w:rsid w:val="003673E4"/>
    <w:rsid w:val="00367CAE"/>
    <w:rsid w:val="00370AA7"/>
    <w:rsid w:val="003716A2"/>
    <w:rsid w:val="003726E9"/>
    <w:rsid w:val="0037352F"/>
    <w:rsid w:val="00376C80"/>
    <w:rsid w:val="00382693"/>
    <w:rsid w:val="00382B1C"/>
    <w:rsid w:val="0038467A"/>
    <w:rsid w:val="00387508"/>
    <w:rsid w:val="0039061C"/>
    <w:rsid w:val="00393234"/>
    <w:rsid w:val="0039401D"/>
    <w:rsid w:val="003969EE"/>
    <w:rsid w:val="00396D7D"/>
    <w:rsid w:val="003A1351"/>
    <w:rsid w:val="003A1725"/>
    <w:rsid w:val="003A275B"/>
    <w:rsid w:val="003A2B11"/>
    <w:rsid w:val="003A4025"/>
    <w:rsid w:val="003A7465"/>
    <w:rsid w:val="003B1114"/>
    <w:rsid w:val="003B24A0"/>
    <w:rsid w:val="003B2FC9"/>
    <w:rsid w:val="003B30A6"/>
    <w:rsid w:val="003B3591"/>
    <w:rsid w:val="003B3B3A"/>
    <w:rsid w:val="003B783D"/>
    <w:rsid w:val="003C1705"/>
    <w:rsid w:val="003C22F7"/>
    <w:rsid w:val="003C2742"/>
    <w:rsid w:val="003C3874"/>
    <w:rsid w:val="003C4D28"/>
    <w:rsid w:val="003C5539"/>
    <w:rsid w:val="003D0563"/>
    <w:rsid w:val="003D0BDD"/>
    <w:rsid w:val="003D2415"/>
    <w:rsid w:val="003D2C4D"/>
    <w:rsid w:val="003D70E6"/>
    <w:rsid w:val="003E14B0"/>
    <w:rsid w:val="003E51FA"/>
    <w:rsid w:val="003E60A7"/>
    <w:rsid w:val="003E668B"/>
    <w:rsid w:val="003F4A0D"/>
    <w:rsid w:val="003F53D2"/>
    <w:rsid w:val="003F6040"/>
    <w:rsid w:val="003F6852"/>
    <w:rsid w:val="003F7451"/>
    <w:rsid w:val="003F77B4"/>
    <w:rsid w:val="004009F2"/>
    <w:rsid w:val="00403C68"/>
    <w:rsid w:val="0040436A"/>
    <w:rsid w:val="00404E22"/>
    <w:rsid w:val="004056AE"/>
    <w:rsid w:val="00407041"/>
    <w:rsid w:val="00407B4F"/>
    <w:rsid w:val="00410BE4"/>
    <w:rsid w:val="004116DF"/>
    <w:rsid w:val="004136F3"/>
    <w:rsid w:val="004140FF"/>
    <w:rsid w:val="00420B8E"/>
    <w:rsid w:val="00422169"/>
    <w:rsid w:val="0042298F"/>
    <w:rsid w:val="004229A5"/>
    <w:rsid w:val="00424873"/>
    <w:rsid w:val="00425CA3"/>
    <w:rsid w:val="00430D6F"/>
    <w:rsid w:val="0043175F"/>
    <w:rsid w:val="0043178D"/>
    <w:rsid w:val="00433909"/>
    <w:rsid w:val="00436100"/>
    <w:rsid w:val="004400E8"/>
    <w:rsid w:val="004403D0"/>
    <w:rsid w:val="00440C5F"/>
    <w:rsid w:val="00442C84"/>
    <w:rsid w:val="004432D6"/>
    <w:rsid w:val="00446C88"/>
    <w:rsid w:val="00447CDE"/>
    <w:rsid w:val="004505E6"/>
    <w:rsid w:val="0045164F"/>
    <w:rsid w:val="00452D61"/>
    <w:rsid w:val="00453699"/>
    <w:rsid w:val="00454361"/>
    <w:rsid w:val="00455BEA"/>
    <w:rsid w:val="004628D2"/>
    <w:rsid w:val="00463289"/>
    <w:rsid w:val="00464228"/>
    <w:rsid w:val="004654AD"/>
    <w:rsid w:val="00465B2F"/>
    <w:rsid w:val="00465B4F"/>
    <w:rsid w:val="00480681"/>
    <w:rsid w:val="00481B46"/>
    <w:rsid w:val="00481BB9"/>
    <w:rsid w:val="00484B75"/>
    <w:rsid w:val="00485101"/>
    <w:rsid w:val="00486AC1"/>
    <w:rsid w:val="00490DE7"/>
    <w:rsid w:val="00497B92"/>
    <w:rsid w:val="004A0D36"/>
    <w:rsid w:val="004A440F"/>
    <w:rsid w:val="004A5B91"/>
    <w:rsid w:val="004A6D81"/>
    <w:rsid w:val="004A74CC"/>
    <w:rsid w:val="004B5819"/>
    <w:rsid w:val="004B5D77"/>
    <w:rsid w:val="004B6A6B"/>
    <w:rsid w:val="004C02E9"/>
    <w:rsid w:val="004C1530"/>
    <w:rsid w:val="004C1636"/>
    <w:rsid w:val="004C415F"/>
    <w:rsid w:val="004C4762"/>
    <w:rsid w:val="004C54C4"/>
    <w:rsid w:val="004C7E11"/>
    <w:rsid w:val="004D0196"/>
    <w:rsid w:val="004D1BF8"/>
    <w:rsid w:val="004D2B7C"/>
    <w:rsid w:val="004D392E"/>
    <w:rsid w:val="004D3A8C"/>
    <w:rsid w:val="004D53F4"/>
    <w:rsid w:val="004E4AE7"/>
    <w:rsid w:val="004E4C5D"/>
    <w:rsid w:val="004E51E8"/>
    <w:rsid w:val="004E53B2"/>
    <w:rsid w:val="004E7BF9"/>
    <w:rsid w:val="004F67A4"/>
    <w:rsid w:val="00501715"/>
    <w:rsid w:val="005023C1"/>
    <w:rsid w:val="00503C76"/>
    <w:rsid w:val="0050517D"/>
    <w:rsid w:val="0050720B"/>
    <w:rsid w:val="00511C45"/>
    <w:rsid w:val="00513339"/>
    <w:rsid w:val="005138D2"/>
    <w:rsid w:val="00516DA3"/>
    <w:rsid w:val="005223E5"/>
    <w:rsid w:val="005246E8"/>
    <w:rsid w:val="00530CAA"/>
    <w:rsid w:val="00532F1A"/>
    <w:rsid w:val="00533021"/>
    <w:rsid w:val="005354ED"/>
    <w:rsid w:val="005371AF"/>
    <w:rsid w:val="00537B51"/>
    <w:rsid w:val="00537B96"/>
    <w:rsid w:val="00540834"/>
    <w:rsid w:val="005408CB"/>
    <w:rsid w:val="00543594"/>
    <w:rsid w:val="00544E20"/>
    <w:rsid w:val="00546229"/>
    <w:rsid w:val="00546706"/>
    <w:rsid w:val="00547257"/>
    <w:rsid w:val="00550FB2"/>
    <w:rsid w:val="005515F3"/>
    <w:rsid w:val="00552810"/>
    <w:rsid w:val="00554A26"/>
    <w:rsid w:val="0055501B"/>
    <w:rsid w:val="00555E68"/>
    <w:rsid w:val="00557F6E"/>
    <w:rsid w:val="00562E5B"/>
    <w:rsid w:val="00563384"/>
    <w:rsid w:val="005633A0"/>
    <w:rsid w:val="005644A6"/>
    <w:rsid w:val="005669B6"/>
    <w:rsid w:val="00566D08"/>
    <w:rsid w:val="005732E5"/>
    <w:rsid w:val="00573786"/>
    <w:rsid w:val="00574843"/>
    <w:rsid w:val="0057537A"/>
    <w:rsid w:val="0058200F"/>
    <w:rsid w:val="0058504F"/>
    <w:rsid w:val="005863EE"/>
    <w:rsid w:val="00590967"/>
    <w:rsid w:val="00593925"/>
    <w:rsid w:val="00594600"/>
    <w:rsid w:val="00594815"/>
    <w:rsid w:val="00596584"/>
    <w:rsid w:val="005A0AB1"/>
    <w:rsid w:val="005A3CF6"/>
    <w:rsid w:val="005A4F5A"/>
    <w:rsid w:val="005A6106"/>
    <w:rsid w:val="005A701C"/>
    <w:rsid w:val="005B421B"/>
    <w:rsid w:val="005B5064"/>
    <w:rsid w:val="005B5174"/>
    <w:rsid w:val="005C2505"/>
    <w:rsid w:val="005C3387"/>
    <w:rsid w:val="005C369C"/>
    <w:rsid w:val="005C4006"/>
    <w:rsid w:val="005C4F3E"/>
    <w:rsid w:val="005C700E"/>
    <w:rsid w:val="005D14AD"/>
    <w:rsid w:val="005D1A46"/>
    <w:rsid w:val="005D5195"/>
    <w:rsid w:val="005E555C"/>
    <w:rsid w:val="005E7B43"/>
    <w:rsid w:val="005F17C9"/>
    <w:rsid w:val="005F25EB"/>
    <w:rsid w:val="005F27EF"/>
    <w:rsid w:val="005F2A03"/>
    <w:rsid w:val="005F4843"/>
    <w:rsid w:val="005F51D5"/>
    <w:rsid w:val="005F7818"/>
    <w:rsid w:val="00600BAF"/>
    <w:rsid w:val="006010F6"/>
    <w:rsid w:val="00601793"/>
    <w:rsid w:val="00602656"/>
    <w:rsid w:val="00602AD9"/>
    <w:rsid w:val="00605AE5"/>
    <w:rsid w:val="00605F99"/>
    <w:rsid w:val="0060693B"/>
    <w:rsid w:val="00610F67"/>
    <w:rsid w:val="00613187"/>
    <w:rsid w:val="0061486D"/>
    <w:rsid w:val="0061596E"/>
    <w:rsid w:val="00623095"/>
    <w:rsid w:val="00631254"/>
    <w:rsid w:val="00632097"/>
    <w:rsid w:val="00632542"/>
    <w:rsid w:val="00632E14"/>
    <w:rsid w:val="00634811"/>
    <w:rsid w:val="006409BB"/>
    <w:rsid w:val="00641B03"/>
    <w:rsid w:val="006424E2"/>
    <w:rsid w:val="0064586E"/>
    <w:rsid w:val="00646617"/>
    <w:rsid w:val="006478CA"/>
    <w:rsid w:val="006568C1"/>
    <w:rsid w:val="00664619"/>
    <w:rsid w:val="00664C32"/>
    <w:rsid w:val="00666A37"/>
    <w:rsid w:val="00675568"/>
    <w:rsid w:val="006759DA"/>
    <w:rsid w:val="00676344"/>
    <w:rsid w:val="006877F8"/>
    <w:rsid w:val="006917DD"/>
    <w:rsid w:val="00692EBC"/>
    <w:rsid w:val="00693E92"/>
    <w:rsid w:val="00694126"/>
    <w:rsid w:val="006947FC"/>
    <w:rsid w:val="00697005"/>
    <w:rsid w:val="006A0517"/>
    <w:rsid w:val="006A3373"/>
    <w:rsid w:val="006A3EE6"/>
    <w:rsid w:val="006A4B49"/>
    <w:rsid w:val="006A595A"/>
    <w:rsid w:val="006B2DD4"/>
    <w:rsid w:val="006B3FC4"/>
    <w:rsid w:val="006B70F0"/>
    <w:rsid w:val="006C0CEC"/>
    <w:rsid w:val="006C3346"/>
    <w:rsid w:val="006C3EF0"/>
    <w:rsid w:val="006C5BB1"/>
    <w:rsid w:val="006C5E44"/>
    <w:rsid w:val="006C7129"/>
    <w:rsid w:val="006C7F0A"/>
    <w:rsid w:val="006D2FCA"/>
    <w:rsid w:val="006D3562"/>
    <w:rsid w:val="006D4405"/>
    <w:rsid w:val="006D4D58"/>
    <w:rsid w:val="006D5B27"/>
    <w:rsid w:val="006D6EA6"/>
    <w:rsid w:val="006D7A3A"/>
    <w:rsid w:val="006E26E7"/>
    <w:rsid w:val="006E30DC"/>
    <w:rsid w:val="006E376B"/>
    <w:rsid w:val="006F1070"/>
    <w:rsid w:val="006F1D29"/>
    <w:rsid w:val="006F2C91"/>
    <w:rsid w:val="006F4B81"/>
    <w:rsid w:val="006F4D19"/>
    <w:rsid w:val="006F630E"/>
    <w:rsid w:val="006F69B2"/>
    <w:rsid w:val="006F7B45"/>
    <w:rsid w:val="007006FB"/>
    <w:rsid w:val="00702059"/>
    <w:rsid w:val="0070318B"/>
    <w:rsid w:val="0070333E"/>
    <w:rsid w:val="007046D1"/>
    <w:rsid w:val="007109D6"/>
    <w:rsid w:val="00710C41"/>
    <w:rsid w:val="00710F13"/>
    <w:rsid w:val="00711E06"/>
    <w:rsid w:val="0071518C"/>
    <w:rsid w:val="00715756"/>
    <w:rsid w:val="007162EE"/>
    <w:rsid w:val="00717A5F"/>
    <w:rsid w:val="00720561"/>
    <w:rsid w:val="0072083C"/>
    <w:rsid w:val="0072137C"/>
    <w:rsid w:val="00722C28"/>
    <w:rsid w:val="007241C5"/>
    <w:rsid w:val="00727620"/>
    <w:rsid w:val="007309D5"/>
    <w:rsid w:val="00734F67"/>
    <w:rsid w:val="007376D6"/>
    <w:rsid w:val="00743649"/>
    <w:rsid w:val="00743C8C"/>
    <w:rsid w:val="00743FCF"/>
    <w:rsid w:val="00744953"/>
    <w:rsid w:val="007457D5"/>
    <w:rsid w:val="00745903"/>
    <w:rsid w:val="00746206"/>
    <w:rsid w:val="007501A3"/>
    <w:rsid w:val="007511B0"/>
    <w:rsid w:val="00755963"/>
    <w:rsid w:val="00757CBF"/>
    <w:rsid w:val="00761D10"/>
    <w:rsid w:val="0076400A"/>
    <w:rsid w:val="00766B9C"/>
    <w:rsid w:val="00781C83"/>
    <w:rsid w:val="00782D5B"/>
    <w:rsid w:val="007845C8"/>
    <w:rsid w:val="00785883"/>
    <w:rsid w:val="00785C6F"/>
    <w:rsid w:val="00787088"/>
    <w:rsid w:val="0078782B"/>
    <w:rsid w:val="007905B6"/>
    <w:rsid w:val="00792A3A"/>
    <w:rsid w:val="007A155B"/>
    <w:rsid w:val="007A2AB4"/>
    <w:rsid w:val="007A2DF1"/>
    <w:rsid w:val="007A594A"/>
    <w:rsid w:val="007A799C"/>
    <w:rsid w:val="007B2C48"/>
    <w:rsid w:val="007B301E"/>
    <w:rsid w:val="007B43D5"/>
    <w:rsid w:val="007B457E"/>
    <w:rsid w:val="007C0233"/>
    <w:rsid w:val="007C1E34"/>
    <w:rsid w:val="007C21D8"/>
    <w:rsid w:val="007C3CC6"/>
    <w:rsid w:val="007C62B4"/>
    <w:rsid w:val="007D0266"/>
    <w:rsid w:val="007D0F17"/>
    <w:rsid w:val="007D1A85"/>
    <w:rsid w:val="007D1F38"/>
    <w:rsid w:val="007D3E90"/>
    <w:rsid w:val="007D40E4"/>
    <w:rsid w:val="007D7FAD"/>
    <w:rsid w:val="007E1059"/>
    <w:rsid w:val="007E1888"/>
    <w:rsid w:val="007E216D"/>
    <w:rsid w:val="007E389C"/>
    <w:rsid w:val="007E505F"/>
    <w:rsid w:val="007E56FD"/>
    <w:rsid w:val="007E78B0"/>
    <w:rsid w:val="007F17F0"/>
    <w:rsid w:val="007F1AC6"/>
    <w:rsid w:val="007F1EA5"/>
    <w:rsid w:val="007F4095"/>
    <w:rsid w:val="007F4ED7"/>
    <w:rsid w:val="007F53FB"/>
    <w:rsid w:val="007F6962"/>
    <w:rsid w:val="007F6D24"/>
    <w:rsid w:val="00801CA1"/>
    <w:rsid w:val="00802CEF"/>
    <w:rsid w:val="0080393E"/>
    <w:rsid w:val="00804BBE"/>
    <w:rsid w:val="008069F3"/>
    <w:rsid w:val="008116E1"/>
    <w:rsid w:val="008136F1"/>
    <w:rsid w:val="00814305"/>
    <w:rsid w:val="00816F88"/>
    <w:rsid w:val="00821534"/>
    <w:rsid w:val="00821EA8"/>
    <w:rsid w:val="008224BA"/>
    <w:rsid w:val="00830930"/>
    <w:rsid w:val="0083127E"/>
    <w:rsid w:val="0083197F"/>
    <w:rsid w:val="00833689"/>
    <w:rsid w:val="00834269"/>
    <w:rsid w:val="0083437F"/>
    <w:rsid w:val="008348A6"/>
    <w:rsid w:val="00836C7B"/>
    <w:rsid w:val="008376C6"/>
    <w:rsid w:val="00840648"/>
    <w:rsid w:val="00843776"/>
    <w:rsid w:val="00843A28"/>
    <w:rsid w:val="00844306"/>
    <w:rsid w:val="008443FE"/>
    <w:rsid w:val="00847C77"/>
    <w:rsid w:val="008506D0"/>
    <w:rsid w:val="0085308C"/>
    <w:rsid w:val="008560DF"/>
    <w:rsid w:val="00856E56"/>
    <w:rsid w:val="00860DC3"/>
    <w:rsid w:val="008612BE"/>
    <w:rsid w:val="00863B51"/>
    <w:rsid w:val="0086429F"/>
    <w:rsid w:val="0087198E"/>
    <w:rsid w:val="00871D92"/>
    <w:rsid w:val="00873B01"/>
    <w:rsid w:val="00876636"/>
    <w:rsid w:val="00876679"/>
    <w:rsid w:val="008824A8"/>
    <w:rsid w:val="00882FB6"/>
    <w:rsid w:val="00886234"/>
    <w:rsid w:val="00886445"/>
    <w:rsid w:val="008908E5"/>
    <w:rsid w:val="00894BF8"/>
    <w:rsid w:val="008A12AF"/>
    <w:rsid w:val="008A1E06"/>
    <w:rsid w:val="008A25FD"/>
    <w:rsid w:val="008A40C6"/>
    <w:rsid w:val="008A5281"/>
    <w:rsid w:val="008A5F71"/>
    <w:rsid w:val="008A6423"/>
    <w:rsid w:val="008A78C9"/>
    <w:rsid w:val="008A79B1"/>
    <w:rsid w:val="008B5468"/>
    <w:rsid w:val="008B5499"/>
    <w:rsid w:val="008B5E60"/>
    <w:rsid w:val="008C0757"/>
    <w:rsid w:val="008C1C00"/>
    <w:rsid w:val="008D42E8"/>
    <w:rsid w:val="008D4CBD"/>
    <w:rsid w:val="008D6544"/>
    <w:rsid w:val="008D70ED"/>
    <w:rsid w:val="008E3B0B"/>
    <w:rsid w:val="008E66C1"/>
    <w:rsid w:val="008E6D2B"/>
    <w:rsid w:val="008E7462"/>
    <w:rsid w:val="008E7D8A"/>
    <w:rsid w:val="008F0CA2"/>
    <w:rsid w:val="008F0F35"/>
    <w:rsid w:val="008F12AB"/>
    <w:rsid w:val="008F32C7"/>
    <w:rsid w:val="008F66D4"/>
    <w:rsid w:val="008F7352"/>
    <w:rsid w:val="00902EC5"/>
    <w:rsid w:val="009030B3"/>
    <w:rsid w:val="00906919"/>
    <w:rsid w:val="00907604"/>
    <w:rsid w:val="00907AF3"/>
    <w:rsid w:val="00907B14"/>
    <w:rsid w:val="00910D44"/>
    <w:rsid w:val="00911C24"/>
    <w:rsid w:val="00912B61"/>
    <w:rsid w:val="009134A3"/>
    <w:rsid w:val="00915FE4"/>
    <w:rsid w:val="0092035D"/>
    <w:rsid w:val="00921AD6"/>
    <w:rsid w:val="00927834"/>
    <w:rsid w:val="00927954"/>
    <w:rsid w:val="00930A40"/>
    <w:rsid w:val="00931517"/>
    <w:rsid w:val="009324C0"/>
    <w:rsid w:val="009326D4"/>
    <w:rsid w:val="009327A8"/>
    <w:rsid w:val="009337FE"/>
    <w:rsid w:val="00934692"/>
    <w:rsid w:val="009355AF"/>
    <w:rsid w:val="009369A3"/>
    <w:rsid w:val="00936E1A"/>
    <w:rsid w:val="009371A8"/>
    <w:rsid w:val="0093749A"/>
    <w:rsid w:val="00943535"/>
    <w:rsid w:val="00943896"/>
    <w:rsid w:val="00950851"/>
    <w:rsid w:val="009538FC"/>
    <w:rsid w:val="00954454"/>
    <w:rsid w:val="0095672B"/>
    <w:rsid w:val="0096247F"/>
    <w:rsid w:val="00963AC3"/>
    <w:rsid w:val="00967638"/>
    <w:rsid w:val="00967D53"/>
    <w:rsid w:val="00973520"/>
    <w:rsid w:val="009744E3"/>
    <w:rsid w:val="00976D3B"/>
    <w:rsid w:val="0097772C"/>
    <w:rsid w:val="00977F95"/>
    <w:rsid w:val="0098051C"/>
    <w:rsid w:val="009828B2"/>
    <w:rsid w:val="009868F6"/>
    <w:rsid w:val="00986C83"/>
    <w:rsid w:val="009878F4"/>
    <w:rsid w:val="009919BE"/>
    <w:rsid w:val="00992334"/>
    <w:rsid w:val="00995CCA"/>
    <w:rsid w:val="009A0E17"/>
    <w:rsid w:val="009A13ED"/>
    <w:rsid w:val="009A1ACB"/>
    <w:rsid w:val="009A2366"/>
    <w:rsid w:val="009A3135"/>
    <w:rsid w:val="009A34F8"/>
    <w:rsid w:val="009A5282"/>
    <w:rsid w:val="009A5932"/>
    <w:rsid w:val="009B051A"/>
    <w:rsid w:val="009B1B33"/>
    <w:rsid w:val="009B52FD"/>
    <w:rsid w:val="009C069D"/>
    <w:rsid w:val="009C1B93"/>
    <w:rsid w:val="009C3231"/>
    <w:rsid w:val="009C41BC"/>
    <w:rsid w:val="009C6618"/>
    <w:rsid w:val="009C7F5A"/>
    <w:rsid w:val="009D22E2"/>
    <w:rsid w:val="009D39E3"/>
    <w:rsid w:val="009D4486"/>
    <w:rsid w:val="009E0068"/>
    <w:rsid w:val="009E1013"/>
    <w:rsid w:val="009E1E2F"/>
    <w:rsid w:val="009E270C"/>
    <w:rsid w:val="009E43C2"/>
    <w:rsid w:val="009F01FB"/>
    <w:rsid w:val="009F0673"/>
    <w:rsid w:val="009F08E5"/>
    <w:rsid w:val="009F1B1E"/>
    <w:rsid w:val="009F23C7"/>
    <w:rsid w:val="009F6089"/>
    <w:rsid w:val="009F6BDA"/>
    <w:rsid w:val="00A0105F"/>
    <w:rsid w:val="00A0151F"/>
    <w:rsid w:val="00A02BBE"/>
    <w:rsid w:val="00A03CAE"/>
    <w:rsid w:val="00A0634D"/>
    <w:rsid w:val="00A0642C"/>
    <w:rsid w:val="00A067A9"/>
    <w:rsid w:val="00A06D65"/>
    <w:rsid w:val="00A079DC"/>
    <w:rsid w:val="00A07DC7"/>
    <w:rsid w:val="00A1269C"/>
    <w:rsid w:val="00A15177"/>
    <w:rsid w:val="00A17647"/>
    <w:rsid w:val="00A17A13"/>
    <w:rsid w:val="00A249C0"/>
    <w:rsid w:val="00A250F9"/>
    <w:rsid w:val="00A25A9C"/>
    <w:rsid w:val="00A301FA"/>
    <w:rsid w:val="00A35605"/>
    <w:rsid w:val="00A36ADC"/>
    <w:rsid w:val="00A3773B"/>
    <w:rsid w:val="00A424CB"/>
    <w:rsid w:val="00A4347D"/>
    <w:rsid w:val="00A43C4E"/>
    <w:rsid w:val="00A44AE3"/>
    <w:rsid w:val="00A508F2"/>
    <w:rsid w:val="00A519D1"/>
    <w:rsid w:val="00A52013"/>
    <w:rsid w:val="00A526C8"/>
    <w:rsid w:val="00A52911"/>
    <w:rsid w:val="00A54C75"/>
    <w:rsid w:val="00A55A81"/>
    <w:rsid w:val="00A56123"/>
    <w:rsid w:val="00A56283"/>
    <w:rsid w:val="00A57E7B"/>
    <w:rsid w:val="00A624D7"/>
    <w:rsid w:val="00A63DC9"/>
    <w:rsid w:val="00A63FA6"/>
    <w:rsid w:val="00A65074"/>
    <w:rsid w:val="00A6634C"/>
    <w:rsid w:val="00A71EA9"/>
    <w:rsid w:val="00A725B5"/>
    <w:rsid w:val="00A73410"/>
    <w:rsid w:val="00A74BF3"/>
    <w:rsid w:val="00A75D22"/>
    <w:rsid w:val="00A75E24"/>
    <w:rsid w:val="00A768D1"/>
    <w:rsid w:val="00A80599"/>
    <w:rsid w:val="00A81022"/>
    <w:rsid w:val="00A83958"/>
    <w:rsid w:val="00A83B48"/>
    <w:rsid w:val="00A83D58"/>
    <w:rsid w:val="00A84D1E"/>
    <w:rsid w:val="00A84FFD"/>
    <w:rsid w:val="00A868AF"/>
    <w:rsid w:val="00A86D12"/>
    <w:rsid w:val="00A87D1D"/>
    <w:rsid w:val="00A9201D"/>
    <w:rsid w:val="00A92669"/>
    <w:rsid w:val="00A94601"/>
    <w:rsid w:val="00A95E50"/>
    <w:rsid w:val="00A970B6"/>
    <w:rsid w:val="00A9762D"/>
    <w:rsid w:val="00AA0CC4"/>
    <w:rsid w:val="00AA195A"/>
    <w:rsid w:val="00AA74AC"/>
    <w:rsid w:val="00AB0BEA"/>
    <w:rsid w:val="00AB13E4"/>
    <w:rsid w:val="00AB2CBD"/>
    <w:rsid w:val="00AB32D1"/>
    <w:rsid w:val="00AC04FB"/>
    <w:rsid w:val="00AC235A"/>
    <w:rsid w:val="00AC23CE"/>
    <w:rsid w:val="00AC26C3"/>
    <w:rsid w:val="00AC64C1"/>
    <w:rsid w:val="00AC6896"/>
    <w:rsid w:val="00AC6CC5"/>
    <w:rsid w:val="00AC7DA8"/>
    <w:rsid w:val="00AD0915"/>
    <w:rsid w:val="00AD101F"/>
    <w:rsid w:val="00AD45EF"/>
    <w:rsid w:val="00AD4AF6"/>
    <w:rsid w:val="00AD5FF2"/>
    <w:rsid w:val="00AD6014"/>
    <w:rsid w:val="00AD6682"/>
    <w:rsid w:val="00AD736B"/>
    <w:rsid w:val="00AD7B84"/>
    <w:rsid w:val="00AD7C29"/>
    <w:rsid w:val="00AE4B43"/>
    <w:rsid w:val="00AF428C"/>
    <w:rsid w:val="00AF46A4"/>
    <w:rsid w:val="00B00645"/>
    <w:rsid w:val="00B02783"/>
    <w:rsid w:val="00B031ED"/>
    <w:rsid w:val="00B0404D"/>
    <w:rsid w:val="00B040CD"/>
    <w:rsid w:val="00B050AD"/>
    <w:rsid w:val="00B06221"/>
    <w:rsid w:val="00B069C2"/>
    <w:rsid w:val="00B114E9"/>
    <w:rsid w:val="00B1232D"/>
    <w:rsid w:val="00B15E72"/>
    <w:rsid w:val="00B17EF3"/>
    <w:rsid w:val="00B21A41"/>
    <w:rsid w:val="00B23766"/>
    <w:rsid w:val="00B244D0"/>
    <w:rsid w:val="00B25504"/>
    <w:rsid w:val="00B26216"/>
    <w:rsid w:val="00B31B9B"/>
    <w:rsid w:val="00B35228"/>
    <w:rsid w:val="00B360CD"/>
    <w:rsid w:val="00B401F5"/>
    <w:rsid w:val="00B40737"/>
    <w:rsid w:val="00B439EF"/>
    <w:rsid w:val="00B474ED"/>
    <w:rsid w:val="00B50105"/>
    <w:rsid w:val="00B504E2"/>
    <w:rsid w:val="00B5147E"/>
    <w:rsid w:val="00B51FBC"/>
    <w:rsid w:val="00B56F2A"/>
    <w:rsid w:val="00B62337"/>
    <w:rsid w:val="00B63ACF"/>
    <w:rsid w:val="00B63F2F"/>
    <w:rsid w:val="00B65DDB"/>
    <w:rsid w:val="00B67FC0"/>
    <w:rsid w:val="00B70325"/>
    <w:rsid w:val="00B704C6"/>
    <w:rsid w:val="00B72579"/>
    <w:rsid w:val="00B746DE"/>
    <w:rsid w:val="00B761AB"/>
    <w:rsid w:val="00B76B93"/>
    <w:rsid w:val="00B831DE"/>
    <w:rsid w:val="00B8377D"/>
    <w:rsid w:val="00B85512"/>
    <w:rsid w:val="00B85A38"/>
    <w:rsid w:val="00B85AC1"/>
    <w:rsid w:val="00B876CF"/>
    <w:rsid w:val="00B90708"/>
    <w:rsid w:val="00B9316A"/>
    <w:rsid w:val="00B9733E"/>
    <w:rsid w:val="00B97557"/>
    <w:rsid w:val="00BA36C5"/>
    <w:rsid w:val="00BA51D8"/>
    <w:rsid w:val="00BA54CA"/>
    <w:rsid w:val="00BB1978"/>
    <w:rsid w:val="00BB40A7"/>
    <w:rsid w:val="00BB4CD4"/>
    <w:rsid w:val="00BB75B4"/>
    <w:rsid w:val="00BB7EC8"/>
    <w:rsid w:val="00BC0E9A"/>
    <w:rsid w:val="00BC19EA"/>
    <w:rsid w:val="00BC1EAA"/>
    <w:rsid w:val="00BC2090"/>
    <w:rsid w:val="00BC37DA"/>
    <w:rsid w:val="00BC457E"/>
    <w:rsid w:val="00BC45CC"/>
    <w:rsid w:val="00BC51FD"/>
    <w:rsid w:val="00BC5991"/>
    <w:rsid w:val="00BD0615"/>
    <w:rsid w:val="00BD098C"/>
    <w:rsid w:val="00BD2A5A"/>
    <w:rsid w:val="00BD5730"/>
    <w:rsid w:val="00BD5C1C"/>
    <w:rsid w:val="00BE04CB"/>
    <w:rsid w:val="00BE1F1E"/>
    <w:rsid w:val="00BE3BBB"/>
    <w:rsid w:val="00BE3D1A"/>
    <w:rsid w:val="00BE5706"/>
    <w:rsid w:val="00BE59F2"/>
    <w:rsid w:val="00BE5D67"/>
    <w:rsid w:val="00BE6DBE"/>
    <w:rsid w:val="00BF1EE9"/>
    <w:rsid w:val="00BF2A42"/>
    <w:rsid w:val="00BF3621"/>
    <w:rsid w:val="00BF367E"/>
    <w:rsid w:val="00BF45C5"/>
    <w:rsid w:val="00BF60E3"/>
    <w:rsid w:val="00BF7244"/>
    <w:rsid w:val="00BF7A3D"/>
    <w:rsid w:val="00C007AD"/>
    <w:rsid w:val="00C01410"/>
    <w:rsid w:val="00C0273C"/>
    <w:rsid w:val="00C02C17"/>
    <w:rsid w:val="00C034AA"/>
    <w:rsid w:val="00C043B6"/>
    <w:rsid w:val="00C05788"/>
    <w:rsid w:val="00C06C76"/>
    <w:rsid w:val="00C071FF"/>
    <w:rsid w:val="00C10A4E"/>
    <w:rsid w:val="00C13A3C"/>
    <w:rsid w:val="00C1448C"/>
    <w:rsid w:val="00C1744E"/>
    <w:rsid w:val="00C2068E"/>
    <w:rsid w:val="00C21005"/>
    <w:rsid w:val="00C213DA"/>
    <w:rsid w:val="00C217BE"/>
    <w:rsid w:val="00C224D7"/>
    <w:rsid w:val="00C22D90"/>
    <w:rsid w:val="00C306F6"/>
    <w:rsid w:val="00C307E4"/>
    <w:rsid w:val="00C30B38"/>
    <w:rsid w:val="00C314FE"/>
    <w:rsid w:val="00C3168A"/>
    <w:rsid w:val="00C33BC4"/>
    <w:rsid w:val="00C33D73"/>
    <w:rsid w:val="00C35A89"/>
    <w:rsid w:val="00C371C9"/>
    <w:rsid w:val="00C3722B"/>
    <w:rsid w:val="00C42B2A"/>
    <w:rsid w:val="00C43033"/>
    <w:rsid w:val="00C44056"/>
    <w:rsid w:val="00C44975"/>
    <w:rsid w:val="00C46514"/>
    <w:rsid w:val="00C46947"/>
    <w:rsid w:val="00C46FF6"/>
    <w:rsid w:val="00C5117E"/>
    <w:rsid w:val="00C523E7"/>
    <w:rsid w:val="00C53B23"/>
    <w:rsid w:val="00C564DC"/>
    <w:rsid w:val="00C60AE0"/>
    <w:rsid w:val="00C611AA"/>
    <w:rsid w:val="00C62581"/>
    <w:rsid w:val="00C62695"/>
    <w:rsid w:val="00C62F73"/>
    <w:rsid w:val="00C63FB0"/>
    <w:rsid w:val="00C655B8"/>
    <w:rsid w:val="00C66B43"/>
    <w:rsid w:val="00C72EE6"/>
    <w:rsid w:val="00C83194"/>
    <w:rsid w:val="00C832F6"/>
    <w:rsid w:val="00C843C1"/>
    <w:rsid w:val="00C854F5"/>
    <w:rsid w:val="00C876CA"/>
    <w:rsid w:val="00C87A84"/>
    <w:rsid w:val="00C93320"/>
    <w:rsid w:val="00C95765"/>
    <w:rsid w:val="00C9756A"/>
    <w:rsid w:val="00CA07AD"/>
    <w:rsid w:val="00CA12BF"/>
    <w:rsid w:val="00CB4B5E"/>
    <w:rsid w:val="00CB4BFD"/>
    <w:rsid w:val="00CB594D"/>
    <w:rsid w:val="00CB7E6F"/>
    <w:rsid w:val="00CC1956"/>
    <w:rsid w:val="00CC516A"/>
    <w:rsid w:val="00CC5781"/>
    <w:rsid w:val="00CD1E1C"/>
    <w:rsid w:val="00CD277E"/>
    <w:rsid w:val="00CD2D34"/>
    <w:rsid w:val="00CD3130"/>
    <w:rsid w:val="00CD3219"/>
    <w:rsid w:val="00CD4291"/>
    <w:rsid w:val="00CD6092"/>
    <w:rsid w:val="00CD7FFD"/>
    <w:rsid w:val="00CE2264"/>
    <w:rsid w:val="00CE2428"/>
    <w:rsid w:val="00CE63F8"/>
    <w:rsid w:val="00CE6A54"/>
    <w:rsid w:val="00CF04C1"/>
    <w:rsid w:val="00CF0674"/>
    <w:rsid w:val="00CF24C9"/>
    <w:rsid w:val="00CF26E2"/>
    <w:rsid w:val="00CF47E1"/>
    <w:rsid w:val="00CF482D"/>
    <w:rsid w:val="00CF58E3"/>
    <w:rsid w:val="00CF662F"/>
    <w:rsid w:val="00CF76D5"/>
    <w:rsid w:val="00CF7D58"/>
    <w:rsid w:val="00D013C6"/>
    <w:rsid w:val="00D01881"/>
    <w:rsid w:val="00D02E0A"/>
    <w:rsid w:val="00D030C7"/>
    <w:rsid w:val="00D03230"/>
    <w:rsid w:val="00D03AEB"/>
    <w:rsid w:val="00D041C8"/>
    <w:rsid w:val="00D07457"/>
    <w:rsid w:val="00D1215B"/>
    <w:rsid w:val="00D133AD"/>
    <w:rsid w:val="00D13DD8"/>
    <w:rsid w:val="00D14F62"/>
    <w:rsid w:val="00D17042"/>
    <w:rsid w:val="00D1762A"/>
    <w:rsid w:val="00D20619"/>
    <w:rsid w:val="00D209E5"/>
    <w:rsid w:val="00D21F44"/>
    <w:rsid w:val="00D2243B"/>
    <w:rsid w:val="00D22603"/>
    <w:rsid w:val="00D22DF6"/>
    <w:rsid w:val="00D2323E"/>
    <w:rsid w:val="00D2390B"/>
    <w:rsid w:val="00D2552C"/>
    <w:rsid w:val="00D2732D"/>
    <w:rsid w:val="00D30714"/>
    <w:rsid w:val="00D333CC"/>
    <w:rsid w:val="00D36199"/>
    <w:rsid w:val="00D37EA6"/>
    <w:rsid w:val="00D40517"/>
    <w:rsid w:val="00D41193"/>
    <w:rsid w:val="00D41ACE"/>
    <w:rsid w:val="00D4206D"/>
    <w:rsid w:val="00D429B3"/>
    <w:rsid w:val="00D463D8"/>
    <w:rsid w:val="00D47A4F"/>
    <w:rsid w:val="00D50B82"/>
    <w:rsid w:val="00D510E4"/>
    <w:rsid w:val="00D64663"/>
    <w:rsid w:val="00D67853"/>
    <w:rsid w:val="00D67D9C"/>
    <w:rsid w:val="00D736BF"/>
    <w:rsid w:val="00D73F37"/>
    <w:rsid w:val="00D81C05"/>
    <w:rsid w:val="00D82A0F"/>
    <w:rsid w:val="00D84A83"/>
    <w:rsid w:val="00D84EA2"/>
    <w:rsid w:val="00D85721"/>
    <w:rsid w:val="00D85DA6"/>
    <w:rsid w:val="00D86254"/>
    <w:rsid w:val="00D874EA"/>
    <w:rsid w:val="00D90637"/>
    <w:rsid w:val="00D91D27"/>
    <w:rsid w:val="00D94BED"/>
    <w:rsid w:val="00D961D7"/>
    <w:rsid w:val="00D97EEA"/>
    <w:rsid w:val="00DA0377"/>
    <w:rsid w:val="00DA1F7F"/>
    <w:rsid w:val="00DA213C"/>
    <w:rsid w:val="00DA255C"/>
    <w:rsid w:val="00DA3C62"/>
    <w:rsid w:val="00DA52F1"/>
    <w:rsid w:val="00DB266B"/>
    <w:rsid w:val="00DB2EB0"/>
    <w:rsid w:val="00DB5209"/>
    <w:rsid w:val="00DC1552"/>
    <w:rsid w:val="00DC278F"/>
    <w:rsid w:val="00DC288A"/>
    <w:rsid w:val="00DC43B9"/>
    <w:rsid w:val="00DC4BC1"/>
    <w:rsid w:val="00DC54BC"/>
    <w:rsid w:val="00DC6B38"/>
    <w:rsid w:val="00DD2555"/>
    <w:rsid w:val="00DD63B3"/>
    <w:rsid w:val="00DD786A"/>
    <w:rsid w:val="00DE108B"/>
    <w:rsid w:val="00DE2B3E"/>
    <w:rsid w:val="00DE419C"/>
    <w:rsid w:val="00DE53B4"/>
    <w:rsid w:val="00DE65F9"/>
    <w:rsid w:val="00DE7CB7"/>
    <w:rsid w:val="00DF0737"/>
    <w:rsid w:val="00DF3238"/>
    <w:rsid w:val="00DF457E"/>
    <w:rsid w:val="00DF4FE1"/>
    <w:rsid w:val="00DF6208"/>
    <w:rsid w:val="00DF79F8"/>
    <w:rsid w:val="00DF7E68"/>
    <w:rsid w:val="00E00D35"/>
    <w:rsid w:val="00E01EBC"/>
    <w:rsid w:val="00E0462D"/>
    <w:rsid w:val="00E052EE"/>
    <w:rsid w:val="00E05B56"/>
    <w:rsid w:val="00E07E96"/>
    <w:rsid w:val="00E100DF"/>
    <w:rsid w:val="00E13D3B"/>
    <w:rsid w:val="00E13EAB"/>
    <w:rsid w:val="00E1523B"/>
    <w:rsid w:val="00E3370F"/>
    <w:rsid w:val="00E351F6"/>
    <w:rsid w:val="00E36215"/>
    <w:rsid w:val="00E37B4A"/>
    <w:rsid w:val="00E401D2"/>
    <w:rsid w:val="00E4198E"/>
    <w:rsid w:val="00E4211B"/>
    <w:rsid w:val="00E44168"/>
    <w:rsid w:val="00E50AA4"/>
    <w:rsid w:val="00E53FA9"/>
    <w:rsid w:val="00E55D34"/>
    <w:rsid w:val="00E562CA"/>
    <w:rsid w:val="00E56D4A"/>
    <w:rsid w:val="00E61222"/>
    <w:rsid w:val="00E6271D"/>
    <w:rsid w:val="00E62F84"/>
    <w:rsid w:val="00E646CF"/>
    <w:rsid w:val="00E65701"/>
    <w:rsid w:val="00E678DD"/>
    <w:rsid w:val="00E70702"/>
    <w:rsid w:val="00E709D0"/>
    <w:rsid w:val="00E7172D"/>
    <w:rsid w:val="00E747D3"/>
    <w:rsid w:val="00E769F3"/>
    <w:rsid w:val="00E81154"/>
    <w:rsid w:val="00E83197"/>
    <w:rsid w:val="00E84872"/>
    <w:rsid w:val="00E85EDE"/>
    <w:rsid w:val="00E86415"/>
    <w:rsid w:val="00E86A13"/>
    <w:rsid w:val="00E925C5"/>
    <w:rsid w:val="00EA1B89"/>
    <w:rsid w:val="00EA2F6F"/>
    <w:rsid w:val="00EA34CE"/>
    <w:rsid w:val="00EA3560"/>
    <w:rsid w:val="00EA47B5"/>
    <w:rsid w:val="00EA7265"/>
    <w:rsid w:val="00EB20DC"/>
    <w:rsid w:val="00EB3631"/>
    <w:rsid w:val="00EB45B4"/>
    <w:rsid w:val="00EB7D11"/>
    <w:rsid w:val="00EC0F5F"/>
    <w:rsid w:val="00EC2087"/>
    <w:rsid w:val="00ED36A2"/>
    <w:rsid w:val="00ED3832"/>
    <w:rsid w:val="00ED572F"/>
    <w:rsid w:val="00ED6F4D"/>
    <w:rsid w:val="00EE27B0"/>
    <w:rsid w:val="00EE72ED"/>
    <w:rsid w:val="00EF0E1E"/>
    <w:rsid w:val="00EF1918"/>
    <w:rsid w:val="00EF1C1C"/>
    <w:rsid w:val="00EF2CE9"/>
    <w:rsid w:val="00EF5C89"/>
    <w:rsid w:val="00EF61D4"/>
    <w:rsid w:val="00F00367"/>
    <w:rsid w:val="00F01D0B"/>
    <w:rsid w:val="00F02C41"/>
    <w:rsid w:val="00F06573"/>
    <w:rsid w:val="00F11F70"/>
    <w:rsid w:val="00F122F8"/>
    <w:rsid w:val="00F1258D"/>
    <w:rsid w:val="00F13E80"/>
    <w:rsid w:val="00F155B2"/>
    <w:rsid w:val="00F17594"/>
    <w:rsid w:val="00F20268"/>
    <w:rsid w:val="00F207D3"/>
    <w:rsid w:val="00F270A3"/>
    <w:rsid w:val="00F276B1"/>
    <w:rsid w:val="00F31982"/>
    <w:rsid w:val="00F3483E"/>
    <w:rsid w:val="00F36A82"/>
    <w:rsid w:val="00F36F60"/>
    <w:rsid w:val="00F3706D"/>
    <w:rsid w:val="00F42977"/>
    <w:rsid w:val="00F438F9"/>
    <w:rsid w:val="00F43981"/>
    <w:rsid w:val="00F46DA4"/>
    <w:rsid w:val="00F47B37"/>
    <w:rsid w:val="00F50A7B"/>
    <w:rsid w:val="00F53471"/>
    <w:rsid w:val="00F536E2"/>
    <w:rsid w:val="00F53E5B"/>
    <w:rsid w:val="00F554C0"/>
    <w:rsid w:val="00F55CD7"/>
    <w:rsid w:val="00F6018A"/>
    <w:rsid w:val="00F6299D"/>
    <w:rsid w:val="00F636F7"/>
    <w:rsid w:val="00F63CE0"/>
    <w:rsid w:val="00F64404"/>
    <w:rsid w:val="00F6467F"/>
    <w:rsid w:val="00F66220"/>
    <w:rsid w:val="00F665BE"/>
    <w:rsid w:val="00F66D86"/>
    <w:rsid w:val="00F7114C"/>
    <w:rsid w:val="00F712B2"/>
    <w:rsid w:val="00F73294"/>
    <w:rsid w:val="00F77925"/>
    <w:rsid w:val="00F77F31"/>
    <w:rsid w:val="00F84C08"/>
    <w:rsid w:val="00F86C6C"/>
    <w:rsid w:val="00F911A5"/>
    <w:rsid w:val="00F945EF"/>
    <w:rsid w:val="00F9502F"/>
    <w:rsid w:val="00FA01D0"/>
    <w:rsid w:val="00FA2F44"/>
    <w:rsid w:val="00FA3156"/>
    <w:rsid w:val="00FA4E97"/>
    <w:rsid w:val="00FA5CE3"/>
    <w:rsid w:val="00FA6519"/>
    <w:rsid w:val="00FA6B47"/>
    <w:rsid w:val="00FB123C"/>
    <w:rsid w:val="00FB1B20"/>
    <w:rsid w:val="00FB37ED"/>
    <w:rsid w:val="00FB3CB1"/>
    <w:rsid w:val="00FB5485"/>
    <w:rsid w:val="00FC32C2"/>
    <w:rsid w:val="00FC6154"/>
    <w:rsid w:val="00FC79EE"/>
    <w:rsid w:val="00FD0558"/>
    <w:rsid w:val="00FD1898"/>
    <w:rsid w:val="00FE36C2"/>
    <w:rsid w:val="00FE5D22"/>
    <w:rsid w:val="00FE6359"/>
    <w:rsid w:val="00FF0F8C"/>
    <w:rsid w:val="00FF4731"/>
    <w:rsid w:val="00FF5B47"/>
    <w:rsid w:val="00FF7926"/>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07F3617-F0CC-4880-8316-5A111E8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C3874"/>
    <w:rPr>
      <w:rFonts w:ascii="Times New Roman" w:eastAsia="Times New Roman" w:hAnsi="Times New Roman"/>
      <w:sz w:val="24"/>
      <w:szCs w:val="24"/>
    </w:rPr>
  </w:style>
  <w:style w:type="paragraph" w:styleId="1">
    <w:name w:val="heading 1"/>
    <w:basedOn w:val="a1"/>
    <w:link w:val="10"/>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1"/>
    <w:next w:val="a1"/>
    <w:link w:val="20"/>
    <w:qFormat/>
    <w:locked/>
    <w:rsid w:val="00DF7E68"/>
    <w:pPr>
      <w:keepNext/>
      <w:spacing w:before="240" w:after="60"/>
      <w:outlineLvl w:val="1"/>
    </w:pPr>
    <w:rPr>
      <w:rFonts w:ascii="Arial" w:hAnsi="Arial" w:cs="Arial"/>
      <w:b/>
      <w:bCs/>
      <w:i/>
      <w:iCs/>
      <w:sz w:val="28"/>
      <w:szCs w:val="28"/>
    </w:rPr>
  </w:style>
  <w:style w:type="paragraph" w:styleId="4">
    <w:name w:val="heading 4"/>
    <w:basedOn w:val="a1"/>
    <w:next w:val="a1"/>
    <w:link w:val="40"/>
    <w:semiHidden/>
    <w:unhideWhenUsed/>
    <w:qFormat/>
    <w:locked/>
    <w:rsid w:val="009C069D"/>
    <w:pPr>
      <w:keepNext/>
      <w:widowControl w:val="0"/>
      <w:autoSpaceDE w:val="0"/>
      <w:autoSpaceDN w:val="0"/>
      <w:adjustRightInd w:val="0"/>
      <w:spacing w:before="240" w:after="60"/>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B459E8"/>
    <w:rPr>
      <w:rFonts w:ascii="Cambria" w:eastAsia="Times New Roman" w:hAnsi="Cambria" w:cs="Times New Roman"/>
      <w:b/>
      <w:bCs/>
      <w:kern w:val="32"/>
      <w:sz w:val="32"/>
      <w:szCs w:val="32"/>
    </w:rPr>
  </w:style>
  <w:style w:type="character" w:customStyle="1" w:styleId="20">
    <w:name w:val="Заголовок 2 Знак"/>
    <w:link w:val="2"/>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5">
    <w:name w:val="header"/>
    <w:basedOn w:val="a1"/>
    <w:link w:val="a6"/>
    <w:uiPriority w:val="99"/>
    <w:unhideWhenUsed/>
    <w:rsid w:val="003A2B11"/>
    <w:pPr>
      <w:tabs>
        <w:tab w:val="center" w:pos="4677"/>
        <w:tab w:val="right" w:pos="9355"/>
      </w:tabs>
    </w:pPr>
  </w:style>
  <w:style w:type="character" w:customStyle="1" w:styleId="a6">
    <w:name w:val="Верхний колонтитул Знак"/>
    <w:link w:val="a5"/>
    <w:uiPriority w:val="99"/>
    <w:rsid w:val="003A2B11"/>
    <w:rPr>
      <w:rFonts w:ascii="Times New Roman" w:eastAsia="Times New Roman" w:hAnsi="Times New Roman"/>
      <w:sz w:val="24"/>
      <w:szCs w:val="24"/>
    </w:rPr>
  </w:style>
  <w:style w:type="paragraph" w:styleId="a7">
    <w:name w:val="footer"/>
    <w:basedOn w:val="a1"/>
    <w:link w:val="a8"/>
    <w:unhideWhenUsed/>
    <w:rsid w:val="003A2B11"/>
    <w:pPr>
      <w:tabs>
        <w:tab w:val="center" w:pos="4677"/>
        <w:tab w:val="right" w:pos="9355"/>
      </w:tabs>
    </w:pPr>
  </w:style>
  <w:style w:type="character" w:customStyle="1" w:styleId="a8">
    <w:name w:val="Нижний колонтитул Знак"/>
    <w:link w:val="a7"/>
    <w:rsid w:val="003A2B11"/>
    <w:rPr>
      <w:rFonts w:ascii="Times New Roman" w:eastAsia="Times New Roman" w:hAnsi="Times New Roman"/>
      <w:sz w:val="24"/>
      <w:szCs w:val="24"/>
    </w:rPr>
  </w:style>
  <w:style w:type="paragraph" w:styleId="a9">
    <w:name w:val="Balloon Text"/>
    <w:basedOn w:val="a1"/>
    <w:link w:val="aa"/>
    <w:unhideWhenUsed/>
    <w:rsid w:val="00C1448C"/>
    <w:rPr>
      <w:rFonts w:ascii="Segoe UI" w:hAnsi="Segoe UI" w:cs="Segoe UI"/>
      <w:sz w:val="18"/>
      <w:szCs w:val="18"/>
    </w:rPr>
  </w:style>
  <w:style w:type="character" w:customStyle="1" w:styleId="aa">
    <w:name w:val="Текст выноски Знак"/>
    <w:link w:val="a9"/>
    <w:rsid w:val="00C1448C"/>
    <w:rPr>
      <w:rFonts w:ascii="Segoe UI" w:eastAsia="Times New Roman" w:hAnsi="Segoe UI" w:cs="Segoe UI"/>
      <w:sz w:val="18"/>
      <w:szCs w:val="18"/>
    </w:rPr>
  </w:style>
  <w:style w:type="paragraph" w:customStyle="1" w:styleId="-0">
    <w:name w:val="Контракт-пункт"/>
    <w:basedOn w:val="a1"/>
    <w:rsid w:val="001030E2"/>
    <w:pPr>
      <w:numPr>
        <w:ilvl w:val="1"/>
        <w:numId w:val="11"/>
      </w:numPr>
      <w:jc w:val="both"/>
    </w:pPr>
  </w:style>
  <w:style w:type="paragraph" w:customStyle="1" w:styleId="-">
    <w:name w:val="Контракт-раздел"/>
    <w:basedOn w:val="a1"/>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1"/>
    <w:rsid w:val="001030E2"/>
    <w:pPr>
      <w:numPr>
        <w:ilvl w:val="2"/>
        <w:numId w:val="11"/>
      </w:numPr>
      <w:jc w:val="both"/>
    </w:pPr>
  </w:style>
  <w:style w:type="paragraph" w:customStyle="1" w:styleId="-2">
    <w:name w:val="Контракт-подподпункт"/>
    <w:basedOn w:val="a1"/>
    <w:rsid w:val="001030E2"/>
    <w:pPr>
      <w:numPr>
        <w:ilvl w:val="3"/>
        <w:numId w:val="11"/>
      </w:numPr>
      <w:jc w:val="both"/>
    </w:pPr>
  </w:style>
  <w:style w:type="paragraph" w:styleId="ab">
    <w:name w:val="footnote text"/>
    <w:aliases w:val="Текст сноски Знак Знак,Текст сноски Знак Знак Знак Знак"/>
    <w:basedOn w:val="a1"/>
    <w:link w:val="ac"/>
    <w:rsid w:val="001030E2"/>
    <w:pPr>
      <w:widowControl w:val="0"/>
      <w:autoSpaceDE w:val="0"/>
      <w:autoSpaceDN w:val="0"/>
      <w:adjustRightInd w:val="0"/>
    </w:pPr>
    <w:rPr>
      <w:rFonts w:ascii="Arial" w:hAnsi="Arial" w:cs="Arial"/>
      <w:sz w:val="20"/>
      <w:szCs w:val="20"/>
    </w:rPr>
  </w:style>
  <w:style w:type="character" w:customStyle="1" w:styleId="ac">
    <w:name w:val="Текст сноски Знак"/>
    <w:aliases w:val="Текст сноски Знак Знак Знак,Текст сноски Знак Знак Знак Знак Знак"/>
    <w:basedOn w:val="a2"/>
    <w:link w:val="ab"/>
    <w:rsid w:val="001030E2"/>
    <w:rPr>
      <w:rFonts w:ascii="Arial" w:eastAsia="Times New Roman" w:hAnsi="Arial" w:cs="Arial"/>
    </w:rPr>
  </w:style>
  <w:style w:type="character" w:styleId="ad">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qFormat/>
    <w:rsid w:val="001030E2"/>
    <w:rPr>
      <w:vertAlign w:val="superscript"/>
    </w:rPr>
  </w:style>
  <w:style w:type="character" w:styleId="ae">
    <w:name w:val="Hyperlink"/>
    <w:basedOn w:val="a2"/>
    <w:uiPriority w:val="99"/>
    <w:unhideWhenUsed/>
    <w:rsid w:val="00364A6F"/>
    <w:rPr>
      <w:color w:val="0000FF" w:themeColor="hyperlink"/>
      <w:u w:val="single"/>
    </w:rPr>
  </w:style>
  <w:style w:type="paragraph" w:customStyle="1" w:styleId="ConsPlusNormal">
    <w:name w:val="ConsPlusNormal"/>
    <w:basedOn w:val="a1"/>
    <w:link w:val="ConsPlusNormal0"/>
    <w:rsid w:val="00490DE7"/>
    <w:pPr>
      <w:autoSpaceDE w:val="0"/>
      <w:autoSpaceDN w:val="0"/>
    </w:pPr>
    <w:rPr>
      <w:rFonts w:ascii="Arial" w:eastAsiaTheme="minorHAnsi" w:hAnsi="Arial" w:cs="Arial"/>
      <w:sz w:val="20"/>
      <w:szCs w:val="20"/>
    </w:rPr>
  </w:style>
  <w:style w:type="paragraph" w:styleId="af">
    <w:name w:val="List Paragraph"/>
    <w:basedOn w:val="a1"/>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f0">
    <w:name w:val="Обращение"/>
    <w:basedOn w:val="a1"/>
    <w:next w:val="a1"/>
    <w:rsid w:val="008E66C1"/>
    <w:pPr>
      <w:spacing w:before="240" w:after="120"/>
      <w:jc w:val="center"/>
    </w:pPr>
    <w:rPr>
      <w:b/>
      <w:sz w:val="26"/>
      <w:szCs w:val="20"/>
    </w:rPr>
  </w:style>
  <w:style w:type="paragraph" w:customStyle="1" w:styleId="af1">
    <w:name w:val="Текст сноски;Текст сноски Знак Знак;Текст сноски Знак Знак Знак Знак"/>
    <w:basedOn w:val="a1"/>
    <w:link w:val="11"/>
    <w:rsid w:val="00D84EA2"/>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1"/>
    <w:rsid w:val="00D84EA2"/>
    <w:rPr>
      <w:rFonts w:ascii="Times New Roman" w:eastAsia="Times New Roman" w:hAnsi="Times New Roman"/>
      <w:lang w:eastAsia="en-US" w:bidi="en-US"/>
    </w:rPr>
  </w:style>
  <w:style w:type="character" w:styleId="af2">
    <w:name w:val="annotation reference"/>
    <w:basedOn w:val="a2"/>
    <w:uiPriority w:val="99"/>
    <w:unhideWhenUsed/>
    <w:rsid w:val="009878F4"/>
    <w:rPr>
      <w:sz w:val="16"/>
      <w:szCs w:val="16"/>
    </w:rPr>
  </w:style>
  <w:style w:type="paragraph" w:styleId="af3">
    <w:name w:val="annotation text"/>
    <w:basedOn w:val="a1"/>
    <w:link w:val="af4"/>
    <w:unhideWhenUsed/>
    <w:rsid w:val="009878F4"/>
    <w:rPr>
      <w:sz w:val="20"/>
      <w:szCs w:val="20"/>
    </w:rPr>
  </w:style>
  <w:style w:type="character" w:customStyle="1" w:styleId="af4">
    <w:name w:val="Текст примечания Знак"/>
    <w:basedOn w:val="a2"/>
    <w:link w:val="af3"/>
    <w:rsid w:val="009878F4"/>
    <w:rPr>
      <w:rFonts w:ascii="Times New Roman" w:eastAsia="Times New Roman" w:hAnsi="Times New Roman"/>
    </w:rPr>
  </w:style>
  <w:style w:type="paragraph" w:styleId="af5">
    <w:name w:val="annotation subject"/>
    <w:basedOn w:val="af3"/>
    <w:next w:val="af3"/>
    <w:link w:val="af6"/>
    <w:unhideWhenUsed/>
    <w:rsid w:val="009878F4"/>
    <w:rPr>
      <w:b/>
      <w:bCs/>
    </w:rPr>
  </w:style>
  <w:style w:type="character" w:customStyle="1" w:styleId="af6">
    <w:name w:val="Тема примечания Знак"/>
    <w:basedOn w:val="af4"/>
    <w:link w:val="af5"/>
    <w:rsid w:val="009878F4"/>
    <w:rPr>
      <w:rFonts w:ascii="Times New Roman" w:eastAsia="Times New Roman" w:hAnsi="Times New Roman"/>
      <w:b/>
      <w:bCs/>
    </w:rPr>
  </w:style>
  <w:style w:type="table" w:styleId="af7">
    <w:name w:val="Table Grid"/>
    <w:basedOn w:val="a3"/>
    <w:locked/>
    <w:rsid w:val="00F6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2"/>
    <w:link w:val="4"/>
    <w:semiHidden/>
    <w:rsid w:val="009C069D"/>
    <w:rPr>
      <w:rFonts w:eastAsia="Times New Roman"/>
      <w:b/>
      <w:bCs/>
      <w:sz w:val="28"/>
      <w:szCs w:val="28"/>
    </w:rPr>
  </w:style>
  <w:style w:type="numbering" w:customStyle="1" w:styleId="12">
    <w:name w:val="Нет списка1"/>
    <w:next w:val="a4"/>
    <w:semiHidden/>
    <w:rsid w:val="009C069D"/>
  </w:style>
  <w:style w:type="paragraph" w:styleId="af8">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Знак Знак Знак,Знак Знак4"/>
    <w:basedOn w:val="a1"/>
    <w:rsid w:val="009C069D"/>
    <w:pPr>
      <w:widowControl w:val="0"/>
      <w:autoSpaceDE w:val="0"/>
      <w:autoSpaceDN w:val="0"/>
      <w:adjustRightInd w:val="0"/>
      <w:spacing w:after="120"/>
    </w:pPr>
    <w:rPr>
      <w:rFonts w:ascii="Arial" w:hAnsi="Arial" w:cs="Arial"/>
      <w:sz w:val="16"/>
      <w:szCs w:val="16"/>
    </w:rPr>
  </w:style>
  <w:style w:type="paragraph" w:customStyle="1" w:styleId="Style1">
    <w:name w:val="Style1"/>
    <w:basedOn w:val="a1"/>
    <w:rsid w:val="009C069D"/>
    <w:pPr>
      <w:widowControl w:val="0"/>
      <w:autoSpaceDE w:val="0"/>
      <w:autoSpaceDN w:val="0"/>
      <w:adjustRightInd w:val="0"/>
      <w:spacing w:line="324" w:lineRule="exact"/>
      <w:jc w:val="center"/>
    </w:pPr>
  </w:style>
  <w:style w:type="character" w:customStyle="1" w:styleId="FontStyle14">
    <w:name w:val="Font Style14"/>
    <w:rsid w:val="009C069D"/>
    <w:rPr>
      <w:rFonts w:ascii="Times New Roman" w:hAnsi="Times New Roman" w:cs="Times New Roman" w:hint="default"/>
      <w:sz w:val="22"/>
      <w:szCs w:val="22"/>
    </w:rPr>
  </w:style>
  <w:style w:type="character" w:customStyle="1" w:styleId="13">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Знак Знак Знак Знак1"/>
    <w:locked/>
    <w:rsid w:val="009C069D"/>
    <w:rPr>
      <w:rFonts w:ascii="Arial" w:hAnsi="Arial" w:cs="Arial"/>
      <w:sz w:val="16"/>
      <w:szCs w:val="16"/>
      <w:lang w:val="ru-RU" w:eastAsia="ru-RU" w:bidi="ar-SA"/>
    </w:rPr>
  </w:style>
  <w:style w:type="character" w:customStyle="1" w:styleId="-3">
    <w:name w:val="Контракт-подпункт Знак"/>
    <w:rsid w:val="009C069D"/>
    <w:rPr>
      <w:sz w:val="24"/>
      <w:szCs w:val="24"/>
      <w:lang w:val="ru-RU" w:eastAsia="ru-RU" w:bidi="ar-SA"/>
    </w:rPr>
  </w:style>
  <w:style w:type="paragraph" w:styleId="af9">
    <w:name w:val="Body Text"/>
    <w:basedOn w:val="a1"/>
    <w:link w:val="afa"/>
    <w:rsid w:val="009C069D"/>
    <w:pPr>
      <w:keepNext/>
    </w:pPr>
    <w:rPr>
      <w:szCs w:val="20"/>
    </w:rPr>
  </w:style>
  <w:style w:type="character" w:customStyle="1" w:styleId="afa">
    <w:name w:val="Основной текст Знак"/>
    <w:basedOn w:val="a2"/>
    <w:link w:val="af9"/>
    <w:rsid w:val="009C069D"/>
    <w:rPr>
      <w:rFonts w:ascii="Times New Roman" w:eastAsia="Times New Roman" w:hAnsi="Times New Roman"/>
      <w:sz w:val="24"/>
    </w:rPr>
  </w:style>
  <w:style w:type="paragraph" w:customStyle="1" w:styleId="a">
    <w:name w:val="Раздел_договора"/>
    <w:basedOn w:val="1"/>
    <w:rsid w:val="009C069D"/>
    <w:pPr>
      <w:keepNext/>
      <w:keepLines/>
      <w:numPr>
        <w:numId w:val="32"/>
      </w:numPr>
      <w:tabs>
        <w:tab w:val="num" w:pos="0"/>
      </w:tabs>
      <w:suppressAutoHyphens/>
      <w:spacing w:before="60" w:beforeAutospacing="0" w:after="60" w:afterAutospacing="0"/>
      <w:jc w:val="center"/>
    </w:pPr>
    <w:rPr>
      <w:rFonts w:ascii="Verdana" w:eastAsia="Times New Roman" w:hAnsi="Verdana"/>
      <w:caps/>
      <w:kern w:val="28"/>
      <w:sz w:val="22"/>
      <w:szCs w:val="22"/>
    </w:rPr>
  </w:style>
  <w:style w:type="paragraph" w:customStyle="1" w:styleId="a0">
    <w:name w:val="Статья_договора"/>
    <w:basedOn w:val="a1"/>
    <w:rsid w:val="009C069D"/>
    <w:pPr>
      <w:numPr>
        <w:ilvl w:val="1"/>
        <w:numId w:val="32"/>
      </w:numPr>
      <w:jc w:val="both"/>
      <w:outlineLvl w:val="1"/>
    </w:pPr>
    <w:rPr>
      <w:rFonts w:ascii="Arial" w:hAnsi="Arial"/>
      <w:sz w:val="22"/>
      <w:szCs w:val="22"/>
    </w:rPr>
  </w:style>
  <w:style w:type="paragraph" w:customStyle="1" w:styleId="afb">
    <w:name w:val="Обычный + по ширине"/>
    <w:basedOn w:val="a1"/>
    <w:rsid w:val="009C069D"/>
    <w:pPr>
      <w:jc w:val="both"/>
    </w:pPr>
  </w:style>
  <w:style w:type="character" w:customStyle="1" w:styleId="ConsPlusNormal0">
    <w:name w:val="ConsPlusNormal Знак"/>
    <w:link w:val="ConsPlusNormal"/>
    <w:locked/>
    <w:rsid w:val="009C069D"/>
    <w:rPr>
      <w:rFonts w:ascii="Arial" w:eastAsiaTheme="minorHAnsi" w:hAnsi="Arial" w:cs="Arial"/>
    </w:rPr>
  </w:style>
  <w:style w:type="table" w:customStyle="1" w:styleId="14">
    <w:name w:val="Сетка таблицы1"/>
    <w:basedOn w:val="a3"/>
    <w:next w:val="af7"/>
    <w:rsid w:val="009C06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endnote text"/>
    <w:basedOn w:val="a1"/>
    <w:link w:val="afd"/>
    <w:uiPriority w:val="99"/>
    <w:semiHidden/>
    <w:unhideWhenUsed/>
    <w:rsid w:val="009C069D"/>
    <w:rPr>
      <w:sz w:val="20"/>
      <w:szCs w:val="20"/>
    </w:rPr>
  </w:style>
  <w:style w:type="character" w:customStyle="1" w:styleId="afd">
    <w:name w:val="Текст концевой сноски Знак"/>
    <w:basedOn w:val="a2"/>
    <w:link w:val="afc"/>
    <w:uiPriority w:val="99"/>
    <w:semiHidden/>
    <w:rsid w:val="009C069D"/>
    <w:rPr>
      <w:rFonts w:ascii="Times New Roman" w:eastAsia="Times New Roman" w:hAnsi="Times New Roman"/>
    </w:rPr>
  </w:style>
  <w:style w:type="character" w:styleId="afe">
    <w:name w:val="endnote reference"/>
    <w:basedOn w:val="a2"/>
    <w:uiPriority w:val="99"/>
    <w:semiHidden/>
    <w:unhideWhenUsed/>
    <w:rsid w:val="009C069D"/>
    <w:rPr>
      <w:vertAlign w:val="superscript"/>
    </w:rPr>
  </w:style>
  <w:style w:type="character" w:styleId="aff">
    <w:name w:val="Placeholder Text"/>
    <w:basedOn w:val="a2"/>
    <w:uiPriority w:val="99"/>
    <w:semiHidden/>
    <w:rsid w:val="007E188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9ABFA-3AD2-48B4-9937-B241BCD12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1469</TotalTime>
  <Pages>1</Pages>
  <Words>1627</Words>
  <Characters>9278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Гензе Анастасия Ивановна</cp:lastModifiedBy>
  <cp:revision>44</cp:revision>
  <cp:lastPrinted>2023-06-28T09:53:00Z</cp:lastPrinted>
  <dcterms:created xsi:type="dcterms:W3CDTF">2022-07-12T09:38:00Z</dcterms:created>
  <dcterms:modified xsi:type="dcterms:W3CDTF">2023-06-28T09:53:00Z</dcterms:modified>
</cp:coreProperties>
</file>