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3C5F0C">
        <w:rPr>
          <w:rFonts w:ascii="PT Astra Serif" w:hAnsi="PT Astra Serif"/>
          <w:b/>
          <w:color w:val="000000" w:themeColor="text1"/>
        </w:rPr>
        <w:t>03</w:t>
      </w:r>
      <w:r w:rsidR="004D1DC5">
        <w:rPr>
          <w:rFonts w:ascii="PT Astra Serif" w:hAnsi="PT Astra Serif"/>
          <w:b/>
          <w:color w:val="000000" w:themeColor="text1"/>
        </w:rPr>
        <w:t>.0</w:t>
      </w:r>
      <w:r w:rsidR="003C5F0C">
        <w:rPr>
          <w:rFonts w:ascii="PT Astra Serif" w:hAnsi="PT Astra Serif"/>
          <w:b/>
          <w:color w:val="000000" w:themeColor="text1"/>
        </w:rPr>
        <w:t>6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3C5F0C" w:rsidP="00156A2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Федеральный закон от 29 мая 2024 г. № </w:t>
            </w:r>
            <w:r w:rsidR="00156A28">
              <w:rPr>
                <w:rFonts w:ascii="PT Astra Serif" w:hAnsi="PT Astra Serif"/>
                <w:b/>
                <w:sz w:val="26"/>
                <w:szCs w:val="26"/>
              </w:rPr>
              <w:t>124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-ФЗ</w:t>
            </w:r>
          </w:p>
        </w:tc>
      </w:tr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582FD6" w:rsidRDefault="003C5F0C" w:rsidP="00C51A1C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изменения в Закон № 44-ФЗ</w:t>
            </w:r>
          </w:p>
        </w:tc>
      </w:tr>
      <w:tr w:rsidR="004F0D29" w:rsidRPr="00E82117" w:rsidTr="00B61FD7">
        <w:trPr>
          <w:trHeight w:val="70"/>
        </w:trPr>
        <w:tc>
          <w:tcPr>
            <w:tcW w:w="10206" w:type="dxa"/>
            <w:gridSpan w:val="2"/>
          </w:tcPr>
          <w:p w:rsidR="004F0D29" w:rsidRPr="00E82117" w:rsidRDefault="003321A6" w:rsidP="003C5F0C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Проект Федерального закона </w:t>
            </w:r>
            <w:r w:rsidR="00BA12F8">
              <w:rPr>
                <w:rFonts w:ascii="PT Astra Serif" w:hAnsi="PT Astra Serif"/>
                <w:b/>
                <w:sz w:val="26"/>
                <w:szCs w:val="26"/>
              </w:rPr>
              <w:t xml:space="preserve">№ </w:t>
            </w:r>
            <w:r w:rsidR="003C5F0C">
              <w:rPr>
                <w:rFonts w:ascii="PT Astra Serif" w:hAnsi="PT Astra Serif"/>
                <w:b/>
                <w:sz w:val="26"/>
                <w:szCs w:val="26"/>
              </w:rPr>
              <w:t>504954</w:t>
            </w:r>
            <w:r w:rsidR="00E578DD">
              <w:rPr>
                <w:rFonts w:ascii="PT Astra Serif" w:hAnsi="PT Astra Serif"/>
                <w:b/>
                <w:sz w:val="26"/>
                <w:szCs w:val="26"/>
              </w:rPr>
              <w:t>-8</w:t>
            </w:r>
          </w:p>
        </w:tc>
      </w:tr>
      <w:tr w:rsidR="004F0D29" w:rsidRPr="00E82117" w:rsidTr="00B61FD7">
        <w:trPr>
          <w:trHeight w:val="70"/>
        </w:trPr>
        <w:tc>
          <w:tcPr>
            <w:tcW w:w="10206" w:type="dxa"/>
            <w:gridSpan w:val="2"/>
          </w:tcPr>
          <w:p w:rsidR="004F0D29" w:rsidRPr="00E82117" w:rsidRDefault="003C5F0C" w:rsidP="004F0D29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Предлагается внести изменения в Закон № 44-ФЗ в части отстранения участников закупки за недостоверные сведения</w:t>
            </w:r>
          </w:p>
        </w:tc>
      </w:tr>
      <w:tr w:rsidR="009215B7" w:rsidRPr="00202938" w:rsidTr="0087582F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C85583" w:rsidP="009215B7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и административная</w:t>
            </w:r>
            <w:r w:rsidR="002968D9">
              <w:rPr>
                <w:rFonts w:ascii="PT Astra Serif" w:hAnsi="PT Astra Serif"/>
                <w:b/>
                <w:sz w:val="26"/>
                <w:szCs w:val="26"/>
              </w:rPr>
              <w:t xml:space="preserve"> практика</w:t>
            </w:r>
          </w:p>
        </w:tc>
      </w:tr>
      <w:tr w:rsidR="0087582F" w:rsidRPr="00206A80" w:rsidTr="0087582F">
        <w:trPr>
          <w:trHeight w:val="70"/>
        </w:trPr>
        <w:tc>
          <w:tcPr>
            <w:tcW w:w="4814" w:type="dxa"/>
            <w:vAlign w:val="center"/>
          </w:tcPr>
          <w:p w:rsidR="0087582F" w:rsidRPr="00C507FC" w:rsidRDefault="003C5F0C" w:rsidP="00E86EBD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22.05.2024 по делу № А45-24501/2022</w:t>
            </w:r>
          </w:p>
        </w:tc>
        <w:tc>
          <w:tcPr>
            <w:tcW w:w="5392" w:type="dxa"/>
          </w:tcPr>
          <w:p w:rsidR="0087582F" w:rsidRPr="00C507FC" w:rsidRDefault="00366B8E" w:rsidP="00366B8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66B8E">
              <w:rPr>
                <w:rFonts w:ascii="PT Astra Serif" w:hAnsi="PT Astra Serif"/>
                <w:sz w:val="26"/>
                <w:szCs w:val="26"/>
              </w:rPr>
              <w:t>Указанный в абзаце 6 подпункта «г» пункта 3 Постановления № 2571 перечень документов, которые могут быть представлены участниками закупки в качестве акта приемки объекта капитального строительства, не является закрытым.</w:t>
            </w:r>
          </w:p>
        </w:tc>
      </w:tr>
      <w:tr w:rsidR="006B241F" w:rsidRPr="00206A80" w:rsidTr="0087582F">
        <w:trPr>
          <w:trHeight w:val="70"/>
        </w:trPr>
        <w:tc>
          <w:tcPr>
            <w:tcW w:w="4814" w:type="dxa"/>
            <w:vAlign w:val="center"/>
          </w:tcPr>
          <w:p w:rsidR="006B241F" w:rsidRDefault="003C5F0C" w:rsidP="00E86EBD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Седьмого арбитражного апелляционного суда от 14.05.2024 по делу № А27-13865/2023</w:t>
            </w:r>
          </w:p>
        </w:tc>
        <w:tc>
          <w:tcPr>
            <w:tcW w:w="5392" w:type="dxa"/>
          </w:tcPr>
          <w:p w:rsidR="006B241F" w:rsidRPr="00035C1B" w:rsidRDefault="007C4ECA" w:rsidP="007002C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Договор субподряда подтверждает опыт выполнения работ в соответствии с Постановлением № 2571</w:t>
            </w:r>
          </w:p>
        </w:tc>
      </w:tr>
    </w:tbl>
    <w:p w:rsidR="00417310" w:rsidRDefault="00417310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97ED1" w:rsidRDefault="00D56C54" w:rsidP="00035C1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Федеральный закон от 29 мая 2024 г. № </w:t>
      </w:r>
      <w:r w:rsidR="00156A28">
        <w:rPr>
          <w:rFonts w:ascii="PT Astra Serif" w:hAnsi="PT Astra Serif"/>
          <w:i/>
          <w:sz w:val="26"/>
          <w:szCs w:val="26"/>
        </w:rPr>
        <w:t>124</w:t>
      </w:r>
      <w:r>
        <w:rPr>
          <w:rFonts w:ascii="PT Astra Serif" w:hAnsi="PT Astra Serif"/>
          <w:i/>
          <w:sz w:val="26"/>
          <w:szCs w:val="26"/>
        </w:rPr>
        <w:t>-ФЗ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</w:t>
      </w:r>
    </w:p>
    <w:p w:rsidR="00156A28" w:rsidRDefault="00156A28" w:rsidP="00156A28">
      <w:pP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6B7CDD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Пункт 7 части 1 статьи 3 Закона № 44-ФЗ изложен в следующей редакции:</w:t>
      </w:r>
    </w:p>
    <w:p w:rsidR="00156A28" w:rsidRDefault="00156A28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156A28">
        <w:rPr>
          <w:rFonts w:ascii="PT Astra Serif" w:hAnsi="PT Astra Serif"/>
          <w:sz w:val="26"/>
          <w:szCs w:val="26"/>
        </w:rPr>
        <w:t>заказчик - государственный или муниципальный заказчик либо осуществляющие в соответствии с частями 1, 2.1, 4, 4.3 и 4.4 статьи 15 настоящего Федерального закона закупки бюджетное или автономное учреждение, государственное или муниципальное унитарное предприятие либо иное юридическое лицо</w:t>
      </w:r>
      <w:r>
        <w:rPr>
          <w:rFonts w:ascii="PT Astra Serif" w:hAnsi="PT Astra Serif"/>
          <w:sz w:val="26"/>
          <w:szCs w:val="26"/>
        </w:rPr>
        <w:t>»</w:t>
      </w:r>
      <w:r w:rsidR="00DD2A63">
        <w:rPr>
          <w:rFonts w:ascii="PT Astra Serif" w:hAnsi="PT Astra Serif"/>
          <w:sz w:val="26"/>
          <w:szCs w:val="26"/>
        </w:rPr>
        <w:t>.</w:t>
      </w:r>
    </w:p>
    <w:p w:rsidR="00156A28" w:rsidRDefault="006B7CDD" w:rsidP="006B7CD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 w:rsidR="00156A28">
        <w:rPr>
          <w:rFonts w:ascii="PT Astra Serif" w:hAnsi="PT Astra Serif"/>
          <w:sz w:val="26"/>
          <w:szCs w:val="26"/>
        </w:rPr>
        <w:t xml:space="preserve"> Часть 4 статьи 15 изложена в новой редакции, согласно которой п</w:t>
      </w:r>
      <w:r w:rsidR="00156A28" w:rsidRPr="00156A28">
        <w:rPr>
          <w:rFonts w:ascii="PT Astra Serif" w:hAnsi="PT Astra Serif"/>
          <w:sz w:val="26"/>
          <w:szCs w:val="26"/>
        </w:rPr>
        <w:t xml:space="preserve">ри осуществлении юридическими лицами закупок за счет средств, предоставленных из бюджетов бюджетной системы Российской Федерации,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закона, применяются положения </w:t>
      </w:r>
      <w:r w:rsidR="00156A28">
        <w:rPr>
          <w:rFonts w:ascii="PT Astra Serif" w:hAnsi="PT Astra Serif"/>
          <w:sz w:val="26"/>
          <w:szCs w:val="26"/>
        </w:rPr>
        <w:t>Закона № 44-ФЗ</w:t>
      </w:r>
      <w:r w:rsidR="00156A28" w:rsidRPr="00156A28">
        <w:rPr>
          <w:rFonts w:ascii="PT Astra Serif" w:hAnsi="PT Astra Serif"/>
          <w:sz w:val="26"/>
          <w:szCs w:val="26"/>
        </w:rPr>
        <w:t xml:space="preserve">, регулирующие отношения, указанные в пунктах 2, 3, 5, 6 и пункте 7 части 1 статьи 1 </w:t>
      </w:r>
      <w:r w:rsidR="00156A28">
        <w:rPr>
          <w:rFonts w:ascii="PT Astra Serif" w:hAnsi="PT Astra Serif"/>
          <w:sz w:val="26"/>
          <w:szCs w:val="26"/>
        </w:rPr>
        <w:t>Закона № 44-ФЗ</w:t>
      </w:r>
      <w:r w:rsidR="00156A28" w:rsidRPr="00156A28">
        <w:rPr>
          <w:rFonts w:ascii="PT Astra Serif" w:hAnsi="PT Astra Serif"/>
          <w:sz w:val="26"/>
          <w:szCs w:val="26"/>
        </w:rPr>
        <w:t xml:space="preserve">. При планировании и осуществлении автономными учреждениями закупок за счет средств, предоставленных из бюджетов бюджетной системы Российской Федерации на осуществление капитальных вложений в объекты государственной, муниципальной собственности, применяются положения </w:t>
      </w:r>
      <w:r w:rsidR="00156A28">
        <w:rPr>
          <w:rFonts w:ascii="PT Astra Serif" w:hAnsi="PT Astra Serif"/>
          <w:sz w:val="26"/>
          <w:szCs w:val="26"/>
        </w:rPr>
        <w:t>Закону № 44-ФЗ</w:t>
      </w:r>
      <w:r w:rsidR="00156A28" w:rsidRPr="00156A28">
        <w:rPr>
          <w:rFonts w:ascii="PT Astra Serif" w:hAnsi="PT Astra Serif"/>
          <w:sz w:val="26"/>
          <w:szCs w:val="26"/>
        </w:rPr>
        <w:t xml:space="preserve">, регулирующие отношения, указанные в пунктах 1 - 3 и 5 - 7 части 1 статьи 1 </w:t>
      </w:r>
      <w:r w:rsidR="00156A28">
        <w:rPr>
          <w:rFonts w:ascii="PT Astra Serif" w:hAnsi="PT Astra Serif"/>
          <w:sz w:val="26"/>
          <w:szCs w:val="26"/>
        </w:rPr>
        <w:t>Закона № 44-ФЗ</w:t>
      </w:r>
      <w:r w:rsidR="00156A28" w:rsidRPr="00156A28">
        <w:rPr>
          <w:rFonts w:ascii="PT Astra Serif" w:hAnsi="PT Astra Serif"/>
          <w:sz w:val="26"/>
          <w:szCs w:val="26"/>
        </w:rPr>
        <w:t>.</w:t>
      </w:r>
    </w:p>
    <w:p w:rsidR="00156A28" w:rsidRDefault="00156A28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этом статья 15 дополнена частью 4.4, в соответствии с которой п</w:t>
      </w:r>
      <w:r w:rsidRPr="00156A28">
        <w:rPr>
          <w:rFonts w:ascii="PT Astra Serif" w:hAnsi="PT Astra Serif"/>
          <w:sz w:val="26"/>
          <w:szCs w:val="26"/>
        </w:rPr>
        <w:t xml:space="preserve">ри осуществлении акционерными обществами, сто процентов акций которых принадлежит субъекту Российской Федерации, закупок для целей исполнения обязательств по контрактам, заключенным на основании пункта 6.1 части 1 статьи 93 </w:t>
      </w:r>
      <w:r w:rsidR="00DD2A63">
        <w:rPr>
          <w:rFonts w:ascii="PT Astra Serif" w:hAnsi="PT Astra Serif"/>
          <w:sz w:val="26"/>
          <w:szCs w:val="26"/>
        </w:rPr>
        <w:t>Закона № 44-ФЗ</w:t>
      </w:r>
      <w:r w:rsidRPr="00156A28">
        <w:rPr>
          <w:rFonts w:ascii="PT Astra Serif" w:hAnsi="PT Astra Serif"/>
          <w:sz w:val="26"/>
          <w:szCs w:val="26"/>
        </w:rPr>
        <w:t xml:space="preserve">, на такие акционерные общества распространяются положения настоящего </w:t>
      </w:r>
      <w:r>
        <w:rPr>
          <w:rFonts w:ascii="PT Astra Serif" w:hAnsi="PT Astra Serif"/>
          <w:sz w:val="26"/>
          <w:szCs w:val="26"/>
        </w:rPr>
        <w:t>Закона № 44-ФЗ</w:t>
      </w:r>
      <w:r w:rsidRPr="00156A28">
        <w:rPr>
          <w:rFonts w:ascii="PT Astra Serif" w:hAnsi="PT Astra Serif"/>
          <w:sz w:val="26"/>
          <w:szCs w:val="26"/>
        </w:rPr>
        <w:t>, регулирующие отношения, указа</w:t>
      </w:r>
      <w:r w:rsidR="00DD2A63">
        <w:rPr>
          <w:rFonts w:ascii="PT Astra Serif" w:hAnsi="PT Astra Serif"/>
          <w:sz w:val="26"/>
          <w:szCs w:val="26"/>
        </w:rPr>
        <w:t>нные в пунктах 2 - 6 и пункте 7</w:t>
      </w:r>
      <w:r w:rsidRPr="00156A28">
        <w:rPr>
          <w:rFonts w:ascii="PT Astra Serif" w:hAnsi="PT Astra Serif"/>
          <w:sz w:val="26"/>
          <w:szCs w:val="26"/>
        </w:rPr>
        <w:t xml:space="preserve"> части 1 статьи 1 </w:t>
      </w:r>
      <w:r w:rsidR="00DD2A63">
        <w:rPr>
          <w:rFonts w:ascii="PT Astra Serif" w:hAnsi="PT Astra Serif"/>
          <w:sz w:val="26"/>
          <w:szCs w:val="26"/>
        </w:rPr>
        <w:t>Закона № 44-ФЗ.</w:t>
      </w:r>
    </w:p>
    <w:p w:rsidR="00156A28" w:rsidRDefault="00156A28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Части 4.1 и 5 статьи 15 признаны утратившими силу.</w:t>
      </w:r>
    </w:p>
    <w:p w:rsidR="00DD2A63" w:rsidRDefault="006B7CDD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 w:rsidR="00DD2A63">
        <w:rPr>
          <w:rFonts w:ascii="PT Astra Serif" w:hAnsi="PT Astra Serif"/>
          <w:sz w:val="26"/>
          <w:szCs w:val="26"/>
        </w:rPr>
        <w:t xml:space="preserve"> Дополнен предусмотренный пунктом 5 части 11 статьи 24 Закона № 44-ФЗ перечень случаев закупок, осуществляемых закрытыми способами.</w:t>
      </w:r>
    </w:p>
    <w:p w:rsidR="00DD2A63" w:rsidRDefault="00DD2A63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Федеральный закон вступает в силу с 01.01.2025 за исключением отдельных положений.</w:t>
      </w:r>
    </w:p>
    <w:p w:rsidR="00E578DD" w:rsidRDefault="00E578DD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578DD" w:rsidRDefault="00E578DD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578DD" w:rsidRDefault="00E578DD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578DD" w:rsidRDefault="00E578DD" w:rsidP="00156A28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578DD">
        <w:rPr>
          <w:rFonts w:ascii="PT Astra Serif" w:hAnsi="PT Astra Serif"/>
          <w:i/>
          <w:sz w:val="26"/>
          <w:szCs w:val="26"/>
        </w:rPr>
        <w:t>Проект Федерального закона № 504954</w:t>
      </w:r>
      <w:r>
        <w:rPr>
          <w:rFonts w:ascii="PT Astra Serif" w:hAnsi="PT Astra Serif"/>
          <w:i/>
          <w:sz w:val="26"/>
          <w:szCs w:val="26"/>
        </w:rPr>
        <w:t>- 8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</w:t>
      </w:r>
    </w:p>
    <w:p w:rsidR="006B7CDD" w:rsidRPr="006B7CDD" w:rsidRDefault="006B7CDD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B7CDD">
        <w:rPr>
          <w:rFonts w:ascii="PT Astra Serif" w:hAnsi="PT Astra Serif"/>
          <w:sz w:val="26"/>
          <w:szCs w:val="26"/>
        </w:rPr>
        <w:t>Планируют предусмотреть право заказчика отстранять участников закупок или отказывать им в заключении контракта на основании недостоверных сведений в заявке</w:t>
      </w:r>
      <w:r>
        <w:rPr>
          <w:rFonts w:ascii="PT Astra Serif" w:hAnsi="PT Astra Serif"/>
          <w:sz w:val="26"/>
          <w:szCs w:val="26"/>
        </w:rPr>
        <w:t xml:space="preserve"> (в части 9 статьи 31 Закона № 44-ФЗ)</w:t>
      </w:r>
      <w:r w:rsidRPr="006B7CDD">
        <w:rPr>
          <w:rFonts w:ascii="PT Astra Serif" w:hAnsi="PT Astra Serif"/>
          <w:sz w:val="26"/>
          <w:szCs w:val="26"/>
        </w:rPr>
        <w:t>, а также установить обязанность расторгать контракт в одностороннем порядке при выявлении недостоверных сведений, которые позволили ему победить в закупке</w:t>
      </w:r>
      <w:r>
        <w:rPr>
          <w:rFonts w:ascii="PT Astra Serif" w:hAnsi="PT Astra Serif"/>
          <w:sz w:val="26"/>
          <w:szCs w:val="26"/>
        </w:rPr>
        <w:t xml:space="preserve"> (в подпункте «б» пункта 1 части 15 статьи 95 Закона № 44-ФЗ)</w:t>
      </w:r>
      <w:r w:rsidRPr="006B7CDD">
        <w:rPr>
          <w:rFonts w:ascii="PT Astra Serif" w:hAnsi="PT Astra Serif"/>
          <w:sz w:val="26"/>
          <w:szCs w:val="26"/>
        </w:rPr>
        <w:t>.</w:t>
      </w:r>
    </w:p>
    <w:p w:rsidR="006B7CDD" w:rsidRDefault="006D743B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6B7CDD" w:rsidRPr="007C5E94">
          <w:rPr>
            <w:rStyle w:val="aa"/>
            <w:rFonts w:ascii="PT Astra Serif" w:hAnsi="PT Astra Serif"/>
            <w:sz w:val="26"/>
            <w:szCs w:val="26"/>
          </w:rPr>
          <w:t>https://sozd.duma.gov.ru/bill/504954-8</w:t>
        </w:r>
      </w:hyperlink>
    </w:p>
    <w:p w:rsidR="006B7CDD" w:rsidRDefault="006B7CDD" w:rsidP="007C4ECA">
      <w:pPr>
        <w:jc w:val="both"/>
        <w:rPr>
          <w:rFonts w:ascii="PT Astra Serif" w:hAnsi="PT Astra Serif"/>
          <w:sz w:val="26"/>
          <w:szCs w:val="26"/>
        </w:rPr>
      </w:pPr>
    </w:p>
    <w:p w:rsidR="006B7CDD" w:rsidRDefault="006B7CDD" w:rsidP="00156A28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6B7CDD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22.05.2024 по делу № А45-24501/2022</w:t>
      </w:r>
    </w:p>
    <w:p w:rsidR="006B7CDD" w:rsidRDefault="006B7CDD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УФАС</w:t>
      </w:r>
    </w:p>
    <w:p w:rsidR="006B7CDD" w:rsidRDefault="006B7CDD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Учреждением размещено извещение о проведении электронного аукциона на строительство объекта.</w:t>
      </w:r>
    </w:p>
    <w:p w:rsidR="000E3F56" w:rsidRPr="000E3F56" w:rsidRDefault="000E3F56" w:rsidP="000E3F5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3F56">
        <w:rPr>
          <w:rFonts w:ascii="PT Astra Serif" w:hAnsi="PT Astra Serif"/>
          <w:sz w:val="26"/>
          <w:szCs w:val="26"/>
        </w:rPr>
        <w:t xml:space="preserve">Извещением установлены дополнительные требования к участнику закупки в соответствии с позицией 8 раздела </w:t>
      </w:r>
      <w:r w:rsidRPr="000E3F56">
        <w:rPr>
          <w:rFonts w:ascii="PT Astra Serif" w:hAnsi="PT Astra Serif"/>
          <w:sz w:val="26"/>
          <w:szCs w:val="26"/>
          <w:lang w:val="en-US"/>
        </w:rPr>
        <w:t>II</w:t>
      </w:r>
      <w:r w:rsidRPr="000E3F56">
        <w:rPr>
          <w:rFonts w:ascii="PT Astra Serif" w:hAnsi="PT Astra Serif"/>
          <w:sz w:val="26"/>
          <w:szCs w:val="26"/>
        </w:rPr>
        <w:t xml:space="preserve"> приложения к Постановлению № 2571.</w:t>
      </w:r>
    </w:p>
    <w:p w:rsidR="000E3F56" w:rsidRPr="000E3F56" w:rsidRDefault="000E3F56" w:rsidP="000E3F5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3F56">
        <w:rPr>
          <w:rFonts w:ascii="PT Astra Serif" w:hAnsi="PT Astra Serif"/>
          <w:sz w:val="26"/>
          <w:szCs w:val="26"/>
        </w:rPr>
        <w:t>Для подтверждения соответствия участнику закупки установленным требованиям предоставляются, в том числе, акт приемки объекта капитального строительства.</w:t>
      </w:r>
    </w:p>
    <w:p w:rsidR="000E3F56" w:rsidRPr="000E3F56" w:rsidRDefault="000E3F56" w:rsidP="000E3F5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3F56">
        <w:rPr>
          <w:rFonts w:ascii="PT Astra Serif" w:hAnsi="PT Astra Serif"/>
          <w:sz w:val="26"/>
          <w:szCs w:val="26"/>
        </w:rPr>
        <w:t>Общество в составе заявки на участие в закупки предоставило договор на выполнение работ, акт о приемке выполненных работ по форме КС-2, справки о стоимости выполненных работ и затрат по форме КС-4, акты сдачи-приемки работ по форме приложения к договору, документы и обоснование, подтверждающие, что на работы не требовалась выдача разрешения на строительство и выдача разрешения на ввод объекта в эксплуатацию.</w:t>
      </w:r>
    </w:p>
    <w:p w:rsidR="000E3F56" w:rsidRDefault="000E3F56" w:rsidP="000E3F5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3F56">
        <w:rPr>
          <w:rFonts w:ascii="PT Astra Serif" w:hAnsi="PT Astra Serif"/>
          <w:sz w:val="26"/>
          <w:szCs w:val="26"/>
        </w:rPr>
        <w:t>Основанием для отклонения заявки Общества послужил факт отсутствия в представленных документах актов приемки законченного строительством объекта по типовым межотраслевым формам № КС-11, № КС-14 и акта приемки объекта капитального строительства по формам, предусмотренным сводом правил, содержащим порядок приемки в эксплуатацию законченных строительством и реконструированных объектов капитального строительства производственного и непроизводственного назначения.</w:t>
      </w:r>
    </w:p>
    <w:p w:rsidR="006B7CDD" w:rsidRDefault="006B7CDD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Комиссией принято решение об отклонении заявки общества на основании пункта 3 части 12 статьи 48, подпункта «а» пункта 1 части 5 статьи 49 Закона № 44-ФЗ.</w:t>
      </w:r>
    </w:p>
    <w:p w:rsidR="006B7CDD" w:rsidRDefault="005131C8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обратилось в УФАС с жалобой на действия комиссии. Жалоба признана обоснованной, в действиях комиссии установлено нарушение пункта 2 части 17 статьи 48, подпункта «а» пункта 1 и пункта 2 части 5 статьи Закона № 44-ФЗ, выдано предписание.</w:t>
      </w:r>
    </w:p>
    <w:p w:rsidR="005131C8" w:rsidRDefault="005131C8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решением УФАС, Учреждение обратилось в арбитражный суд.</w:t>
      </w:r>
    </w:p>
    <w:p w:rsidR="005131C8" w:rsidRDefault="005131C8" w:rsidP="00156A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пришли к выводам о наличии у УФАС оснований для признания жалобы Общества обоснованной и об отсутствии в действиях комиссии нарушений </w:t>
      </w:r>
      <w:r w:rsidRPr="005131C8">
        <w:rPr>
          <w:rFonts w:ascii="PT Astra Serif" w:hAnsi="PT Astra Serif"/>
          <w:sz w:val="26"/>
          <w:szCs w:val="26"/>
        </w:rPr>
        <w:t>пункта 3 части 12 статьи 48, подпункта «а» пункта 1 части 5 статьи 49 Закона № 44-ФЗ</w:t>
      </w:r>
      <w:r>
        <w:rPr>
          <w:rFonts w:ascii="PT Astra Serif" w:hAnsi="PT Astra Serif"/>
          <w:sz w:val="26"/>
          <w:szCs w:val="26"/>
        </w:rPr>
        <w:t>.</w:t>
      </w:r>
    </w:p>
    <w:p w:rsidR="002C02F1" w:rsidRDefault="002C02F1" w:rsidP="005131C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Формы № КС-11 и № КС-14 не являются обязательными к применению, а первичные учетные документы составляются по формам, утвержденным руководителем экономического субъекта.</w:t>
      </w:r>
    </w:p>
    <w:p w:rsidR="002C02F1" w:rsidRDefault="002C02F1" w:rsidP="005131C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Указанный в абзаце 6 подпункта «г» пункта 3 Постановления № 2571 перечень документов, которые могут быть представлены участниками закупки в качестве акта приемки объекта капитального строительства, не является закрытым.</w:t>
      </w:r>
    </w:p>
    <w:p w:rsidR="002C02F1" w:rsidRDefault="002C02F1" w:rsidP="005131C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Таким образом, у комиссии не было оснований для отклонения заявки по причине его несоответствия требованиям части 2 статьи 31 Закона № 44-ФЗ, позиции 8 раздела </w:t>
      </w:r>
      <w:r>
        <w:rPr>
          <w:rFonts w:ascii="PT Astra Serif" w:hAnsi="PT Astra Serif"/>
          <w:sz w:val="26"/>
          <w:szCs w:val="26"/>
          <w:lang w:val="en-US"/>
        </w:rPr>
        <w:t>II</w:t>
      </w:r>
      <w:r w:rsidRPr="002C02F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приложения к Постановлению № 2571.</w:t>
      </w:r>
    </w:p>
    <w:p w:rsidR="002C02F1" w:rsidRDefault="002C02F1" w:rsidP="005131C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Верховный Суд Российской Федерации не нашел оснований для пересмотра обжалуемых актов.</w:t>
      </w:r>
    </w:p>
    <w:p w:rsidR="00366B8E" w:rsidRDefault="00366B8E" w:rsidP="005131C8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6B8E" w:rsidRDefault="00366B8E" w:rsidP="005131C8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66B8E">
        <w:rPr>
          <w:rFonts w:ascii="PT Astra Serif" w:hAnsi="PT Astra Serif"/>
          <w:i/>
          <w:sz w:val="26"/>
          <w:szCs w:val="26"/>
        </w:rPr>
        <w:t>Постановление Седьмого арбитражного апелляционного суда от 14.05.2024 по делу № А27-13865/2023</w:t>
      </w:r>
    </w:p>
    <w:p w:rsidR="00366B8E" w:rsidRDefault="004662BF" w:rsidP="005131C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662BF">
        <w:rPr>
          <w:rFonts w:ascii="PT Astra Serif" w:hAnsi="PT Astra Serif"/>
          <w:sz w:val="26"/>
          <w:szCs w:val="26"/>
        </w:rPr>
        <w:t>Заявитель: УФАС</w:t>
      </w:r>
    </w:p>
    <w:p w:rsidR="00146576" w:rsidRDefault="004662BF" w:rsidP="001465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Уполномоченное учреждение разместило извещение о проведени</w:t>
      </w:r>
      <w:r w:rsidR="00146576">
        <w:rPr>
          <w:rFonts w:ascii="PT Astra Serif" w:hAnsi="PT Astra Serif"/>
          <w:sz w:val="26"/>
          <w:szCs w:val="26"/>
        </w:rPr>
        <w:t xml:space="preserve">и электронного аукциона на выполнение работ по капитальному ремонту моста, в котором установило требование в соответствии с позицией 17 раздела </w:t>
      </w:r>
      <w:r w:rsidR="00146576">
        <w:rPr>
          <w:rFonts w:ascii="PT Astra Serif" w:hAnsi="PT Astra Serif"/>
          <w:sz w:val="26"/>
          <w:szCs w:val="26"/>
          <w:lang w:val="en-US"/>
        </w:rPr>
        <w:t>III</w:t>
      </w:r>
      <w:r w:rsidR="00146576">
        <w:rPr>
          <w:rFonts w:ascii="PT Astra Serif" w:hAnsi="PT Astra Serif"/>
          <w:sz w:val="26"/>
          <w:szCs w:val="26"/>
        </w:rPr>
        <w:t xml:space="preserve"> приложения к Постановлению № 2571.</w:t>
      </w:r>
    </w:p>
    <w:p w:rsidR="00146576" w:rsidRDefault="00146576" w:rsidP="001465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Комиссия отклонила Общество по пункту 2 части 12 статьи 48 Закона № 44-ФЗ, так как представленные документы не соответствуют пункту 17 Постановления № 2571 и части 2.1 статьи 31 Закона № 44-ФЗ (участник предоставил договор субподряда).</w:t>
      </w:r>
    </w:p>
    <w:p w:rsidR="00146576" w:rsidRDefault="00146576" w:rsidP="001465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отклонением, Общество подало жалобу в УФАС.  Жалоба признана необоснованной в связи с тем, что договор субподряда не является доказательством подтверждения необходимого опыта.</w:t>
      </w:r>
    </w:p>
    <w:p w:rsidR="00146576" w:rsidRDefault="00146576" w:rsidP="001465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обратилось в арбитражный суд с заявлением об оспаривании решения УФАС.</w:t>
      </w:r>
    </w:p>
    <w:p w:rsidR="00146576" w:rsidRDefault="00146576" w:rsidP="001465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первой и апелляционной инстанции удовлетворили заявленное требовани</w:t>
      </w:r>
      <w:r w:rsidR="008257EF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н</w:t>
      </w:r>
      <w:r w:rsidR="008257EF">
        <w:rPr>
          <w:rFonts w:ascii="PT Astra Serif" w:hAnsi="PT Astra Serif"/>
          <w:sz w:val="26"/>
          <w:szCs w:val="26"/>
        </w:rPr>
        <w:t>а</w:t>
      </w:r>
      <w:bookmarkStart w:id="0" w:name="_GoBack"/>
      <w:r>
        <w:rPr>
          <w:rFonts w:ascii="PT Astra Serif" w:hAnsi="PT Astra Serif"/>
          <w:sz w:val="26"/>
          <w:szCs w:val="26"/>
        </w:rPr>
        <w:t xml:space="preserve"> </w:t>
      </w:r>
      <w:bookmarkEnd w:id="0"/>
      <w:r>
        <w:rPr>
          <w:rFonts w:ascii="PT Astra Serif" w:hAnsi="PT Astra Serif"/>
          <w:sz w:val="26"/>
          <w:szCs w:val="26"/>
        </w:rPr>
        <w:t>основании следующего.</w:t>
      </w:r>
    </w:p>
    <w:p w:rsidR="00146576" w:rsidRDefault="00146576" w:rsidP="001465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Представленные Обществом в составе заявки документы позволяют сделать вывод о том, что Общество как субподрядчик по договору является полноценным исполнителем работ, а выполненные им работы подтверждают наличие опыта.</w:t>
      </w:r>
    </w:p>
    <w:p w:rsidR="00146576" w:rsidRPr="007C4ECA" w:rsidRDefault="00146576" w:rsidP="001465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Надлежащим подтверждением соответствия участника закупки требованиям о наличии опыта выполнения соответствующих работ в рассматриваемом случае является совокупность представленных Обществом документов.</w:t>
      </w:r>
      <w:r w:rsidR="007C4ECA">
        <w:rPr>
          <w:rFonts w:ascii="PT Astra Serif" w:hAnsi="PT Astra Serif"/>
          <w:sz w:val="26"/>
          <w:szCs w:val="26"/>
        </w:rPr>
        <w:t xml:space="preserve"> Следовательно, заявка Общества соответствовала требованиям позиции 17 раздела </w:t>
      </w:r>
      <w:r w:rsidR="007C4ECA">
        <w:rPr>
          <w:rFonts w:ascii="PT Astra Serif" w:hAnsi="PT Astra Serif"/>
          <w:sz w:val="26"/>
          <w:szCs w:val="26"/>
          <w:lang w:val="en-US"/>
        </w:rPr>
        <w:t>III</w:t>
      </w:r>
      <w:r w:rsidR="007C4ECA">
        <w:rPr>
          <w:rFonts w:ascii="PT Astra Serif" w:hAnsi="PT Astra Serif"/>
          <w:sz w:val="26"/>
          <w:szCs w:val="26"/>
        </w:rPr>
        <w:t xml:space="preserve"> приложения к Постановления № 2571.</w:t>
      </w:r>
    </w:p>
    <w:sectPr w:rsidR="00146576" w:rsidRPr="007C4ECA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43B" w:rsidRDefault="006D743B" w:rsidP="00DF12FF">
      <w:r>
        <w:separator/>
      </w:r>
    </w:p>
  </w:endnote>
  <w:endnote w:type="continuationSeparator" w:id="0">
    <w:p w:rsidR="006D743B" w:rsidRDefault="006D743B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43B" w:rsidRDefault="006D743B" w:rsidP="00DF12FF">
      <w:r>
        <w:separator/>
      </w:r>
    </w:p>
  </w:footnote>
  <w:footnote w:type="continuationSeparator" w:id="0">
    <w:p w:rsidR="006D743B" w:rsidRDefault="006D743B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8C12DB" w:rsidRDefault="008C12D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7EF">
          <w:rPr>
            <w:noProof/>
          </w:rPr>
          <w:t>3</w:t>
        </w:r>
        <w:r>
          <w:fldChar w:fldCharType="end"/>
        </w:r>
      </w:p>
    </w:sdtContent>
  </w:sdt>
  <w:p w:rsidR="008C12DB" w:rsidRDefault="008C12D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7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</w:num>
  <w:num w:numId="2">
    <w:abstractNumId w:val="32"/>
  </w:num>
  <w:num w:numId="3">
    <w:abstractNumId w:val="20"/>
  </w:num>
  <w:num w:numId="4">
    <w:abstractNumId w:val="4"/>
  </w:num>
  <w:num w:numId="5">
    <w:abstractNumId w:val="6"/>
  </w:num>
  <w:num w:numId="6">
    <w:abstractNumId w:val="24"/>
  </w:num>
  <w:num w:numId="7">
    <w:abstractNumId w:val="27"/>
  </w:num>
  <w:num w:numId="8">
    <w:abstractNumId w:val="15"/>
  </w:num>
  <w:num w:numId="9">
    <w:abstractNumId w:val="16"/>
  </w:num>
  <w:num w:numId="10">
    <w:abstractNumId w:val="10"/>
  </w:num>
  <w:num w:numId="11">
    <w:abstractNumId w:val="26"/>
  </w:num>
  <w:num w:numId="12">
    <w:abstractNumId w:val="34"/>
  </w:num>
  <w:num w:numId="13">
    <w:abstractNumId w:val="7"/>
  </w:num>
  <w:num w:numId="14">
    <w:abstractNumId w:val="1"/>
  </w:num>
  <w:num w:numId="15">
    <w:abstractNumId w:val="31"/>
  </w:num>
  <w:num w:numId="16">
    <w:abstractNumId w:val="19"/>
  </w:num>
  <w:num w:numId="17">
    <w:abstractNumId w:val="11"/>
  </w:num>
  <w:num w:numId="18">
    <w:abstractNumId w:val="5"/>
  </w:num>
  <w:num w:numId="19">
    <w:abstractNumId w:val="8"/>
  </w:num>
  <w:num w:numId="20">
    <w:abstractNumId w:val="3"/>
  </w:num>
  <w:num w:numId="21">
    <w:abstractNumId w:val="23"/>
  </w:num>
  <w:num w:numId="22">
    <w:abstractNumId w:val="18"/>
  </w:num>
  <w:num w:numId="23">
    <w:abstractNumId w:val="29"/>
  </w:num>
  <w:num w:numId="24">
    <w:abstractNumId w:val="2"/>
  </w:num>
  <w:num w:numId="25">
    <w:abstractNumId w:val="0"/>
  </w:num>
  <w:num w:numId="26">
    <w:abstractNumId w:val="21"/>
  </w:num>
  <w:num w:numId="27">
    <w:abstractNumId w:val="17"/>
  </w:num>
  <w:num w:numId="28">
    <w:abstractNumId w:val="28"/>
  </w:num>
  <w:num w:numId="29">
    <w:abstractNumId w:val="22"/>
  </w:num>
  <w:num w:numId="30">
    <w:abstractNumId w:val="14"/>
  </w:num>
  <w:num w:numId="31">
    <w:abstractNumId w:val="9"/>
  </w:num>
  <w:num w:numId="32">
    <w:abstractNumId w:val="33"/>
  </w:num>
  <w:num w:numId="33">
    <w:abstractNumId w:val="25"/>
  </w:num>
  <w:num w:numId="34">
    <w:abstractNumId w:val="13"/>
  </w:num>
  <w:num w:numId="3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417B"/>
    <w:rsid w:val="00044734"/>
    <w:rsid w:val="00045E6F"/>
    <w:rsid w:val="00046629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D010A"/>
    <w:rsid w:val="000D06DA"/>
    <w:rsid w:val="000D1905"/>
    <w:rsid w:val="000D21DB"/>
    <w:rsid w:val="000D28DB"/>
    <w:rsid w:val="000D2F1E"/>
    <w:rsid w:val="000D381D"/>
    <w:rsid w:val="000D5193"/>
    <w:rsid w:val="000D60B9"/>
    <w:rsid w:val="000D705F"/>
    <w:rsid w:val="000D7713"/>
    <w:rsid w:val="000E08A7"/>
    <w:rsid w:val="000E0AB6"/>
    <w:rsid w:val="000E1183"/>
    <w:rsid w:val="000E2261"/>
    <w:rsid w:val="000E2F39"/>
    <w:rsid w:val="000E30A0"/>
    <w:rsid w:val="000E3F56"/>
    <w:rsid w:val="000E4B16"/>
    <w:rsid w:val="000E5D42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FBE"/>
    <w:rsid w:val="00196686"/>
    <w:rsid w:val="00196BCB"/>
    <w:rsid w:val="00196FA0"/>
    <w:rsid w:val="001973B2"/>
    <w:rsid w:val="0019793F"/>
    <w:rsid w:val="001A1263"/>
    <w:rsid w:val="001A2406"/>
    <w:rsid w:val="001A335A"/>
    <w:rsid w:val="001A3C18"/>
    <w:rsid w:val="001A40E0"/>
    <w:rsid w:val="001A5ED2"/>
    <w:rsid w:val="001A62BC"/>
    <w:rsid w:val="001A7693"/>
    <w:rsid w:val="001B09B6"/>
    <w:rsid w:val="001B1CC7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D19"/>
    <w:rsid w:val="0026019C"/>
    <w:rsid w:val="0026045E"/>
    <w:rsid w:val="00262568"/>
    <w:rsid w:val="002625AF"/>
    <w:rsid w:val="00262983"/>
    <w:rsid w:val="002631C1"/>
    <w:rsid w:val="002632F5"/>
    <w:rsid w:val="00263A6C"/>
    <w:rsid w:val="00263F66"/>
    <w:rsid w:val="00265491"/>
    <w:rsid w:val="00265D56"/>
    <w:rsid w:val="00266234"/>
    <w:rsid w:val="0027078E"/>
    <w:rsid w:val="002707B0"/>
    <w:rsid w:val="00272290"/>
    <w:rsid w:val="0027257F"/>
    <w:rsid w:val="002727C9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922E5"/>
    <w:rsid w:val="002924E3"/>
    <w:rsid w:val="00293B19"/>
    <w:rsid w:val="00293BB3"/>
    <w:rsid w:val="002968D9"/>
    <w:rsid w:val="00296D91"/>
    <w:rsid w:val="00297318"/>
    <w:rsid w:val="00297EBD"/>
    <w:rsid w:val="002A0910"/>
    <w:rsid w:val="002A2206"/>
    <w:rsid w:val="002A3B52"/>
    <w:rsid w:val="002A435D"/>
    <w:rsid w:val="002A5F9A"/>
    <w:rsid w:val="002A6C26"/>
    <w:rsid w:val="002B0859"/>
    <w:rsid w:val="002B181B"/>
    <w:rsid w:val="002B1E1F"/>
    <w:rsid w:val="002B2A77"/>
    <w:rsid w:val="002B47B0"/>
    <w:rsid w:val="002B53A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31E4"/>
    <w:rsid w:val="002D4585"/>
    <w:rsid w:val="002D5456"/>
    <w:rsid w:val="002D5EB7"/>
    <w:rsid w:val="002E03D4"/>
    <w:rsid w:val="002E1C2B"/>
    <w:rsid w:val="002E2E5F"/>
    <w:rsid w:val="002E3384"/>
    <w:rsid w:val="002E36C0"/>
    <w:rsid w:val="002E4ADD"/>
    <w:rsid w:val="002E6688"/>
    <w:rsid w:val="002E6C73"/>
    <w:rsid w:val="002E7DB1"/>
    <w:rsid w:val="002F0B0F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828"/>
    <w:rsid w:val="003321A6"/>
    <w:rsid w:val="00334388"/>
    <w:rsid w:val="003361DD"/>
    <w:rsid w:val="00336C3A"/>
    <w:rsid w:val="003375FA"/>
    <w:rsid w:val="00340502"/>
    <w:rsid w:val="00340A88"/>
    <w:rsid w:val="0034127C"/>
    <w:rsid w:val="003415E6"/>
    <w:rsid w:val="00341DAA"/>
    <w:rsid w:val="00341E8C"/>
    <w:rsid w:val="003439E3"/>
    <w:rsid w:val="003443CE"/>
    <w:rsid w:val="0034449F"/>
    <w:rsid w:val="0034481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B0B"/>
    <w:rsid w:val="00380711"/>
    <w:rsid w:val="003814C3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21B6"/>
    <w:rsid w:val="003D468B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781B"/>
    <w:rsid w:val="003F7EF2"/>
    <w:rsid w:val="004000FE"/>
    <w:rsid w:val="004003B9"/>
    <w:rsid w:val="00400E80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666"/>
    <w:rsid w:val="00427A21"/>
    <w:rsid w:val="004307D9"/>
    <w:rsid w:val="004335C4"/>
    <w:rsid w:val="00433752"/>
    <w:rsid w:val="00433D3C"/>
    <w:rsid w:val="004367B7"/>
    <w:rsid w:val="00437731"/>
    <w:rsid w:val="00437E84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975"/>
    <w:rsid w:val="004A0698"/>
    <w:rsid w:val="004A1B19"/>
    <w:rsid w:val="004A2AA3"/>
    <w:rsid w:val="004A5C38"/>
    <w:rsid w:val="004A629A"/>
    <w:rsid w:val="004A670D"/>
    <w:rsid w:val="004A6823"/>
    <w:rsid w:val="004B2287"/>
    <w:rsid w:val="004B268F"/>
    <w:rsid w:val="004B2A64"/>
    <w:rsid w:val="004B339B"/>
    <w:rsid w:val="004B693D"/>
    <w:rsid w:val="004C0341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E25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312"/>
    <w:rsid w:val="00556DB6"/>
    <w:rsid w:val="0056055E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607"/>
    <w:rsid w:val="005A2B59"/>
    <w:rsid w:val="005A372C"/>
    <w:rsid w:val="005A4594"/>
    <w:rsid w:val="005A5ACD"/>
    <w:rsid w:val="005A5BB2"/>
    <w:rsid w:val="005B04BB"/>
    <w:rsid w:val="005B2712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5D6"/>
    <w:rsid w:val="00670EA5"/>
    <w:rsid w:val="00671B28"/>
    <w:rsid w:val="00671D7D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3424"/>
    <w:rsid w:val="006C3B37"/>
    <w:rsid w:val="006C4682"/>
    <w:rsid w:val="006C70F3"/>
    <w:rsid w:val="006D000E"/>
    <w:rsid w:val="006D037C"/>
    <w:rsid w:val="006D06FA"/>
    <w:rsid w:val="006D0742"/>
    <w:rsid w:val="006D09FE"/>
    <w:rsid w:val="006D3C84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F8B"/>
    <w:rsid w:val="00706E3E"/>
    <w:rsid w:val="0071058F"/>
    <w:rsid w:val="007105DC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230"/>
    <w:rsid w:val="00807A0A"/>
    <w:rsid w:val="008124CD"/>
    <w:rsid w:val="00813838"/>
    <w:rsid w:val="008166BE"/>
    <w:rsid w:val="0082093F"/>
    <w:rsid w:val="00820E7A"/>
    <w:rsid w:val="00822832"/>
    <w:rsid w:val="008228A3"/>
    <w:rsid w:val="00822B5A"/>
    <w:rsid w:val="008257CC"/>
    <w:rsid w:val="008257EF"/>
    <w:rsid w:val="008259E8"/>
    <w:rsid w:val="00825CDB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2157"/>
    <w:rsid w:val="00852AFF"/>
    <w:rsid w:val="00852C73"/>
    <w:rsid w:val="0085346E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1BDA"/>
    <w:rsid w:val="0088315B"/>
    <w:rsid w:val="00884252"/>
    <w:rsid w:val="008847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C50"/>
    <w:rsid w:val="008A45DC"/>
    <w:rsid w:val="008A45F1"/>
    <w:rsid w:val="008A70BF"/>
    <w:rsid w:val="008B1CA4"/>
    <w:rsid w:val="008B200F"/>
    <w:rsid w:val="008B2D32"/>
    <w:rsid w:val="008B2E35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533F"/>
    <w:rsid w:val="009A5814"/>
    <w:rsid w:val="009A65B0"/>
    <w:rsid w:val="009A6742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54D"/>
    <w:rsid w:val="009D13EE"/>
    <w:rsid w:val="009D1F38"/>
    <w:rsid w:val="009D326D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1FAA"/>
    <w:rsid w:val="00A420B1"/>
    <w:rsid w:val="00A44B0F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B4F"/>
    <w:rsid w:val="00A8428D"/>
    <w:rsid w:val="00A849B5"/>
    <w:rsid w:val="00A857B4"/>
    <w:rsid w:val="00A9099F"/>
    <w:rsid w:val="00A91582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1D9"/>
    <w:rsid w:val="00AC216B"/>
    <w:rsid w:val="00AC2FE1"/>
    <w:rsid w:val="00AC4C57"/>
    <w:rsid w:val="00AC4CF2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2C66"/>
    <w:rsid w:val="00AE319D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3F4C"/>
    <w:rsid w:val="00B65F34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5A53"/>
    <w:rsid w:val="00B861DE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C05D7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2423"/>
    <w:rsid w:val="00BF287F"/>
    <w:rsid w:val="00BF5821"/>
    <w:rsid w:val="00BF6075"/>
    <w:rsid w:val="00BF61DE"/>
    <w:rsid w:val="00BF6421"/>
    <w:rsid w:val="00BF6C5C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9AD"/>
    <w:rsid w:val="00C13CD5"/>
    <w:rsid w:val="00C1765A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1877"/>
    <w:rsid w:val="00C323A1"/>
    <w:rsid w:val="00C32507"/>
    <w:rsid w:val="00C32B48"/>
    <w:rsid w:val="00C33AFE"/>
    <w:rsid w:val="00C3545A"/>
    <w:rsid w:val="00C3693C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4B1"/>
    <w:rsid w:val="00C53EDF"/>
    <w:rsid w:val="00C54234"/>
    <w:rsid w:val="00C543A4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906BB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70D2A"/>
    <w:rsid w:val="00D713E4"/>
    <w:rsid w:val="00D71B03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C6D6D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8F7"/>
    <w:rsid w:val="00E01214"/>
    <w:rsid w:val="00E012EF"/>
    <w:rsid w:val="00E0132C"/>
    <w:rsid w:val="00E01D95"/>
    <w:rsid w:val="00E023D3"/>
    <w:rsid w:val="00E0293A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745C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20F3"/>
    <w:rsid w:val="00F0235C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99F"/>
    <w:rsid w:val="00F2150F"/>
    <w:rsid w:val="00F216F3"/>
    <w:rsid w:val="00F21F51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2268"/>
    <w:rsid w:val="00F43CA7"/>
    <w:rsid w:val="00F43D4E"/>
    <w:rsid w:val="00F44489"/>
    <w:rsid w:val="00F44939"/>
    <w:rsid w:val="00F44C47"/>
    <w:rsid w:val="00F44EC9"/>
    <w:rsid w:val="00F44F82"/>
    <w:rsid w:val="00F46028"/>
    <w:rsid w:val="00F467CB"/>
    <w:rsid w:val="00F46B2A"/>
    <w:rsid w:val="00F47007"/>
    <w:rsid w:val="00F5002C"/>
    <w:rsid w:val="00F50E56"/>
    <w:rsid w:val="00F52138"/>
    <w:rsid w:val="00F53493"/>
    <w:rsid w:val="00F53E64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627A"/>
    <w:rsid w:val="00F86503"/>
    <w:rsid w:val="00F90052"/>
    <w:rsid w:val="00F9067B"/>
    <w:rsid w:val="00F906A2"/>
    <w:rsid w:val="00F921D6"/>
    <w:rsid w:val="00F949E7"/>
    <w:rsid w:val="00F95880"/>
    <w:rsid w:val="00F960AB"/>
    <w:rsid w:val="00F96D85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zd.duma.gov.ru/bill/504954-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2DBD8-9A3C-443E-BC99-51FB1D41F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3474</TotalTime>
  <Pages>3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325</cp:revision>
  <cp:lastPrinted>2024-05-13T09:03:00Z</cp:lastPrinted>
  <dcterms:created xsi:type="dcterms:W3CDTF">2023-10-09T01:54:00Z</dcterms:created>
  <dcterms:modified xsi:type="dcterms:W3CDTF">2024-06-03T10:35:00Z</dcterms:modified>
</cp:coreProperties>
</file>