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425FB1">
        <w:rPr>
          <w:rFonts w:ascii="PT Astra Serif" w:hAnsi="PT Astra Serif"/>
          <w:b/>
          <w:color w:val="000000" w:themeColor="text1"/>
        </w:rPr>
        <w:t>01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425FB1">
        <w:rPr>
          <w:rFonts w:ascii="PT Astra Serif" w:hAnsi="PT Astra Serif"/>
          <w:b/>
          <w:color w:val="000000" w:themeColor="text1"/>
        </w:rPr>
        <w:t>7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425FB1" w:rsidP="00F47B5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26.06.2024 № 858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425FB1" w:rsidP="00425FB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Правительство РФ установило запрет на закупку аккумуляторов свинцовых для запуска поршневых двигателей иностранного производства</w:t>
            </w:r>
          </w:p>
        </w:tc>
      </w:tr>
      <w:tr w:rsidR="008271C3" w:rsidRPr="00E82117" w:rsidTr="00AF12A0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425FB1" w:rsidP="005323F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Постановление Правительства РФ от 26.05.2024 № </w:t>
            </w:r>
            <w:r w:rsidR="005323F7">
              <w:rPr>
                <w:rFonts w:ascii="PT Astra Serif" w:hAnsi="PT Astra Serif"/>
                <w:b/>
                <w:sz w:val="26"/>
                <w:szCs w:val="26"/>
              </w:rPr>
              <w:t>859</w:t>
            </w:r>
          </w:p>
        </w:tc>
      </w:tr>
      <w:tr w:rsidR="008271C3" w:rsidRPr="00582FD6" w:rsidTr="00AF12A0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5323F7" w:rsidP="003F6E86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Правительство РФ внесло </w:t>
            </w:r>
            <w:r w:rsidR="00425FB1">
              <w:rPr>
                <w:rFonts w:ascii="PT Astra Serif" w:hAnsi="PT Astra Serif"/>
                <w:sz w:val="26"/>
                <w:szCs w:val="26"/>
              </w:rPr>
              <w:t>изменения в методику расчета суммы увеличения цен контрактов в связи с ростом затрат на металлы</w:t>
            </w:r>
          </w:p>
        </w:tc>
      </w:tr>
      <w:tr w:rsidR="009D0C5C" w:rsidRPr="00E82117" w:rsidTr="00AF12A0">
        <w:trPr>
          <w:trHeight w:val="70"/>
        </w:trPr>
        <w:tc>
          <w:tcPr>
            <w:tcW w:w="10206" w:type="dxa"/>
            <w:gridSpan w:val="2"/>
          </w:tcPr>
          <w:p w:rsidR="009D0C5C" w:rsidRPr="00E82117" w:rsidRDefault="00C91507" w:rsidP="00AF12A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Приказ Минфина России от 21.03.2024 № 28н</w:t>
            </w:r>
          </w:p>
        </w:tc>
      </w:tr>
      <w:tr w:rsidR="009D0C5C" w:rsidRPr="00582FD6" w:rsidTr="00AF12A0">
        <w:trPr>
          <w:trHeight w:val="70"/>
        </w:trPr>
        <w:tc>
          <w:tcPr>
            <w:tcW w:w="10206" w:type="dxa"/>
            <w:gridSpan w:val="2"/>
          </w:tcPr>
          <w:p w:rsidR="009D0C5C" w:rsidRPr="00582FD6" w:rsidRDefault="00C91507" w:rsidP="00AF12A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Казначейство России уточнило признаки финансовых нарушений участников казначейского сопровождения</w:t>
            </w:r>
          </w:p>
        </w:tc>
      </w:tr>
      <w:tr w:rsidR="008271C3" w:rsidRPr="00E82117" w:rsidTr="00AF12A0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22227A" w:rsidP="004C07A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Приказ </w:t>
            </w:r>
            <w:proofErr w:type="spellStart"/>
            <w:r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PT Astra Serif" w:hAnsi="PT Astra Serif"/>
                <w:b/>
                <w:sz w:val="26"/>
                <w:szCs w:val="26"/>
              </w:rPr>
              <w:t xml:space="preserve"> России от 24.05.2024 № 2276</w:t>
            </w:r>
            <w:r w:rsidR="00265101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</w:p>
        </w:tc>
      </w:tr>
      <w:tr w:rsidR="008271C3" w:rsidRPr="00582FD6" w:rsidTr="00AF12A0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22227A" w:rsidP="004C07A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утвердил порядок выдачи разрешения на закупку </w:t>
            </w:r>
            <w:r w:rsidRPr="0022227A">
              <w:rPr>
                <w:rFonts w:ascii="PT Astra Serif" w:hAnsi="PT Astra Serif"/>
                <w:sz w:val="26"/>
                <w:szCs w:val="26"/>
              </w:rPr>
              <w:t>происходящего из иностранного государства промышленного товара</w:t>
            </w:r>
            <w:r w:rsidR="004C07A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8271C3" w:rsidRPr="00E82117" w:rsidTr="00AF12A0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22227A" w:rsidP="0022227A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10.06.2024 № 24-08-08/53524</w:t>
            </w:r>
          </w:p>
        </w:tc>
      </w:tr>
      <w:tr w:rsidR="008271C3" w:rsidRPr="00582FD6" w:rsidTr="00AF12A0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22227A" w:rsidP="00AF12A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порядок оплаты контрактов с поставщиками, применяющими упрощенную систему налогообложения</w:t>
            </w:r>
          </w:p>
        </w:tc>
      </w:tr>
      <w:tr w:rsidR="00DD1E2A" w:rsidRPr="00E82117" w:rsidTr="003745DD">
        <w:trPr>
          <w:trHeight w:val="70"/>
        </w:trPr>
        <w:tc>
          <w:tcPr>
            <w:tcW w:w="10206" w:type="dxa"/>
            <w:gridSpan w:val="2"/>
          </w:tcPr>
          <w:p w:rsidR="00DD1E2A" w:rsidRPr="00E82117" w:rsidRDefault="00F96F56" w:rsidP="00BF12C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Письмо Минфина России </w:t>
            </w:r>
            <w:r w:rsidR="007E74B3">
              <w:rPr>
                <w:rFonts w:ascii="PT Astra Serif" w:hAnsi="PT Astra Serif"/>
                <w:b/>
                <w:sz w:val="26"/>
                <w:szCs w:val="26"/>
              </w:rPr>
              <w:t>от 24.06.2024 № 24-01-06/58237</w:t>
            </w:r>
          </w:p>
        </w:tc>
      </w:tr>
      <w:tr w:rsidR="00DD1E2A" w:rsidRPr="00582FD6" w:rsidTr="003745DD">
        <w:trPr>
          <w:trHeight w:val="70"/>
        </w:trPr>
        <w:tc>
          <w:tcPr>
            <w:tcW w:w="10206" w:type="dxa"/>
            <w:gridSpan w:val="2"/>
          </w:tcPr>
          <w:p w:rsidR="00DD1E2A" w:rsidRPr="00582FD6" w:rsidRDefault="007E74B3" w:rsidP="003745DD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рассмотрел предложения о внесении изменений в закупочное законодательство</w:t>
            </w:r>
          </w:p>
        </w:tc>
      </w:tr>
      <w:tr w:rsidR="007E74B3" w:rsidRPr="00E82117" w:rsidTr="00207FF7">
        <w:trPr>
          <w:trHeight w:val="70"/>
        </w:trPr>
        <w:tc>
          <w:tcPr>
            <w:tcW w:w="10206" w:type="dxa"/>
            <w:gridSpan w:val="2"/>
          </w:tcPr>
          <w:p w:rsidR="007E74B3" w:rsidRPr="00E82117" w:rsidRDefault="007E74B3" w:rsidP="00207FF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01/01/06-24/00148667</w:t>
            </w:r>
          </w:p>
        </w:tc>
      </w:tr>
      <w:tr w:rsidR="007E74B3" w:rsidRPr="00582FD6" w:rsidTr="00207FF7">
        <w:trPr>
          <w:trHeight w:val="70"/>
        </w:trPr>
        <w:tc>
          <w:tcPr>
            <w:tcW w:w="10206" w:type="dxa"/>
            <w:gridSpan w:val="2"/>
          </w:tcPr>
          <w:p w:rsidR="007E74B3" w:rsidRPr="00582FD6" w:rsidRDefault="007E74B3" w:rsidP="007E74B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предложил внести изменение в постановление Правительства РФ № 1186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C85583" w:rsidP="002D2CE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6B241F" w:rsidRPr="00206A80" w:rsidTr="0087582F">
        <w:trPr>
          <w:trHeight w:val="70"/>
        </w:trPr>
        <w:tc>
          <w:tcPr>
            <w:tcW w:w="4814" w:type="dxa"/>
            <w:vAlign w:val="center"/>
          </w:tcPr>
          <w:p w:rsidR="006B241F" w:rsidRDefault="00BF30E7" w:rsidP="005323F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</w:t>
            </w:r>
            <w:r w:rsidR="005323F7">
              <w:rPr>
                <w:rFonts w:ascii="PT Astra Serif" w:hAnsi="PT Astra Serif"/>
                <w:i/>
                <w:sz w:val="26"/>
                <w:szCs w:val="26"/>
              </w:rPr>
              <w:t>С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уда Российской Федерации от 24.06.2024 № 308-ЭС24-9462 по делу № А53-9007/2023</w:t>
            </w:r>
          </w:p>
        </w:tc>
        <w:tc>
          <w:tcPr>
            <w:tcW w:w="5392" w:type="dxa"/>
          </w:tcPr>
          <w:p w:rsidR="006B241F" w:rsidRPr="00035C1B" w:rsidRDefault="00BF30E7" w:rsidP="005323F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Если контрактом предусмотрена возможность увеличения цены контракта не более чем 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10 %, то увеличение цены более </w:t>
            </w:r>
            <w:r w:rsidR="00D65F57">
              <w:rPr>
                <w:rFonts w:ascii="PT Astra Serif" w:hAnsi="PT Astra Serif"/>
                <w:sz w:val="26"/>
                <w:szCs w:val="26"/>
              </w:rPr>
              <w:t xml:space="preserve">чем на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10% даже при возникновении независящих от сторон </w:t>
            </w:r>
            <w:r w:rsidR="005323F7">
              <w:rPr>
                <w:rFonts w:ascii="PT Astra Serif" w:hAnsi="PT Astra Serif"/>
                <w:sz w:val="26"/>
                <w:szCs w:val="26"/>
              </w:rPr>
              <w:t>обстоятельств</w:t>
            </w:r>
            <w:r>
              <w:rPr>
                <w:rFonts w:ascii="PT Astra Serif" w:hAnsi="PT Astra Serif"/>
                <w:sz w:val="26"/>
                <w:szCs w:val="26"/>
              </w:rPr>
              <w:t>, влекущих невозможность их исполнения, является незаконным</w:t>
            </w:r>
          </w:p>
        </w:tc>
      </w:tr>
      <w:tr w:rsidR="00D65F57" w:rsidRPr="00206A80" w:rsidTr="0087582F">
        <w:trPr>
          <w:trHeight w:val="70"/>
        </w:trPr>
        <w:tc>
          <w:tcPr>
            <w:tcW w:w="4814" w:type="dxa"/>
            <w:vAlign w:val="center"/>
          </w:tcPr>
          <w:p w:rsidR="00D65F57" w:rsidRDefault="00D65F57" w:rsidP="005323F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Курганского УФАС России от 04.06.2024 № 045/06/106-2</w:t>
            </w:r>
            <w:r w:rsidR="005323F7">
              <w:rPr>
                <w:rFonts w:ascii="PT Astra Serif" w:hAnsi="PT Astra Serif"/>
                <w:i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9/2024</w:t>
            </w:r>
          </w:p>
        </w:tc>
        <w:tc>
          <w:tcPr>
            <w:tcW w:w="5392" w:type="dxa"/>
          </w:tcPr>
          <w:p w:rsidR="00D65F57" w:rsidRDefault="005323F7" w:rsidP="008117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Если</w:t>
            </w:r>
            <w:r w:rsidR="00B62E8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62E8F" w:rsidRPr="00B62E8F">
              <w:rPr>
                <w:rFonts w:ascii="PT Astra Serif" w:hAnsi="PT Astra Serif"/>
                <w:sz w:val="26"/>
                <w:szCs w:val="26"/>
              </w:rPr>
              <w:t>номер реестровой записи не отражен в электронном контракте в автоматическом режиме, стороны вправе урегулировать включение в контракт номера реестровой записи путем заключения дополнительного соглашения к контракту</w:t>
            </w:r>
          </w:p>
        </w:tc>
      </w:tr>
    </w:tbl>
    <w:p w:rsidR="00417310" w:rsidRPr="00DD1E2A" w:rsidRDefault="00417310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721B49" w:rsidRDefault="00425FB1" w:rsidP="00BF12C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Постановление Правительства РФ от </w:t>
      </w:r>
      <w:r w:rsidR="005323F7">
        <w:rPr>
          <w:rFonts w:ascii="PT Astra Serif" w:hAnsi="PT Astra Serif"/>
          <w:i/>
          <w:sz w:val="26"/>
          <w:szCs w:val="26"/>
        </w:rPr>
        <w:t>26</w:t>
      </w:r>
      <w:r>
        <w:rPr>
          <w:rFonts w:ascii="PT Astra Serif" w:hAnsi="PT Astra Serif"/>
          <w:i/>
          <w:sz w:val="26"/>
          <w:szCs w:val="26"/>
        </w:rPr>
        <w:t>.0</w:t>
      </w:r>
      <w:r w:rsidR="005323F7">
        <w:rPr>
          <w:rFonts w:ascii="PT Astra Serif" w:hAnsi="PT Astra Serif"/>
          <w:i/>
          <w:sz w:val="26"/>
          <w:szCs w:val="26"/>
        </w:rPr>
        <w:t>6</w:t>
      </w:r>
      <w:r>
        <w:rPr>
          <w:rFonts w:ascii="PT Astra Serif" w:hAnsi="PT Astra Serif"/>
          <w:i/>
          <w:sz w:val="26"/>
          <w:szCs w:val="26"/>
        </w:rPr>
        <w:t>.2024 № 858 «О внесении изменений в некоторые акты Правительства Российской Федерации»</w:t>
      </w:r>
    </w:p>
    <w:p w:rsidR="00425FB1" w:rsidRDefault="00425FB1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Правительство РФ </w:t>
      </w:r>
      <w:r w:rsidRPr="00425FB1">
        <w:rPr>
          <w:rFonts w:ascii="PT Astra Serif" w:hAnsi="PT Astra Serif"/>
          <w:sz w:val="26"/>
          <w:szCs w:val="26"/>
        </w:rPr>
        <w:t>установило запрет на закупку аккумуляторов свинцовых для запуска поршневых двигателей иностранного производства</w:t>
      </w:r>
      <w:r>
        <w:rPr>
          <w:rFonts w:ascii="PT Astra Serif" w:hAnsi="PT Astra Serif"/>
          <w:sz w:val="26"/>
          <w:szCs w:val="26"/>
        </w:rPr>
        <w:t>, а также дополнило перечень товаров, в отношении которых устанавливаются ограничения допуска, аккумуляторами свинцовыми, кроме используемых для запуска поршневых двигателей.</w:t>
      </w:r>
    </w:p>
    <w:p w:rsidR="00425FB1" w:rsidRDefault="00425FB1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Соответствующие изменения внесены в постановления Правительства РФ № 616, </w:t>
      </w:r>
      <w:r>
        <w:rPr>
          <w:rFonts w:ascii="PT Astra Serif" w:hAnsi="PT Astra Serif"/>
          <w:sz w:val="26"/>
          <w:szCs w:val="26"/>
        </w:rPr>
        <w:br/>
        <w:t>№ 617, № 2014.</w:t>
      </w:r>
    </w:p>
    <w:p w:rsidR="00C91507" w:rsidRDefault="00C91507" w:rsidP="00BF12CB"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Постановление вступило в силу 27.06.2024 и </w:t>
      </w:r>
      <w:r w:rsidRPr="00C91507">
        <w:rPr>
          <w:rFonts w:ascii="PT Astra Serif" w:hAnsi="PT Astra Serif"/>
          <w:sz w:val="26"/>
          <w:szCs w:val="26"/>
        </w:rPr>
        <w:t xml:space="preserve">не применяется: </w:t>
      </w:r>
    </w:p>
    <w:p w:rsidR="00C91507" w:rsidRDefault="00C91507" w:rsidP="00BF12CB">
      <w:pPr>
        <w:ind w:firstLine="709"/>
        <w:jc w:val="both"/>
        <w:rPr>
          <w:sz w:val="26"/>
          <w:szCs w:val="26"/>
        </w:rPr>
      </w:pPr>
      <w:r w:rsidRPr="00C91507">
        <w:rPr>
          <w:rFonts w:ascii="PT Astra Serif" w:hAnsi="PT Astra Serif" w:cs="PT Astra Serif"/>
          <w:sz w:val="26"/>
          <w:szCs w:val="26"/>
        </w:rPr>
        <w:lastRenderedPageBreak/>
        <w:t>к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закупкам</w:t>
      </w:r>
      <w:r w:rsidRPr="00C91507">
        <w:rPr>
          <w:rFonts w:ascii="PT Astra Serif" w:hAnsi="PT Astra Serif"/>
          <w:sz w:val="26"/>
          <w:szCs w:val="26"/>
        </w:rPr>
        <w:t xml:space="preserve">, </w:t>
      </w:r>
      <w:r w:rsidRPr="00C91507">
        <w:rPr>
          <w:rFonts w:ascii="PT Astra Serif" w:hAnsi="PT Astra Serif" w:cs="PT Astra Serif"/>
          <w:sz w:val="26"/>
          <w:szCs w:val="26"/>
        </w:rPr>
        <w:t>извещения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об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осуществлении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которых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размещены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дня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вступления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в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силу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постановления</w:t>
      </w:r>
      <w:r w:rsidRPr="00C91507">
        <w:rPr>
          <w:rFonts w:ascii="PT Astra Serif" w:hAnsi="PT Astra Serif"/>
          <w:sz w:val="26"/>
          <w:szCs w:val="26"/>
        </w:rPr>
        <w:t xml:space="preserve">; </w:t>
      </w:r>
    </w:p>
    <w:p w:rsidR="00C91507" w:rsidRDefault="00C91507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507">
        <w:rPr>
          <w:rFonts w:ascii="PT Astra Serif" w:hAnsi="PT Astra Serif" w:cs="PT Astra Serif"/>
          <w:sz w:val="26"/>
          <w:szCs w:val="26"/>
        </w:rPr>
        <w:t>к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контрак</w:t>
      </w:r>
      <w:r w:rsidRPr="00C91507">
        <w:rPr>
          <w:rFonts w:ascii="PT Astra Serif" w:hAnsi="PT Astra Serif"/>
          <w:sz w:val="26"/>
          <w:szCs w:val="26"/>
        </w:rPr>
        <w:t>там, информация о которых включена в реестр контрактов до дня вступления в силу постановления.</w:t>
      </w:r>
    </w:p>
    <w:p w:rsidR="00425FB1" w:rsidRDefault="00425FB1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25FB1" w:rsidRDefault="00425FB1" w:rsidP="00BF12C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25FB1">
        <w:rPr>
          <w:rFonts w:ascii="PT Astra Serif" w:hAnsi="PT Astra Serif"/>
          <w:i/>
          <w:sz w:val="26"/>
          <w:szCs w:val="26"/>
        </w:rPr>
        <w:t>Постановление Правительства РФ от 26.05.2024 № 2179 «О внесении изменений в постановление Правительства Российской Федерации от 2 декабря 2021 г. № 2179»</w:t>
      </w:r>
    </w:p>
    <w:p w:rsidR="00425FB1" w:rsidRDefault="00425FB1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Правительство РФ внесло изменения в </w:t>
      </w:r>
      <w:r w:rsidRPr="00425FB1">
        <w:rPr>
          <w:rFonts w:ascii="PT Astra Serif" w:hAnsi="PT Astra Serif"/>
          <w:sz w:val="26"/>
          <w:szCs w:val="26"/>
        </w:rPr>
        <w:t>методику расчета суммы увеличения цен контрактов в связи с ростом затрат на металлы</w:t>
      </w:r>
      <w:r>
        <w:rPr>
          <w:rFonts w:ascii="PT Astra Serif" w:hAnsi="PT Astra Serif"/>
          <w:sz w:val="26"/>
          <w:szCs w:val="26"/>
        </w:rPr>
        <w:t xml:space="preserve">, утвержденную постановлением Правительства РФ № 2179. Установлено, что в период с 01.07.2024 по 31.12.2026 </w:t>
      </w:r>
      <w:r w:rsidR="00C91507">
        <w:rPr>
          <w:rFonts w:ascii="PT Astra Serif" w:hAnsi="PT Astra Serif"/>
          <w:sz w:val="26"/>
          <w:szCs w:val="26"/>
        </w:rPr>
        <w:t xml:space="preserve">заказчику не предоставляются сведения по контрактам, по которым предполагается увеличение цен в связи с ростом цен на металлы, превышающим установленные индексы цен. </w:t>
      </w:r>
    </w:p>
    <w:p w:rsidR="00C91507" w:rsidRDefault="00C91507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03.07.2024.</w:t>
      </w:r>
    </w:p>
    <w:p w:rsidR="00C91507" w:rsidRDefault="00C91507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91507" w:rsidRDefault="00C91507" w:rsidP="00BF12C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91507">
        <w:rPr>
          <w:rFonts w:ascii="PT Astra Serif" w:hAnsi="PT Astra Serif"/>
          <w:i/>
          <w:sz w:val="26"/>
          <w:szCs w:val="26"/>
        </w:rPr>
        <w:t>Приказ Минфина России от 21.03.2024 № 28н «О внесении изменений в приложение к Порядку формирования и ведения классификатора признаков финансовых нарушений участников казначейского сопровождения, утвержденному приказом Министерства финансов Российской Федерации от 1 декабря 2021 г. № 203н»</w:t>
      </w:r>
    </w:p>
    <w:p w:rsidR="00C91507" w:rsidRDefault="00C91507" w:rsidP="00BF12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507">
        <w:rPr>
          <w:rFonts w:ascii="PT Astra Serif" w:hAnsi="PT Astra Serif"/>
          <w:sz w:val="26"/>
          <w:szCs w:val="26"/>
        </w:rPr>
        <w:t>Казначейство России уточнило признаки финансовых нарушений участников казначейского сопровождения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507">
        <w:rPr>
          <w:rFonts w:ascii="PT Astra Serif" w:hAnsi="PT Astra Serif"/>
          <w:sz w:val="26"/>
          <w:szCs w:val="26"/>
        </w:rPr>
        <w:t xml:space="preserve">Признаками нарушений будут </w:t>
      </w:r>
      <w:r>
        <w:rPr>
          <w:rFonts w:ascii="PT Astra Serif" w:hAnsi="PT Astra Serif"/>
          <w:sz w:val="26"/>
          <w:szCs w:val="26"/>
        </w:rPr>
        <w:t>считаться наличие информации о: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>1)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отнесении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Центральным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банком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России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юридического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ли</w:t>
      </w:r>
      <w:r w:rsidRPr="00C91507">
        <w:rPr>
          <w:rFonts w:ascii="PT Astra Serif" w:hAnsi="PT Astra Serif"/>
          <w:sz w:val="26"/>
          <w:szCs w:val="26"/>
        </w:rPr>
        <w:t>ца – участника казначейского сопровождения или получателя денежных средств от такого участника к группе высокого уровня риска совершения подозрительных операций;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C91507">
        <w:rPr>
          <w:rFonts w:ascii="PT Astra Serif" w:hAnsi="PT Astra Serif" w:cs="PT Astra Serif"/>
          <w:sz w:val="26"/>
          <w:szCs w:val="26"/>
        </w:rPr>
        <w:t>регистрации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юридического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лица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–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участника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казначейского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сопровождения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или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получателя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денежны</w:t>
      </w:r>
      <w:r w:rsidRPr="00C91507">
        <w:rPr>
          <w:rFonts w:ascii="PT Astra Serif" w:hAnsi="PT Astra Serif"/>
          <w:sz w:val="26"/>
          <w:szCs w:val="26"/>
        </w:rPr>
        <w:t>х средств от такого участника на территории недружественных иностранных государств;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>3)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привлечении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такой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компании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данным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ЕИС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к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административной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ответственности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ст</w:t>
      </w:r>
      <w:r w:rsidRPr="00C91507">
        <w:rPr>
          <w:rFonts w:ascii="PT Astra Serif" w:hAnsi="PT Astra Serif"/>
          <w:sz w:val="26"/>
          <w:szCs w:val="26"/>
        </w:rPr>
        <w:t xml:space="preserve">. 19.28 </w:t>
      </w:r>
      <w:r w:rsidRPr="00C91507">
        <w:rPr>
          <w:rFonts w:ascii="PT Astra Serif" w:hAnsi="PT Astra Serif" w:cs="PT Astra Serif"/>
          <w:sz w:val="26"/>
          <w:szCs w:val="26"/>
        </w:rPr>
        <w:t>КоАП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РФ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в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течение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двух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лет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с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момента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подачи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документов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на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открытие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лицевого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счёта</w:t>
      </w:r>
      <w:r w:rsidRPr="00C91507">
        <w:rPr>
          <w:rFonts w:ascii="PT Astra Serif" w:hAnsi="PT Astra Serif"/>
          <w:sz w:val="26"/>
          <w:szCs w:val="26"/>
        </w:rPr>
        <w:t xml:space="preserve"> (проведения операций на указанном счёте);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недостоверности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сведений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лице</w:t>
      </w:r>
      <w:r w:rsidRPr="00C91507">
        <w:rPr>
          <w:rFonts w:ascii="PT Astra Serif" w:hAnsi="PT Astra Serif"/>
          <w:sz w:val="26"/>
          <w:szCs w:val="26"/>
        </w:rPr>
        <w:t xml:space="preserve">, </w:t>
      </w:r>
      <w:r w:rsidRPr="00C91507">
        <w:rPr>
          <w:rFonts w:ascii="PT Astra Serif" w:hAnsi="PT Astra Serif" w:cs="PT Astra Serif"/>
          <w:sz w:val="26"/>
          <w:szCs w:val="26"/>
        </w:rPr>
        <w:t>имеющем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право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действовать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от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имени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компании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без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доверенности</w:t>
      </w:r>
      <w:r w:rsidRPr="00C91507">
        <w:rPr>
          <w:rFonts w:ascii="PT Astra Serif" w:hAnsi="PT Astra Serif"/>
          <w:sz w:val="26"/>
          <w:szCs w:val="26"/>
        </w:rPr>
        <w:t xml:space="preserve">, </w:t>
      </w:r>
      <w:r w:rsidRPr="00C91507">
        <w:rPr>
          <w:rFonts w:ascii="PT Astra Serif" w:hAnsi="PT Astra Serif" w:cs="PT Astra Serif"/>
          <w:sz w:val="26"/>
          <w:szCs w:val="26"/>
        </w:rPr>
        <w:t>по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данным</w:t>
      </w:r>
      <w:r w:rsidRPr="00C91507">
        <w:rPr>
          <w:rFonts w:ascii="PT Astra Serif" w:hAnsi="PT Astra Serif"/>
          <w:sz w:val="26"/>
          <w:szCs w:val="26"/>
        </w:rPr>
        <w:t xml:space="preserve"> </w:t>
      </w:r>
      <w:r w:rsidRPr="00C91507">
        <w:rPr>
          <w:rFonts w:ascii="PT Astra Serif" w:hAnsi="PT Astra Serif" w:cs="PT Astra Serif"/>
          <w:sz w:val="26"/>
          <w:szCs w:val="26"/>
        </w:rPr>
        <w:t>ЕГРЮЛ</w:t>
      </w:r>
      <w:r>
        <w:rPr>
          <w:rFonts w:ascii="PT Astra Serif" w:hAnsi="PT Astra Serif"/>
          <w:sz w:val="26"/>
          <w:szCs w:val="26"/>
        </w:rPr>
        <w:t>.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507">
        <w:rPr>
          <w:rFonts w:ascii="PT Astra Serif" w:hAnsi="PT Astra Serif"/>
          <w:sz w:val="26"/>
          <w:szCs w:val="26"/>
        </w:rPr>
        <w:t>Во всех перечисленных новых случаях в качестве меры реагирования предусмотрено предупреждение (инф</w:t>
      </w:r>
      <w:r>
        <w:rPr>
          <w:rFonts w:ascii="PT Astra Serif" w:hAnsi="PT Astra Serif"/>
          <w:sz w:val="26"/>
          <w:szCs w:val="26"/>
        </w:rPr>
        <w:t>ормирование).</w:t>
      </w:r>
    </w:p>
    <w:p w:rsidR="00C91507" w:rsidRP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507">
        <w:rPr>
          <w:rFonts w:ascii="PT Astra Serif" w:hAnsi="PT Astra Serif"/>
          <w:sz w:val="26"/>
          <w:szCs w:val="26"/>
        </w:rPr>
        <w:t>Уточняются также отдельные признаки финансовых нарушений, ранее предусмотренные в прило</w:t>
      </w:r>
      <w:r>
        <w:rPr>
          <w:rFonts w:ascii="PT Astra Serif" w:hAnsi="PT Astra Serif"/>
          <w:sz w:val="26"/>
          <w:szCs w:val="26"/>
        </w:rPr>
        <w:t>жении к Порядку (строки 8 и 9).</w:t>
      </w:r>
    </w:p>
    <w:p w:rsidR="00C91507" w:rsidRDefault="00C9150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</w:t>
      </w:r>
      <w:r w:rsidRPr="00C91507">
        <w:rPr>
          <w:rFonts w:ascii="PT Astra Serif" w:hAnsi="PT Astra Serif"/>
          <w:sz w:val="26"/>
          <w:szCs w:val="26"/>
        </w:rPr>
        <w:t xml:space="preserve"> вступ</w:t>
      </w:r>
      <w:r>
        <w:rPr>
          <w:rFonts w:ascii="PT Astra Serif" w:hAnsi="PT Astra Serif"/>
          <w:sz w:val="26"/>
          <w:szCs w:val="26"/>
        </w:rPr>
        <w:t>аю</w:t>
      </w:r>
      <w:r w:rsidRPr="00C91507">
        <w:rPr>
          <w:rFonts w:ascii="PT Astra Serif" w:hAnsi="PT Astra Serif"/>
          <w:sz w:val="26"/>
          <w:szCs w:val="26"/>
        </w:rPr>
        <w:t xml:space="preserve">т в силу с </w:t>
      </w:r>
      <w:r>
        <w:rPr>
          <w:rFonts w:ascii="PT Astra Serif" w:hAnsi="PT Astra Serif"/>
          <w:sz w:val="26"/>
          <w:szCs w:val="26"/>
        </w:rPr>
        <w:t>01.07.2024</w:t>
      </w:r>
      <w:r w:rsidRPr="00C91507">
        <w:rPr>
          <w:rFonts w:ascii="PT Astra Serif" w:hAnsi="PT Astra Serif"/>
          <w:sz w:val="26"/>
          <w:szCs w:val="26"/>
        </w:rPr>
        <w:t>.</w:t>
      </w:r>
    </w:p>
    <w:p w:rsidR="0022227A" w:rsidRDefault="0022227A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2227A" w:rsidRDefault="0022227A" w:rsidP="00C9150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2227A">
        <w:rPr>
          <w:rFonts w:ascii="PT Astra Serif" w:hAnsi="PT Astra Serif"/>
          <w:i/>
          <w:sz w:val="26"/>
          <w:szCs w:val="26"/>
        </w:rPr>
        <w:t xml:space="preserve">Приказ </w:t>
      </w:r>
      <w:proofErr w:type="spellStart"/>
      <w:r w:rsidRPr="0022227A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22227A">
        <w:rPr>
          <w:rFonts w:ascii="PT Astra Serif" w:hAnsi="PT Astra Serif"/>
          <w:i/>
          <w:sz w:val="26"/>
          <w:szCs w:val="26"/>
        </w:rPr>
        <w:t xml:space="preserve"> России от 24.05.2024 № 2276 «Об утверждении порядка выдачи Министерством промышленности и торговли Российской Федерации разрешения на закупку происходящего из иностранного государства промышленного товара, предусмотренного подпунктом «а» пункта 3 постановления Правительства Российской Федерации от 30 апреля 2020 г. № 616, и положения об отраслевых экспертных советах при Министерстве промышленности и торговли Российской Федера</w:t>
      </w:r>
      <w:r>
        <w:rPr>
          <w:rFonts w:ascii="PT Astra Serif" w:hAnsi="PT Astra Serif"/>
          <w:i/>
          <w:sz w:val="26"/>
          <w:szCs w:val="26"/>
        </w:rPr>
        <w:t>ц</w:t>
      </w:r>
      <w:r w:rsidRPr="0022227A">
        <w:rPr>
          <w:rFonts w:ascii="PT Astra Serif" w:hAnsi="PT Astra Serif"/>
          <w:i/>
          <w:sz w:val="26"/>
          <w:szCs w:val="26"/>
        </w:rPr>
        <w:t>ии»</w:t>
      </w:r>
    </w:p>
    <w:p w:rsidR="0022227A" w:rsidRDefault="0022227A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Минпромторг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 опубликовал приказ, которым утверждается порядок выдачи </w:t>
      </w:r>
      <w:proofErr w:type="spellStart"/>
      <w:r>
        <w:rPr>
          <w:rFonts w:ascii="PT Astra Serif" w:hAnsi="PT Astra Serif"/>
          <w:sz w:val="26"/>
          <w:szCs w:val="26"/>
        </w:rPr>
        <w:t>Минпромторгом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 разрешения на закупку происходящего из иностранного государства промышленного товара и положение об отраслевых экспертных советах при </w:t>
      </w:r>
      <w:proofErr w:type="spellStart"/>
      <w:r>
        <w:rPr>
          <w:rFonts w:ascii="PT Astra Serif" w:hAnsi="PT Astra Serif"/>
          <w:sz w:val="26"/>
          <w:szCs w:val="26"/>
        </w:rPr>
        <w:t>Минпромторге</w:t>
      </w:r>
      <w:proofErr w:type="spellEnd"/>
      <w:r>
        <w:rPr>
          <w:rFonts w:ascii="PT Astra Serif" w:hAnsi="PT Astra Serif"/>
          <w:sz w:val="26"/>
          <w:szCs w:val="26"/>
        </w:rPr>
        <w:t xml:space="preserve"> Рос</w:t>
      </w:r>
      <w:r w:rsidR="005323F7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ии.</w:t>
      </w:r>
    </w:p>
    <w:p w:rsidR="0022227A" w:rsidRDefault="0022227A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Признается утратившим силу приказ </w:t>
      </w:r>
      <w:proofErr w:type="spellStart"/>
      <w:r>
        <w:rPr>
          <w:rFonts w:ascii="PT Astra Serif" w:hAnsi="PT Astra Serif"/>
          <w:sz w:val="26"/>
          <w:szCs w:val="26"/>
        </w:rPr>
        <w:t>Минпромторга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 от 29.05.2020 № 1755.</w:t>
      </w:r>
    </w:p>
    <w:p w:rsidR="0022227A" w:rsidRDefault="0022227A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 вступает в силу с 01.07.2024.</w:t>
      </w:r>
    </w:p>
    <w:p w:rsidR="0022227A" w:rsidRPr="0022227A" w:rsidRDefault="0022227A" w:rsidP="00C9150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5323F7" w:rsidRDefault="0022227A" w:rsidP="005323F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2227A">
        <w:rPr>
          <w:rFonts w:ascii="PT Astra Serif" w:hAnsi="PT Astra Serif"/>
          <w:i/>
          <w:sz w:val="26"/>
          <w:szCs w:val="26"/>
        </w:rPr>
        <w:t>Письмо Минфина России от 10.06.2024 № 24-08-08/53524</w:t>
      </w:r>
      <w:r>
        <w:rPr>
          <w:rFonts w:ascii="PT Astra Serif" w:hAnsi="PT Astra Serif"/>
          <w:i/>
          <w:sz w:val="26"/>
          <w:szCs w:val="26"/>
        </w:rPr>
        <w:t xml:space="preserve"> «О рассмотрении обращения»</w:t>
      </w:r>
    </w:p>
    <w:p w:rsidR="005323F7" w:rsidRPr="005323F7" w:rsidRDefault="005323F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3F7">
        <w:rPr>
          <w:rFonts w:ascii="PT Astra Serif" w:hAnsi="PT Astra Serif"/>
          <w:sz w:val="26"/>
          <w:szCs w:val="26"/>
        </w:rPr>
        <w:t>Минфин России разъяснил порядок оплаты контрактов с поставщиками, применяющими упрощенную систему налогообложения.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 xml:space="preserve">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</w:t>
      </w:r>
      <w:r>
        <w:rPr>
          <w:rFonts w:ascii="PT Astra Serif" w:hAnsi="PT Astra Serif"/>
          <w:sz w:val="26"/>
          <w:szCs w:val="26"/>
        </w:rPr>
        <w:t>№</w:t>
      </w:r>
      <w:r w:rsidRPr="0022227A">
        <w:rPr>
          <w:rFonts w:ascii="PT Astra Serif" w:hAnsi="PT Astra Serif"/>
          <w:sz w:val="26"/>
          <w:szCs w:val="26"/>
        </w:rPr>
        <w:t xml:space="preserve"> 44-ФЗ извещение об осуществлении закупки или приглашение, документация о закупке, заявка не предусмотрены (часть 1 статьи 34 Закона </w:t>
      </w:r>
      <w:r>
        <w:rPr>
          <w:rFonts w:ascii="PT Astra Serif" w:hAnsi="PT Astra Serif"/>
          <w:sz w:val="26"/>
          <w:szCs w:val="26"/>
        </w:rPr>
        <w:t>№</w:t>
      </w:r>
      <w:r w:rsidRPr="0022227A">
        <w:rPr>
          <w:rFonts w:ascii="PT Astra Serif" w:hAnsi="PT Astra Serif"/>
          <w:sz w:val="26"/>
          <w:szCs w:val="26"/>
        </w:rPr>
        <w:t>44-ФЗ).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 xml:space="preserve">В соответствии с частью 2 статьи 34 Закона </w:t>
      </w:r>
      <w:r>
        <w:rPr>
          <w:rFonts w:ascii="PT Astra Serif" w:hAnsi="PT Astra Serif"/>
          <w:sz w:val="26"/>
          <w:szCs w:val="26"/>
        </w:rPr>
        <w:t>№</w:t>
      </w:r>
      <w:r w:rsidRPr="0022227A">
        <w:rPr>
          <w:rFonts w:ascii="PT Astra Serif" w:hAnsi="PT Astra Serif"/>
          <w:sz w:val="26"/>
          <w:szCs w:val="26"/>
        </w:rPr>
        <w:t> 44-ФЗ при заключении контракта указывается, что цена контракта является твердой и определяется на весь срок исполнения контракта.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 xml:space="preserve">При заключении и исполнении контракта изменение его существенных условий не допускается, за исключением случаев, предусмотренных Законом </w:t>
      </w:r>
      <w:r>
        <w:rPr>
          <w:rFonts w:ascii="PT Astra Serif" w:hAnsi="PT Astra Serif"/>
          <w:sz w:val="26"/>
          <w:szCs w:val="26"/>
        </w:rPr>
        <w:t>№</w:t>
      </w:r>
      <w:r w:rsidRPr="0022227A">
        <w:rPr>
          <w:rFonts w:ascii="PT Astra Serif" w:hAnsi="PT Astra Serif"/>
          <w:sz w:val="26"/>
          <w:szCs w:val="26"/>
        </w:rPr>
        <w:t> 44-ФЗ.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>Участник закупки формирует предложение о цене контракта с учетом всех накладных расходов, а также налогов и сборов, которые он обязан уплатить в соответствии с положениями Налогового кодекса Российской Федерации.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>Таким образом, контракт заключается и оплачивается заказчиком по цене, предложенной участником закупки, с которым заключается контракт, вне зависимости от применяемой им системы налогообложения.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>Сумма, предусмотренная контрактом, должна быть уплачена участнику закупки, с которым заключается контракт, в установленном контрактом размере.</w:t>
      </w:r>
    </w:p>
    <w:p w:rsidR="0022227A" w:rsidRPr="0022227A" w:rsidRDefault="0022227A" w:rsidP="0022227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2227A">
        <w:rPr>
          <w:rFonts w:ascii="PT Astra Serif" w:hAnsi="PT Astra Serif"/>
          <w:sz w:val="26"/>
          <w:szCs w:val="26"/>
        </w:rPr>
        <w:t xml:space="preserve">При этом корректировка заказчиком цены контракта, предложенной юридическим лицом, применяющим упрощенную систему налогообложения, при заключении контракта с таким участником закупки, положениями Закона </w:t>
      </w:r>
      <w:r>
        <w:rPr>
          <w:rFonts w:ascii="PT Astra Serif" w:hAnsi="PT Astra Serif"/>
          <w:sz w:val="26"/>
          <w:szCs w:val="26"/>
        </w:rPr>
        <w:t>№</w:t>
      </w:r>
      <w:r w:rsidRPr="0022227A">
        <w:rPr>
          <w:rFonts w:ascii="PT Astra Serif" w:hAnsi="PT Astra Serif"/>
          <w:sz w:val="26"/>
          <w:szCs w:val="26"/>
        </w:rPr>
        <w:t> 44-ФЗ не предусмотрена.</w:t>
      </w:r>
    </w:p>
    <w:p w:rsidR="0022227A" w:rsidRDefault="0022227A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E74B3" w:rsidRDefault="007E74B3" w:rsidP="00C9150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E74B3">
        <w:rPr>
          <w:rFonts w:ascii="PT Astra Serif" w:hAnsi="PT Astra Serif"/>
          <w:i/>
          <w:sz w:val="26"/>
          <w:szCs w:val="26"/>
        </w:rPr>
        <w:t>Письмо Минфина России от 24.06.2024 № 24-01-06/58237</w:t>
      </w:r>
      <w:r>
        <w:rPr>
          <w:rFonts w:ascii="PT Astra Serif" w:hAnsi="PT Astra Serif"/>
          <w:i/>
          <w:sz w:val="26"/>
          <w:szCs w:val="26"/>
        </w:rPr>
        <w:t xml:space="preserve"> «О рассмотрении предложений»</w:t>
      </w:r>
    </w:p>
    <w:p w:rsidR="005323F7" w:rsidRPr="005323F7" w:rsidRDefault="005323F7" w:rsidP="00C9150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3F7">
        <w:rPr>
          <w:rFonts w:ascii="PT Astra Serif" w:hAnsi="PT Astra Serif"/>
          <w:sz w:val="26"/>
          <w:szCs w:val="26"/>
        </w:rPr>
        <w:t>Минфин России рассмотрел предложения о внесении изменений в закупочное законодательство</w:t>
      </w:r>
    </w:p>
    <w:p w:rsidR="007E74B3" w:rsidRPr="005323F7" w:rsidRDefault="007E74B3" w:rsidP="005323F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Предложение 1:</w:t>
      </w:r>
      <w:r w:rsidR="005323F7">
        <w:rPr>
          <w:rFonts w:ascii="PT Astra Serif" w:hAnsi="PT Astra Serif"/>
          <w:bCs/>
          <w:sz w:val="26"/>
          <w:szCs w:val="26"/>
        </w:rPr>
        <w:t xml:space="preserve"> </w:t>
      </w:r>
      <w:r w:rsidR="005323F7">
        <w:rPr>
          <w:rFonts w:ascii="PT Astra Serif" w:hAnsi="PT Astra Serif"/>
          <w:sz w:val="26"/>
          <w:szCs w:val="26"/>
        </w:rPr>
        <w:t>в</w:t>
      </w:r>
      <w:r w:rsidRPr="007E74B3">
        <w:rPr>
          <w:rFonts w:ascii="PT Astra Serif" w:hAnsi="PT Astra Serif"/>
          <w:sz w:val="26"/>
          <w:szCs w:val="26"/>
        </w:rPr>
        <w:t>нести изменения в Закон № 44-ФЗ в части, касающейся уплаты налогов участниками закупки, применяющими упрощенную систему налогообложения. Предлагается снизить цену контракта при его заключении с такими участниками, что позволит дополнительно обеспечить экономию средств бюджета.</w:t>
      </w:r>
    </w:p>
    <w:p w:rsidR="007E74B3" w:rsidRP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Результат рассмотрения:</w:t>
      </w:r>
      <w:r w:rsidRPr="007E74B3">
        <w:rPr>
          <w:rFonts w:ascii="PT Astra Serif" w:hAnsi="PT Astra Serif"/>
          <w:sz w:val="26"/>
          <w:szCs w:val="26"/>
        </w:rPr>
        <w:t> </w:t>
      </w:r>
      <w:r w:rsidR="005323F7">
        <w:rPr>
          <w:rFonts w:ascii="PT Astra Serif" w:hAnsi="PT Astra Serif"/>
          <w:sz w:val="26"/>
          <w:szCs w:val="26"/>
        </w:rPr>
        <w:t>п</w:t>
      </w:r>
      <w:r w:rsidRPr="007E74B3">
        <w:rPr>
          <w:rFonts w:ascii="PT Astra Serif" w:hAnsi="PT Astra Serif"/>
          <w:sz w:val="26"/>
          <w:szCs w:val="26"/>
        </w:rPr>
        <w:t>редложение не поддерживается. Реализация предложения привела бы к неравному подходу к участникам закупок и чрезмерному усложнению деятельности заказчика.</w:t>
      </w:r>
    </w:p>
    <w:p w:rsidR="007E74B3" w:rsidRPr="005323F7" w:rsidRDefault="007E74B3" w:rsidP="005323F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Предложение 2:</w:t>
      </w:r>
      <w:r w:rsidR="005323F7">
        <w:rPr>
          <w:rFonts w:ascii="PT Astra Serif" w:hAnsi="PT Astra Serif"/>
          <w:bCs/>
          <w:sz w:val="26"/>
          <w:szCs w:val="26"/>
        </w:rPr>
        <w:t xml:space="preserve"> </w:t>
      </w:r>
      <w:r w:rsidR="005323F7">
        <w:rPr>
          <w:rFonts w:ascii="PT Astra Serif" w:hAnsi="PT Astra Serif"/>
          <w:sz w:val="26"/>
          <w:szCs w:val="26"/>
        </w:rPr>
        <w:t>д</w:t>
      </w:r>
      <w:r w:rsidRPr="007E74B3">
        <w:rPr>
          <w:rFonts w:ascii="PT Astra Serif" w:hAnsi="PT Astra Serif"/>
          <w:sz w:val="26"/>
          <w:szCs w:val="26"/>
        </w:rPr>
        <w:t>ополнить Закон № 44-ФЗ возможностью изменения цены отдельных этапов исполнения контракта в рамках общей цены контракта.</w:t>
      </w:r>
    </w:p>
    <w:p w:rsidR="007E74B3" w:rsidRP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Результат рассмотрения:</w:t>
      </w:r>
      <w:r w:rsidRPr="007E74B3">
        <w:rPr>
          <w:rFonts w:ascii="PT Astra Serif" w:hAnsi="PT Astra Serif"/>
          <w:sz w:val="26"/>
          <w:szCs w:val="26"/>
        </w:rPr>
        <w:t> </w:t>
      </w:r>
      <w:r w:rsidR="005323F7">
        <w:rPr>
          <w:rFonts w:ascii="PT Astra Serif" w:hAnsi="PT Astra Serif"/>
          <w:sz w:val="26"/>
          <w:szCs w:val="26"/>
        </w:rPr>
        <w:t xml:space="preserve">в </w:t>
      </w:r>
      <w:r w:rsidRPr="007E74B3">
        <w:rPr>
          <w:rFonts w:ascii="PT Astra Serif" w:hAnsi="PT Astra Serif"/>
          <w:sz w:val="26"/>
          <w:szCs w:val="26"/>
        </w:rPr>
        <w:t>настоящее время предложение может быть реализовано в рамках действующих положений Закона № 44-ФЗ, предусматривающих возможность изменения существенных условий контрактов по соглашению сторон.</w:t>
      </w:r>
    </w:p>
    <w:p w:rsidR="007E74B3" w:rsidRPr="005323F7" w:rsidRDefault="007E74B3" w:rsidP="005323F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Предложение 3:</w:t>
      </w:r>
      <w:r w:rsidR="005323F7">
        <w:rPr>
          <w:rFonts w:ascii="PT Astra Serif" w:hAnsi="PT Astra Serif"/>
          <w:bCs/>
          <w:sz w:val="26"/>
          <w:szCs w:val="26"/>
        </w:rPr>
        <w:t xml:space="preserve"> п</w:t>
      </w:r>
      <w:r w:rsidRPr="007E74B3">
        <w:rPr>
          <w:rFonts w:ascii="PT Astra Serif" w:hAnsi="PT Astra Serif"/>
          <w:sz w:val="26"/>
          <w:szCs w:val="26"/>
        </w:rPr>
        <w:t>редусмотреть право местным администрациям заключать муниципальные контракты на поставку товара с встречными инвестиционными обязательствами поставщика-инвестора.</w:t>
      </w:r>
    </w:p>
    <w:p w:rsidR="007E74B3" w:rsidRP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lastRenderedPageBreak/>
        <w:t>Результат рассмотрения:</w:t>
      </w:r>
      <w:r w:rsidRPr="007E74B3">
        <w:rPr>
          <w:rFonts w:ascii="PT Astra Serif" w:hAnsi="PT Astra Serif"/>
          <w:sz w:val="26"/>
          <w:szCs w:val="26"/>
        </w:rPr>
        <w:t> </w:t>
      </w:r>
      <w:r w:rsidR="005323F7">
        <w:rPr>
          <w:rFonts w:ascii="PT Astra Serif" w:hAnsi="PT Astra Serif"/>
          <w:sz w:val="26"/>
          <w:szCs w:val="26"/>
        </w:rPr>
        <w:t>п</w:t>
      </w:r>
      <w:r w:rsidRPr="007E74B3">
        <w:rPr>
          <w:rFonts w:ascii="PT Astra Serif" w:hAnsi="PT Astra Serif"/>
          <w:sz w:val="26"/>
          <w:szCs w:val="26"/>
        </w:rPr>
        <w:t>редложение поддерживается. Указанные изменения в Закон № 44-ФЗ расширят возможности по заключению контрактов с встречными инвестиционными обязательствами, что приведет к повышению эффективности закупок.</w:t>
      </w:r>
    </w:p>
    <w:p w:rsidR="007E74B3" w:rsidRPr="005323F7" w:rsidRDefault="007E74B3" w:rsidP="005323F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Предложение 4:</w:t>
      </w:r>
      <w:r w:rsidR="005323F7">
        <w:rPr>
          <w:rFonts w:ascii="PT Astra Serif" w:hAnsi="PT Astra Serif"/>
          <w:bCs/>
          <w:sz w:val="26"/>
          <w:szCs w:val="26"/>
        </w:rPr>
        <w:t xml:space="preserve"> о</w:t>
      </w:r>
      <w:r w:rsidRPr="007E74B3">
        <w:rPr>
          <w:rFonts w:ascii="PT Astra Serif" w:hAnsi="PT Astra Serif"/>
          <w:sz w:val="26"/>
          <w:szCs w:val="26"/>
        </w:rPr>
        <w:t>пределить механизм подтверждения подлинности представленных документов для оценки квалификации участников закупки или исключить возможность предоставления гражданско-правовых договоров в качестве подтверждения опыта.</w:t>
      </w:r>
    </w:p>
    <w:p w:rsidR="007E74B3" w:rsidRP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Результат рассмотрения:</w:t>
      </w:r>
      <w:r w:rsidRPr="007E74B3">
        <w:rPr>
          <w:rFonts w:ascii="PT Astra Serif" w:hAnsi="PT Astra Serif"/>
          <w:sz w:val="26"/>
          <w:szCs w:val="26"/>
        </w:rPr>
        <w:t> </w:t>
      </w:r>
      <w:r w:rsidR="005323F7">
        <w:rPr>
          <w:rFonts w:ascii="PT Astra Serif" w:hAnsi="PT Astra Serif"/>
          <w:sz w:val="26"/>
          <w:szCs w:val="26"/>
        </w:rPr>
        <w:t>в</w:t>
      </w:r>
      <w:r w:rsidRPr="007E74B3">
        <w:rPr>
          <w:rFonts w:ascii="PT Astra Serif" w:hAnsi="PT Astra Serif"/>
          <w:sz w:val="26"/>
          <w:szCs w:val="26"/>
        </w:rPr>
        <w:t xml:space="preserve"> настоящее время рассматривается вопрос о внесении изменений, предоставляющих заказчику возможность принимать к оценке квалификации участников закупки исключительно контракты, заключенные и исполненные в соответствии с Законом № 44-ФЗ и (или) Законом № 223-ФЗ.</w:t>
      </w:r>
    </w:p>
    <w:p w:rsidR="007E74B3" w:rsidRPr="005323F7" w:rsidRDefault="007E74B3" w:rsidP="005323F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Предложение 5:</w:t>
      </w:r>
      <w:r w:rsidR="005323F7">
        <w:rPr>
          <w:rFonts w:ascii="PT Astra Serif" w:hAnsi="PT Astra Serif"/>
          <w:bCs/>
          <w:sz w:val="26"/>
          <w:szCs w:val="26"/>
        </w:rPr>
        <w:t xml:space="preserve"> и</w:t>
      </w:r>
      <w:r w:rsidRPr="007E74B3">
        <w:rPr>
          <w:rFonts w:ascii="PT Astra Serif" w:hAnsi="PT Astra Serif"/>
          <w:sz w:val="26"/>
          <w:szCs w:val="26"/>
        </w:rPr>
        <w:t>зменить механизм применения преимуществ в отношении цены контракта при проведении аукциона, заменив его на механизм, применяемый при проведении конкурсов и запросов котировок в электронной форме.</w:t>
      </w:r>
    </w:p>
    <w:p w:rsid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74B3">
        <w:rPr>
          <w:rFonts w:ascii="PT Astra Serif" w:hAnsi="PT Astra Serif"/>
          <w:bCs/>
          <w:sz w:val="26"/>
          <w:szCs w:val="26"/>
        </w:rPr>
        <w:t>Результат рассмотрения:</w:t>
      </w:r>
      <w:r w:rsidRPr="007E74B3">
        <w:rPr>
          <w:rFonts w:ascii="PT Astra Serif" w:hAnsi="PT Astra Serif"/>
          <w:sz w:val="26"/>
          <w:szCs w:val="26"/>
        </w:rPr>
        <w:t> </w:t>
      </w:r>
      <w:r w:rsidR="005323F7">
        <w:rPr>
          <w:rFonts w:ascii="PT Astra Serif" w:hAnsi="PT Astra Serif"/>
          <w:sz w:val="26"/>
          <w:szCs w:val="26"/>
        </w:rPr>
        <w:t>п</w:t>
      </w:r>
      <w:r w:rsidRPr="007E74B3">
        <w:rPr>
          <w:rFonts w:ascii="PT Astra Serif" w:hAnsi="PT Astra Serif"/>
          <w:sz w:val="26"/>
          <w:szCs w:val="26"/>
        </w:rPr>
        <w:t>редложение поддерживается. В проекте федерального закона предусмотрено установление единого порядка предоставления ценового преимущества, что упростит процедуру и обеспечит равные условия для участников закупки.</w:t>
      </w:r>
    </w:p>
    <w:p w:rsidR="007E74B3" w:rsidRP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E74B3" w:rsidRDefault="007E74B3" w:rsidP="007E74B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E74B3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01/01/06-24/00148667 «О внесении изменений в пункт 1 постановления Правительства Российской Федерации от 19 декабря 2013 г. № 1186»</w:t>
      </w:r>
    </w:p>
    <w:p w:rsid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74B3">
        <w:rPr>
          <w:rFonts w:ascii="PT Astra Serif" w:hAnsi="PT Astra Serif"/>
          <w:sz w:val="26"/>
          <w:szCs w:val="26"/>
        </w:rPr>
        <w:t xml:space="preserve">Минфин России предложил внести изменение в постановление Правительства РФ </w:t>
      </w:r>
      <w:r w:rsidRPr="007E74B3">
        <w:rPr>
          <w:rFonts w:ascii="PT Astra Serif" w:hAnsi="PT Astra Serif"/>
          <w:sz w:val="26"/>
          <w:szCs w:val="26"/>
        </w:rPr>
        <w:br/>
        <w:t>№ 1186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7E74B3" w:rsidRDefault="007E74B3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Предлагают разрешить заказчикам менять цены контракта, при которы</w:t>
      </w:r>
      <w:r w:rsidR="00BF30E7">
        <w:rPr>
          <w:rFonts w:ascii="PT Astra Serif" w:hAnsi="PT Astra Serif"/>
          <w:sz w:val="26"/>
          <w:szCs w:val="26"/>
        </w:rPr>
        <w:t>х или при превышении которых существенные условия контракта могут быть изменены по соглашению сторон на основании решения высшего исполнительного органа субъекта РФ и местной администрации, в случае, если исполнения контракта по независящим от сторон контракта обстоятельствам без изменения его условий невозможно:</w:t>
      </w:r>
    </w:p>
    <w:p w:rsidR="00BF30E7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100 млн. рублей – для контракта со встречными инвестиционными обязательствами;</w:t>
      </w:r>
    </w:p>
    <w:p w:rsidR="00BF30E7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 млн. рублей – для регионального контракта на регулярные перевозки пассажиров и багажа;</w:t>
      </w:r>
    </w:p>
    <w:p w:rsidR="00BF30E7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100 тыс. рублей – для муниципального контракта </w:t>
      </w:r>
      <w:r w:rsidRPr="00BF30E7">
        <w:rPr>
          <w:rFonts w:ascii="PT Astra Serif" w:hAnsi="PT Astra Serif"/>
          <w:sz w:val="26"/>
          <w:szCs w:val="26"/>
        </w:rPr>
        <w:t xml:space="preserve">на регулярные </w:t>
      </w:r>
      <w:r>
        <w:rPr>
          <w:rFonts w:ascii="PT Astra Serif" w:hAnsi="PT Astra Serif"/>
          <w:sz w:val="26"/>
          <w:szCs w:val="26"/>
        </w:rPr>
        <w:t>перевозки пассажиров и багажа.</w:t>
      </w:r>
    </w:p>
    <w:p w:rsidR="00BF30E7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</w:t>
      </w:r>
      <w:r w:rsidR="005323F7">
        <w:rPr>
          <w:rFonts w:ascii="PT Astra Serif" w:hAnsi="PT Astra Serif"/>
          <w:sz w:val="26"/>
          <w:szCs w:val="26"/>
        </w:rPr>
        <w:t>вершится</w:t>
      </w:r>
      <w:r>
        <w:rPr>
          <w:rFonts w:ascii="PT Astra Serif" w:hAnsi="PT Astra Serif"/>
          <w:sz w:val="26"/>
          <w:szCs w:val="26"/>
        </w:rPr>
        <w:t xml:space="preserve"> 10.07.2024.</w:t>
      </w:r>
    </w:p>
    <w:p w:rsidR="00BF30E7" w:rsidRDefault="00EE066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BF30E7" w:rsidRPr="009E5522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https://regulation.gov.ru/Regulation/Npa/PublicView?npaID=148667</w:t>
        </w:r>
      </w:hyperlink>
    </w:p>
    <w:p w:rsidR="00BF30E7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F30E7" w:rsidRDefault="00BF30E7" w:rsidP="007E74B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F30E7">
        <w:rPr>
          <w:rFonts w:ascii="PT Astra Serif" w:hAnsi="PT Astra Serif"/>
          <w:i/>
          <w:sz w:val="26"/>
          <w:szCs w:val="26"/>
        </w:rPr>
        <w:t xml:space="preserve">Определение Верховного </w:t>
      </w:r>
      <w:r w:rsidR="005323F7">
        <w:rPr>
          <w:rFonts w:ascii="PT Astra Serif" w:hAnsi="PT Astra Serif"/>
          <w:i/>
          <w:sz w:val="26"/>
          <w:szCs w:val="26"/>
        </w:rPr>
        <w:t>Суда</w:t>
      </w:r>
      <w:r w:rsidRPr="00BF30E7">
        <w:rPr>
          <w:rFonts w:ascii="PT Astra Serif" w:hAnsi="PT Astra Serif"/>
          <w:i/>
          <w:sz w:val="26"/>
          <w:szCs w:val="26"/>
        </w:rPr>
        <w:t xml:space="preserve"> Российской Федерации от 24.06.2024 № 308-ЭС24-9462 по делу № А53-9007/2023</w:t>
      </w:r>
    </w:p>
    <w:p w:rsidR="00BF30E7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30E7">
        <w:rPr>
          <w:rFonts w:ascii="PT Astra Serif" w:hAnsi="PT Astra Serif"/>
          <w:sz w:val="26"/>
          <w:szCs w:val="26"/>
        </w:rPr>
        <w:t>Заявитель:</w:t>
      </w:r>
      <w:r>
        <w:rPr>
          <w:rFonts w:ascii="PT Astra Serif" w:hAnsi="PT Astra Serif"/>
          <w:sz w:val="26"/>
          <w:szCs w:val="26"/>
        </w:rPr>
        <w:t xml:space="preserve"> Общество</w:t>
      </w:r>
    </w:p>
    <w:p w:rsidR="00BF30E7" w:rsidRDefault="00C17839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и Общество заключили контракт на ремонт объекта. НМЦК определена в соответствии с проектно-сметной документацией.</w:t>
      </w:r>
    </w:p>
    <w:p w:rsidR="00C17839" w:rsidRDefault="00C17839" w:rsidP="00C178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указало, что в ходе исполнения контракта заказчик вносил изменения в проектно-сметную документацию, что привело к увеличению видов, объемов и стоимости строительно-монтажных работ по контракту. Указанное, по мнению Общества, являлось независящими от сторон контракта обстоятельствами, влекущими невозможность его исполнения, поэтому цена контракта подлежала увеличению на 30 </w:t>
      </w:r>
      <w:r w:rsidR="00D65F57">
        <w:rPr>
          <w:rFonts w:ascii="PT Astra Serif" w:hAnsi="PT Astra Serif"/>
          <w:sz w:val="26"/>
          <w:szCs w:val="26"/>
        </w:rPr>
        <w:t>%</w:t>
      </w:r>
      <w:r>
        <w:rPr>
          <w:rFonts w:ascii="PT Astra Serif" w:hAnsi="PT Astra Serif"/>
          <w:sz w:val="26"/>
          <w:szCs w:val="26"/>
        </w:rPr>
        <w:t>.</w:t>
      </w:r>
    </w:p>
    <w:p w:rsidR="00C17839" w:rsidRDefault="00C17839" w:rsidP="00C178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направило в адрес Общества дополнительное соглашение, в котором увеличил</w:t>
      </w:r>
      <w:r w:rsidR="005323F7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цену контракта только на 10 </w:t>
      </w:r>
      <w:r w:rsidR="00D65F57">
        <w:rPr>
          <w:rFonts w:ascii="PT Astra Serif" w:hAnsi="PT Astra Serif"/>
          <w:sz w:val="26"/>
          <w:szCs w:val="26"/>
        </w:rPr>
        <w:t>%</w:t>
      </w:r>
      <w:r>
        <w:rPr>
          <w:rFonts w:ascii="PT Astra Serif" w:hAnsi="PT Astra Serif"/>
          <w:sz w:val="26"/>
          <w:szCs w:val="26"/>
        </w:rPr>
        <w:t xml:space="preserve"> от его первоначальной цены.</w:t>
      </w:r>
    </w:p>
    <w:p w:rsidR="00C17839" w:rsidRDefault="00C17839" w:rsidP="00C178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Не согласившись, Общество обратилось в арбитражный суд с иском о взыскании задолженности.</w:t>
      </w:r>
    </w:p>
    <w:p w:rsidR="00C17839" w:rsidRDefault="00C17839" w:rsidP="00C178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Отказывая в удовлетворении исковых требований, суды исходили из следующего.</w:t>
      </w:r>
    </w:p>
    <w:p w:rsidR="00D65F57" w:rsidRDefault="00D65F57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Судом установлено, что контракт прямо предусматривает возможность изменения условий цены контракта не более чем на 10 % по соглашению сторон, что соответствует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подпункту «б» пункта 1 части 1 статьи 95 Закона № 44-ФЗ. Положения контракта прямо не предусматривают возможность изменения контракта по соглашению сторон на 30 %.</w:t>
      </w:r>
    </w:p>
    <w:p w:rsidR="00D65F57" w:rsidRDefault="00D65F57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65F57" w:rsidRDefault="00D65F57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17839" w:rsidRDefault="00D65F57" w:rsidP="007E74B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65F57">
        <w:rPr>
          <w:rFonts w:ascii="PT Astra Serif" w:hAnsi="PT Astra Serif"/>
          <w:i/>
          <w:sz w:val="26"/>
          <w:szCs w:val="26"/>
        </w:rPr>
        <w:t>Решение Курганского УФАС России от 04.06.2024 № 045/06/106-2</w:t>
      </w:r>
      <w:r w:rsidR="005323F7">
        <w:rPr>
          <w:rFonts w:ascii="PT Astra Serif" w:hAnsi="PT Astra Serif"/>
          <w:i/>
          <w:sz w:val="26"/>
          <w:szCs w:val="26"/>
        </w:rPr>
        <w:t>9</w:t>
      </w:r>
      <w:r w:rsidRPr="00D65F57">
        <w:rPr>
          <w:rFonts w:ascii="PT Astra Serif" w:hAnsi="PT Astra Serif"/>
          <w:i/>
          <w:sz w:val="26"/>
          <w:szCs w:val="26"/>
        </w:rPr>
        <w:t>9/2024</w:t>
      </w:r>
    </w:p>
    <w:p w:rsidR="00D65F57" w:rsidRDefault="00D65F57" w:rsidP="00D65F5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ИП</w:t>
      </w:r>
    </w:p>
    <w:p w:rsidR="00D65F57" w:rsidRPr="00B62E8F" w:rsidRDefault="00D65F57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62E8F">
        <w:rPr>
          <w:rFonts w:ascii="PT Astra Serif" w:hAnsi="PT Astra Serif"/>
          <w:sz w:val="26"/>
          <w:szCs w:val="26"/>
        </w:rPr>
        <w:t>В УФАС поступила жалоба ИП на действия Учреждения</w:t>
      </w:r>
      <w:r w:rsidR="00B62E8F" w:rsidRPr="00B62E8F">
        <w:rPr>
          <w:rFonts w:ascii="PT Astra Serif" w:hAnsi="PT Astra Serif"/>
          <w:sz w:val="26"/>
          <w:szCs w:val="26"/>
        </w:rPr>
        <w:t>, одним из доводов которой было направление</w:t>
      </w:r>
      <w:r w:rsidRPr="00B62E8F">
        <w:rPr>
          <w:rFonts w:ascii="PT Astra Serif" w:hAnsi="PT Astra Serif"/>
          <w:sz w:val="26"/>
          <w:szCs w:val="26"/>
        </w:rPr>
        <w:t xml:space="preserve"> </w:t>
      </w:r>
      <w:r w:rsidR="00B62E8F" w:rsidRPr="00B62E8F">
        <w:rPr>
          <w:rFonts w:ascii="PT Astra Serif" w:hAnsi="PT Astra Serif"/>
          <w:sz w:val="26"/>
          <w:szCs w:val="26"/>
        </w:rPr>
        <w:t>проекта контракта с нарушением статьи 34 Закона № 44-ФЗ и пункта 9 постановления Правительства РФ № 617, по которому информация о реестровой записи об отдельном виде промышленного товара включается в контракт.</w:t>
      </w:r>
    </w:p>
    <w:p w:rsidR="00B62E8F" w:rsidRPr="00B62E8F" w:rsidRDefault="00B62E8F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62E8F">
        <w:rPr>
          <w:rFonts w:ascii="PT Astra Serif" w:hAnsi="PT Astra Serif"/>
          <w:sz w:val="26"/>
          <w:szCs w:val="26"/>
        </w:rPr>
        <w:t>УФАС не нашла нарушений в данной части и установила следующее.</w:t>
      </w:r>
    </w:p>
    <w:p w:rsidR="00B62E8F" w:rsidRPr="00B62E8F" w:rsidRDefault="00B62E8F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62E8F">
        <w:rPr>
          <w:rFonts w:ascii="PT Astra Serif" w:hAnsi="PT Astra Serif"/>
          <w:sz w:val="26"/>
          <w:szCs w:val="26"/>
        </w:rPr>
        <w:t>Структурированный (электронный) контракт сформирован электронной площадкой автоматически, с применением единых форм электронных документов.</w:t>
      </w:r>
    </w:p>
    <w:p w:rsidR="00B62E8F" w:rsidRPr="00B62E8F" w:rsidRDefault="00B62E8F" w:rsidP="00D65F5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62E8F">
        <w:rPr>
          <w:rFonts w:ascii="PT Astra Serif" w:hAnsi="PT Astra Serif"/>
          <w:sz w:val="26"/>
          <w:szCs w:val="26"/>
        </w:rPr>
        <w:t>В виду того, что номер реестровой записи не отражен в электронном контракте в автоматическом режиме, стороны вправе урегулироват</w:t>
      </w:r>
      <w:r>
        <w:rPr>
          <w:rFonts w:ascii="PT Astra Serif" w:hAnsi="PT Astra Serif"/>
          <w:sz w:val="26"/>
          <w:szCs w:val="26"/>
        </w:rPr>
        <w:t xml:space="preserve">ь включение </w:t>
      </w:r>
      <w:r w:rsidRPr="00B62E8F">
        <w:rPr>
          <w:rFonts w:ascii="PT Astra Serif" w:hAnsi="PT Astra Serif"/>
          <w:sz w:val="26"/>
          <w:szCs w:val="26"/>
        </w:rPr>
        <w:t>в контракт номера реестровой записи путем заключения дополнительного соглашения к контракту.</w:t>
      </w:r>
    </w:p>
    <w:p w:rsidR="00BF30E7" w:rsidRPr="007E74B3" w:rsidRDefault="00BF30E7" w:rsidP="007E74B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BF30E7" w:rsidRPr="007E74B3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667" w:rsidRDefault="00EE0667" w:rsidP="00DF12FF">
      <w:r>
        <w:separator/>
      </w:r>
    </w:p>
  </w:endnote>
  <w:endnote w:type="continuationSeparator" w:id="0">
    <w:p w:rsidR="00EE0667" w:rsidRDefault="00EE0667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667" w:rsidRDefault="00EE0667" w:rsidP="00DF12FF">
      <w:r>
        <w:separator/>
      </w:r>
    </w:p>
  </w:footnote>
  <w:footnote w:type="continuationSeparator" w:id="0">
    <w:p w:rsidR="00EE0667" w:rsidRDefault="00EE0667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3F7">
          <w:rPr>
            <w:noProof/>
          </w:rPr>
          <w:t>3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2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33"/>
  </w:num>
  <w:num w:numId="3">
    <w:abstractNumId w:val="21"/>
  </w:num>
  <w:num w:numId="4">
    <w:abstractNumId w:val="4"/>
  </w:num>
  <w:num w:numId="5">
    <w:abstractNumId w:val="7"/>
  </w:num>
  <w:num w:numId="6">
    <w:abstractNumId w:val="25"/>
  </w:num>
  <w:num w:numId="7">
    <w:abstractNumId w:val="28"/>
  </w:num>
  <w:num w:numId="8">
    <w:abstractNumId w:val="16"/>
  </w:num>
  <w:num w:numId="9">
    <w:abstractNumId w:val="17"/>
  </w:num>
  <w:num w:numId="10">
    <w:abstractNumId w:val="11"/>
  </w:num>
  <w:num w:numId="11">
    <w:abstractNumId w:val="27"/>
  </w:num>
  <w:num w:numId="12">
    <w:abstractNumId w:val="35"/>
  </w:num>
  <w:num w:numId="13">
    <w:abstractNumId w:val="8"/>
  </w:num>
  <w:num w:numId="14">
    <w:abstractNumId w:val="1"/>
  </w:num>
  <w:num w:numId="15">
    <w:abstractNumId w:val="32"/>
  </w:num>
  <w:num w:numId="16">
    <w:abstractNumId w:val="20"/>
  </w:num>
  <w:num w:numId="17">
    <w:abstractNumId w:val="12"/>
  </w:num>
  <w:num w:numId="18">
    <w:abstractNumId w:val="6"/>
  </w:num>
  <w:num w:numId="19">
    <w:abstractNumId w:val="9"/>
  </w:num>
  <w:num w:numId="20">
    <w:abstractNumId w:val="3"/>
  </w:num>
  <w:num w:numId="21">
    <w:abstractNumId w:val="24"/>
  </w:num>
  <w:num w:numId="22">
    <w:abstractNumId w:val="19"/>
  </w:num>
  <w:num w:numId="23">
    <w:abstractNumId w:val="30"/>
  </w:num>
  <w:num w:numId="24">
    <w:abstractNumId w:val="2"/>
  </w:num>
  <w:num w:numId="25">
    <w:abstractNumId w:val="0"/>
  </w:num>
  <w:num w:numId="26">
    <w:abstractNumId w:val="22"/>
  </w:num>
  <w:num w:numId="27">
    <w:abstractNumId w:val="18"/>
  </w:num>
  <w:num w:numId="28">
    <w:abstractNumId w:val="29"/>
  </w:num>
  <w:num w:numId="29">
    <w:abstractNumId w:val="23"/>
  </w:num>
  <w:num w:numId="30">
    <w:abstractNumId w:val="15"/>
  </w:num>
  <w:num w:numId="31">
    <w:abstractNumId w:val="10"/>
  </w:num>
  <w:num w:numId="32">
    <w:abstractNumId w:val="34"/>
  </w:num>
  <w:num w:numId="33">
    <w:abstractNumId w:val="26"/>
  </w:num>
  <w:num w:numId="34">
    <w:abstractNumId w:val="14"/>
  </w:num>
  <w:num w:numId="35">
    <w:abstractNumId w:val="13"/>
  </w:num>
  <w:num w:numId="3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666"/>
    <w:rsid w:val="00425FB1"/>
    <w:rsid w:val="00427A21"/>
    <w:rsid w:val="004307D9"/>
    <w:rsid w:val="004335C4"/>
    <w:rsid w:val="00433752"/>
    <w:rsid w:val="00433D3C"/>
    <w:rsid w:val="004367B7"/>
    <w:rsid w:val="00437731"/>
    <w:rsid w:val="00437E84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93D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6E73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48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BA6AF-D726-4BDB-946C-BC8694FB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3787</TotalTime>
  <Pages>5</Pages>
  <Words>1895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345</cp:revision>
  <cp:lastPrinted>2024-06-24T07:52:00Z</cp:lastPrinted>
  <dcterms:created xsi:type="dcterms:W3CDTF">2023-10-09T01:54:00Z</dcterms:created>
  <dcterms:modified xsi:type="dcterms:W3CDTF">2024-07-01T08:34:00Z</dcterms:modified>
</cp:coreProperties>
</file>