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01220B">
        <w:rPr>
          <w:rFonts w:ascii="PT Astra Serif" w:hAnsi="PT Astra Serif"/>
          <w:b/>
          <w:color w:val="000000" w:themeColor="text1"/>
        </w:rPr>
        <w:t>05</w:t>
      </w:r>
      <w:r w:rsidR="004D1DC5">
        <w:rPr>
          <w:rFonts w:ascii="PT Astra Serif" w:hAnsi="PT Astra Serif"/>
          <w:b/>
          <w:color w:val="000000" w:themeColor="text1"/>
        </w:rPr>
        <w:t>.0</w:t>
      </w:r>
      <w:r w:rsidR="0001220B">
        <w:rPr>
          <w:rFonts w:ascii="PT Astra Serif" w:hAnsi="PT Astra Serif"/>
          <w:b/>
          <w:color w:val="000000" w:themeColor="text1"/>
        </w:rPr>
        <w:t>8</w:t>
      </w:r>
      <w:r w:rsidR="00D34BC2">
        <w:rPr>
          <w:rFonts w:ascii="PT Astra Serif" w:hAnsi="PT Astra Serif"/>
          <w:b/>
          <w:color w:val="000000" w:themeColor="text1"/>
        </w:rPr>
        <w:t>.2024</w:t>
      </w:r>
    </w:p>
    <w:tbl>
      <w:tblPr>
        <w:tblStyle w:val="a6"/>
        <w:tblW w:w="10206" w:type="dxa"/>
        <w:tblInd w:w="-5" w:type="dxa"/>
        <w:tblLayout w:type="fixed"/>
        <w:tblLook w:val="04A0" w:firstRow="1" w:lastRow="0" w:firstColumn="1" w:lastColumn="0" w:noHBand="0" w:noVBand="1"/>
      </w:tblPr>
      <w:tblGrid>
        <w:gridCol w:w="4814"/>
        <w:gridCol w:w="5392"/>
      </w:tblGrid>
      <w:tr w:rsidR="009215B7" w:rsidRPr="00E82117" w:rsidTr="004A734B">
        <w:trPr>
          <w:trHeight w:val="70"/>
        </w:trPr>
        <w:tc>
          <w:tcPr>
            <w:tcW w:w="10206" w:type="dxa"/>
            <w:gridSpan w:val="2"/>
          </w:tcPr>
          <w:p w:rsidR="009215B7" w:rsidRPr="00E82117" w:rsidRDefault="0001220B" w:rsidP="00562FF5">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ФАС России от 25.07.2023 № ПИ/66040/24</w:t>
            </w:r>
          </w:p>
        </w:tc>
      </w:tr>
      <w:tr w:rsidR="009215B7" w:rsidRPr="00E82117" w:rsidTr="004A734B">
        <w:trPr>
          <w:trHeight w:val="70"/>
        </w:trPr>
        <w:tc>
          <w:tcPr>
            <w:tcW w:w="10206" w:type="dxa"/>
            <w:gridSpan w:val="2"/>
          </w:tcPr>
          <w:p w:rsidR="009215B7" w:rsidRPr="00582FD6" w:rsidRDefault="0001220B" w:rsidP="0001220B">
            <w:pPr>
              <w:tabs>
                <w:tab w:val="left" w:pos="1095"/>
              </w:tabs>
              <w:ind w:firstLine="708"/>
              <w:jc w:val="both"/>
              <w:rPr>
                <w:rFonts w:ascii="PT Astra Serif" w:hAnsi="PT Astra Serif"/>
                <w:sz w:val="26"/>
                <w:szCs w:val="26"/>
              </w:rPr>
            </w:pPr>
            <w:r>
              <w:rPr>
                <w:rFonts w:ascii="PT Astra Serif" w:hAnsi="PT Astra Serif"/>
                <w:sz w:val="26"/>
                <w:szCs w:val="26"/>
              </w:rPr>
              <w:t xml:space="preserve">ФАС России разъяснила особенности формирования кодов ОКПД 2 и применения постановления Правительства РФ № 878 </w:t>
            </w:r>
          </w:p>
        </w:tc>
      </w:tr>
      <w:tr w:rsidR="0001220B" w:rsidRPr="00E82117" w:rsidTr="004A734B">
        <w:trPr>
          <w:trHeight w:val="70"/>
        </w:trPr>
        <w:tc>
          <w:tcPr>
            <w:tcW w:w="10206" w:type="dxa"/>
            <w:gridSpan w:val="2"/>
          </w:tcPr>
          <w:p w:rsidR="0001220B" w:rsidRPr="00E82117" w:rsidRDefault="0001220B" w:rsidP="00E73400">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Проект Федерального закона № 01/05/07-24/00148957</w:t>
            </w:r>
          </w:p>
        </w:tc>
      </w:tr>
      <w:tr w:rsidR="0001220B" w:rsidRPr="00582FD6" w:rsidTr="004A734B">
        <w:trPr>
          <w:trHeight w:val="70"/>
        </w:trPr>
        <w:tc>
          <w:tcPr>
            <w:tcW w:w="10206" w:type="dxa"/>
            <w:gridSpan w:val="2"/>
          </w:tcPr>
          <w:p w:rsidR="0001220B" w:rsidRPr="00582FD6" w:rsidRDefault="0001220B" w:rsidP="00BE2F0A">
            <w:pPr>
              <w:tabs>
                <w:tab w:val="left" w:pos="1095"/>
              </w:tabs>
              <w:ind w:firstLine="708"/>
              <w:jc w:val="both"/>
              <w:rPr>
                <w:rFonts w:ascii="PT Astra Serif" w:hAnsi="PT Astra Serif"/>
                <w:sz w:val="26"/>
                <w:szCs w:val="26"/>
              </w:rPr>
            </w:pPr>
            <w:r>
              <w:rPr>
                <w:rFonts w:ascii="PT Astra Serif" w:hAnsi="PT Astra Serif"/>
                <w:sz w:val="26"/>
                <w:szCs w:val="26"/>
              </w:rPr>
              <w:t xml:space="preserve">Минфин России предложил внести изменения в КоАП РФ </w:t>
            </w:r>
          </w:p>
        </w:tc>
      </w:tr>
      <w:tr w:rsidR="00B86AA1" w:rsidRPr="00E82117" w:rsidTr="004A734B">
        <w:trPr>
          <w:trHeight w:val="70"/>
        </w:trPr>
        <w:tc>
          <w:tcPr>
            <w:tcW w:w="10206" w:type="dxa"/>
            <w:gridSpan w:val="2"/>
          </w:tcPr>
          <w:p w:rsidR="00B86AA1" w:rsidRPr="00E82117" w:rsidRDefault="00B86AA1" w:rsidP="00E73400">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Проект постановления Правительства РФ № 01/01/07-24/00149130</w:t>
            </w:r>
          </w:p>
        </w:tc>
      </w:tr>
      <w:tr w:rsidR="00B86AA1" w:rsidRPr="00582FD6" w:rsidTr="004A734B">
        <w:trPr>
          <w:trHeight w:val="70"/>
        </w:trPr>
        <w:tc>
          <w:tcPr>
            <w:tcW w:w="10206" w:type="dxa"/>
            <w:gridSpan w:val="2"/>
          </w:tcPr>
          <w:p w:rsidR="00B86AA1" w:rsidRPr="00582FD6" w:rsidRDefault="00B86AA1" w:rsidP="00B86AA1">
            <w:pPr>
              <w:tabs>
                <w:tab w:val="left" w:pos="1095"/>
              </w:tabs>
              <w:ind w:firstLine="708"/>
              <w:jc w:val="both"/>
              <w:rPr>
                <w:rFonts w:ascii="PT Astra Serif" w:hAnsi="PT Astra Serif"/>
                <w:sz w:val="26"/>
                <w:szCs w:val="26"/>
              </w:rPr>
            </w:pPr>
            <w:proofErr w:type="spellStart"/>
            <w:r>
              <w:rPr>
                <w:rFonts w:ascii="PT Astra Serif" w:hAnsi="PT Astra Serif"/>
                <w:sz w:val="26"/>
                <w:szCs w:val="26"/>
              </w:rPr>
              <w:t>Минпромторг</w:t>
            </w:r>
            <w:proofErr w:type="spellEnd"/>
            <w:r>
              <w:rPr>
                <w:rFonts w:ascii="PT Astra Serif" w:hAnsi="PT Astra Serif"/>
                <w:sz w:val="26"/>
                <w:szCs w:val="26"/>
              </w:rPr>
              <w:t xml:space="preserve"> России предложил установить </w:t>
            </w:r>
            <w:r w:rsidRPr="00B86AA1">
              <w:rPr>
                <w:rFonts w:ascii="PT Astra Serif" w:hAnsi="PT Astra Serif"/>
                <w:sz w:val="26"/>
                <w:szCs w:val="26"/>
              </w:rPr>
              <w:t>правило, согласно которому при осуществлении закупок транспортного машиностроения НМЦК определя</w:t>
            </w:r>
            <w:r>
              <w:rPr>
                <w:rFonts w:ascii="PT Astra Serif" w:hAnsi="PT Astra Serif"/>
                <w:sz w:val="26"/>
                <w:szCs w:val="26"/>
              </w:rPr>
              <w:t xml:space="preserve">ется по правилам, установленным </w:t>
            </w:r>
            <w:proofErr w:type="spellStart"/>
            <w:r>
              <w:rPr>
                <w:rFonts w:ascii="PT Astra Serif" w:hAnsi="PT Astra Serif"/>
                <w:sz w:val="26"/>
                <w:szCs w:val="26"/>
              </w:rPr>
              <w:t>Минпромторгом</w:t>
            </w:r>
            <w:proofErr w:type="spellEnd"/>
            <w:r>
              <w:rPr>
                <w:rFonts w:ascii="PT Astra Serif" w:hAnsi="PT Astra Serif"/>
                <w:sz w:val="26"/>
                <w:szCs w:val="26"/>
              </w:rPr>
              <w:t xml:space="preserve"> России</w:t>
            </w:r>
          </w:p>
        </w:tc>
      </w:tr>
      <w:tr w:rsidR="00BE2F0A" w:rsidRPr="00E82117" w:rsidTr="004A734B">
        <w:trPr>
          <w:trHeight w:val="70"/>
        </w:trPr>
        <w:tc>
          <w:tcPr>
            <w:tcW w:w="10206" w:type="dxa"/>
            <w:gridSpan w:val="2"/>
          </w:tcPr>
          <w:p w:rsidR="00BE2F0A" w:rsidRPr="00E82117" w:rsidRDefault="00BE2F0A" w:rsidP="00E73400">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Проект постановления Правительства РФ № 01/01/07-24/00149256</w:t>
            </w:r>
          </w:p>
        </w:tc>
      </w:tr>
      <w:tr w:rsidR="00BE2F0A" w:rsidRPr="00582FD6" w:rsidTr="004A734B">
        <w:trPr>
          <w:trHeight w:val="70"/>
        </w:trPr>
        <w:tc>
          <w:tcPr>
            <w:tcW w:w="10206" w:type="dxa"/>
            <w:gridSpan w:val="2"/>
          </w:tcPr>
          <w:p w:rsidR="00BE2F0A" w:rsidRPr="00582FD6" w:rsidRDefault="00BE2F0A" w:rsidP="00E73400">
            <w:pPr>
              <w:tabs>
                <w:tab w:val="left" w:pos="1095"/>
              </w:tabs>
              <w:ind w:firstLine="708"/>
              <w:jc w:val="both"/>
              <w:rPr>
                <w:rFonts w:ascii="PT Astra Serif" w:hAnsi="PT Astra Serif"/>
                <w:sz w:val="26"/>
                <w:szCs w:val="26"/>
              </w:rPr>
            </w:pPr>
            <w:proofErr w:type="spellStart"/>
            <w:r>
              <w:rPr>
                <w:rFonts w:ascii="PT Astra Serif" w:hAnsi="PT Astra Serif"/>
                <w:sz w:val="26"/>
                <w:szCs w:val="26"/>
              </w:rPr>
              <w:t>Минпромторг</w:t>
            </w:r>
            <w:proofErr w:type="spellEnd"/>
            <w:r>
              <w:rPr>
                <w:rFonts w:ascii="PT Astra Serif" w:hAnsi="PT Astra Serif"/>
                <w:sz w:val="26"/>
                <w:szCs w:val="26"/>
              </w:rPr>
              <w:t xml:space="preserve"> России предложил внести изменения в постановление Правительства</w:t>
            </w:r>
            <w:r w:rsidR="002B51D7">
              <w:rPr>
                <w:rFonts w:ascii="PT Astra Serif" w:hAnsi="PT Astra Serif"/>
                <w:sz w:val="26"/>
                <w:szCs w:val="26"/>
              </w:rPr>
              <w:t xml:space="preserve"> РФ</w:t>
            </w:r>
            <w:r>
              <w:rPr>
                <w:rFonts w:ascii="PT Astra Serif" w:hAnsi="PT Astra Serif"/>
                <w:sz w:val="26"/>
                <w:szCs w:val="26"/>
              </w:rPr>
              <w:t xml:space="preserve"> № 616 и № 617</w:t>
            </w:r>
          </w:p>
        </w:tc>
      </w:tr>
      <w:tr w:rsidR="009215B7" w:rsidRPr="00202938" w:rsidTr="004A734B">
        <w:trPr>
          <w:trHeight w:val="47"/>
        </w:trPr>
        <w:tc>
          <w:tcPr>
            <w:tcW w:w="10206" w:type="dxa"/>
            <w:gridSpan w:val="2"/>
          </w:tcPr>
          <w:p w:rsidR="009215B7" w:rsidRPr="00D25C5E" w:rsidRDefault="00562FF5" w:rsidP="002D2CE9">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 xml:space="preserve">Судебная </w:t>
            </w:r>
            <w:r w:rsidR="002968D9">
              <w:rPr>
                <w:rFonts w:ascii="PT Astra Serif" w:hAnsi="PT Astra Serif"/>
                <w:b/>
                <w:sz w:val="26"/>
                <w:szCs w:val="26"/>
              </w:rPr>
              <w:t>практика</w:t>
            </w:r>
          </w:p>
        </w:tc>
      </w:tr>
      <w:tr w:rsidR="004A734B" w:rsidRPr="00B55C20" w:rsidTr="004A734B">
        <w:trPr>
          <w:trHeight w:val="70"/>
        </w:trPr>
        <w:tc>
          <w:tcPr>
            <w:tcW w:w="4814" w:type="dxa"/>
          </w:tcPr>
          <w:p w:rsidR="004A734B" w:rsidRDefault="004A734B" w:rsidP="00300AF6">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22.07.2024 по делу № 305-ЭС24-12913</w:t>
            </w:r>
          </w:p>
        </w:tc>
        <w:tc>
          <w:tcPr>
            <w:tcW w:w="5392" w:type="dxa"/>
          </w:tcPr>
          <w:p w:rsidR="004A734B" w:rsidRPr="00B55C20" w:rsidRDefault="004A734B" w:rsidP="00300AF6">
            <w:pPr>
              <w:autoSpaceDE w:val="0"/>
              <w:autoSpaceDN w:val="0"/>
              <w:adjustRightInd w:val="0"/>
              <w:jc w:val="both"/>
              <w:rPr>
                <w:rFonts w:ascii="PT Astra Serif" w:hAnsi="PT Astra Serif"/>
                <w:sz w:val="26"/>
                <w:szCs w:val="26"/>
              </w:rPr>
            </w:pPr>
            <w:r>
              <w:rPr>
                <w:rFonts w:ascii="PT Astra Serif" w:hAnsi="PT Astra Serif"/>
                <w:sz w:val="26"/>
                <w:szCs w:val="26"/>
              </w:rPr>
              <w:t>Суды признали обоснованным отказ Обществу в конкурсе из-за несоответствия критерию, указанного в Извещении</w:t>
            </w:r>
          </w:p>
        </w:tc>
      </w:tr>
      <w:tr w:rsidR="004A734B" w:rsidTr="004A734B">
        <w:trPr>
          <w:trHeight w:val="70"/>
        </w:trPr>
        <w:tc>
          <w:tcPr>
            <w:tcW w:w="4814" w:type="dxa"/>
          </w:tcPr>
          <w:p w:rsidR="004A734B" w:rsidRDefault="004A734B" w:rsidP="00300AF6">
            <w:pPr>
              <w:jc w:val="both"/>
              <w:rPr>
                <w:rFonts w:ascii="PT Astra Serif" w:hAnsi="PT Astra Serif"/>
                <w:i/>
                <w:sz w:val="26"/>
                <w:szCs w:val="26"/>
              </w:rPr>
            </w:pPr>
            <w:r w:rsidRPr="001F0613">
              <w:rPr>
                <w:rFonts w:ascii="PT Astra Serif" w:hAnsi="PT Astra Serif"/>
                <w:i/>
                <w:sz w:val="26"/>
                <w:szCs w:val="26"/>
              </w:rPr>
              <w:t>Определение Верховного Суда Российской Федерации от 01.08.2024 по делу №302-ЭС24-12736</w:t>
            </w:r>
          </w:p>
        </w:tc>
        <w:tc>
          <w:tcPr>
            <w:tcW w:w="5392" w:type="dxa"/>
          </w:tcPr>
          <w:p w:rsidR="004A734B" w:rsidRDefault="004A734B" w:rsidP="00300AF6">
            <w:pPr>
              <w:autoSpaceDE w:val="0"/>
              <w:autoSpaceDN w:val="0"/>
              <w:adjustRightInd w:val="0"/>
              <w:jc w:val="both"/>
              <w:rPr>
                <w:rFonts w:ascii="PT Astra Serif" w:hAnsi="PT Astra Serif"/>
                <w:sz w:val="26"/>
                <w:szCs w:val="26"/>
              </w:rPr>
            </w:pPr>
            <w:r>
              <w:rPr>
                <w:rFonts w:ascii="PT Astra Serif" w:hAnsi="PT Astra Serif"/>
                <w:sz w:val="26"/>
                <w:szCs w:val="26"/>
              </w:rPr>
              <w:t xml:space="preserve">Работы, направленные исключительно на поддержание в нормальном состоянии уже </w:t>
            </w:r>
            <w:r w:rsidRPr="001F0613">
              <w:rPr>
                <w:rFonts w:ascii="PT Astra Serif" w:hAnsi="PT Astra Serif"/>
                <w:sz w:val="26"/>
                <w:szCs w:val="26"/>
              </w:rPr>
              <w:t>существующих архитектурных решений</w:t>
            </w:r>
            <w:r>
              <w:rPr>
                <w:rFonts w:ascii="PT Astra Serif" w:hAnsi="PT Astra Serif"/>
                <w:sz w:val="26"/>
                <w:szCs w:val="26"/>
              </w:rPr>
              <w:t xml:space="preserve"> </w:t>
            </w:r>
            <w:r w:rsidRPr="001F0613">
              <w:rPr>
                <w:rFonts w:ascii="PT Astra Serif" w:hAnsi="PT Astra Serif"/>
                <w:sz w:val="26"/>
                <w:szCs w:val="26"/>
              </w:rPr>
              <w:t>не подпадают под действие установленных пунктом 9 Приложения к Постановлению        № 2571 дополнительных требований</w:t>
            </w:r>
          </w:p>
        </w:tc>
      </w:tr>
    </w:tbl>
    <w:p w:rsidR="00417310" w:rsidRPr="0001220B" w:rsidRDefault="00417310" w:rsidP="009B7B76">
      <w:pPr>
        <w:ind w:firstLine="709"/>
        <w:jc w:val="both"/>
        <w:rPr>
          <w:rFonts w:ascii="PT Astra Serif" w:hAnsi="PT Astra Serif"/>
          <w:i/>
          <w:sz w:val="26"/>
          <w:szCs w:val="26"/>
        </w:rPr>
      </w:pPr>
    </w:p>
    <w:p w:rsidR="00A926DA" w:rsidRDefault="0001220B" w:rsidP="0001220B">
      <w:pPr>
        <w:ind w:firstLine="709"/>
        <w:jc w:val="both"/>
        <w:rPr>
          <w:rFonts w:ascii="PT Astra Serif" w:hAnsi="PT Astra Serif"/>
          <w:i/>
          <w:sz w:val="26"/>
          <w:szCs w:val="26"/>
        </w:rPr>
      </w:pPr>
      <w:r w:rsidRPr="0001220B">
        <w:rPr>
          <w:rFonts w:ascii="PT Astra Serif" w:hAnsi="PT Astra Serif"/>
          <w:i/>
          <w:sz w:val="26"/>
          <w:szCs w:val="26"/>
        </w:rPr>
        <w:t>Письмо ФАС России от 25.07.2023 № ПИ/66040/24</w:t>
      </w:r>
      <w:r>
        <w:rPr>
          <w:rFonts w:ascii="PT Astra Serif" w:hAnsi="PT Astra Serif"/>
          <w:i/>
          <w:sz w:val="26"/>
          <w:szCs w:val="26"/>
        </w:rPr>
        <w:t xml:space="preserve"> «О рассмотрении обращения»</w:t>
      </w:r>
    </w:p>
    <w:p w:rsidR="0001220B" w:rsidRDefault="0001220B" w:rsidP="0001220B">
      <w:pPr>
        <w:ind w:firstLine="709"/>
        <w:jc w:val="both"/>
        <w:rPr>
          <w:rFonts w:ascii="PT Astra Serif" w:hAnsi="PT Astra Serif"/>
          <w:sz w:val="26"/>
          <w:szCs w:val="26"/>
        </w:rPr>
      </w:pPr>
      <w:r w:rsidRPr="0001220B">
        <w:rPr>
          <w:rFonts w:ascii="PT Astra Serif" w:hAnsi="PT Astra Serif"/>
          <w:sz w:val="26"/>
          <w:szCs w:val="26"/>
        </w:rPr>
        <w:t>ФАС России разъяснила особенности применения постановления Правительства РФ № 878 при закупках анализаторов для диагностики</w:t>
      </w:r>
      <w:r>
        <w:rPr>
          <w:rFonts w:ascii="PT Astra Serif" w:hAnsi="PT Astra Serif"/>
          <w:sz w:val="26"/>
          <w:szCs w:val="26"/>
        </w:rPr>
        <w:t>.</w:t>
      </w:r>
    </w:p>
    <w:p w:rsidR="0001220B" w:rsidRDefault="0001220B" w:rsidP="0001220B">
      <w:pPr>
        <w:ind w:firstLine="709"/>
        <w:jc w:val="both"/>
        <w:rPr>
          <w:rFonts w:ascii="PT Astra Serif" w:hAnsi="PT Astra Serif"/>
          <w:sz w:val="26"/>
          <w:szCs w:val="26"/>
        </w:rPr>
      </w:pPr>
      <w:r>
        <w:rPr>
          <w:rFonts w:ascii="PT Astra Serif" w:hAnsi="PT Astra Serif"/>
          <w:sz w:val="26"/>
          <w:szCs w:val="26"/>
        </w:rPr>
        <w:t>В</w:t>
      </w:r>
      <w:r w:rsidRPr="0001220B">
        <w:rPr>
          <w:rFonts w:ascii="PT Astra Serif" w:hAnsi="PT Astra Serif"/>
          <w:sz w:val="26"/>
          <w:szCs w:val="26"/>
        </w:rPr>
        <w:t xml:space="preserve"> соответствии с положениями Общероссийского классификатора продукции по видам экономической деятельности ОК 034-2014 (КПЕС 2008) (далее — ОКПД 2) в ОКПД 2 при классификации товаров (работ, услуг) использованы иерархический метод классификации и последовательный метод кодирования. </w:t>
      </w:r>
    </w:p>
    <w:p w:rsidR="0001220B" w:rsidRDefault="0001220B" w:rsidP="0001220B">
      <w:pPr>
        <w:ind w:firstLine="709"/>
        <w:jc w:val="both"/>
        <w:rPr>
          <w:rFonts w:ascii="PT Astra Serif" w:hAnsi="PT Astra Serif"/>
          <w:sz w:val="26"/>
          <w:szCs w:val="26"/>
        </w:rPr>
      </w:pPr>
      <w:r w:rsidRPr="0001220B">
        <w:rPr>
          <w:rFonts w:ascii="PT Astra Serif" w:hAnsi="PT Astra Serif"/>
          <w:sz w:val="26"/>
          <w:szCs w:val="26"/>
        </w:rPr>
        <w:t>Код состоит из 2-9 цифровых знаков. В случае, если не происходит деление категории товаров (работ, услуг) на подкатегории, 9 знак кода ОКПД 2 имеет значение «0», при этом в случае, когда деление производится, 9 знак кода ОКПД 2 и</w:t>
      </w:r>
      <w:r>
        <w:rPr>
          <w:rFonts w:ascii="PT Astra Serif" w:hAnsi="PT Astra Serif"/>
          <w:sz w:val="26"/>
          <w:szCs w:val="26"/>
        </w:rPr>
        <w:t>меет значение, отличное от «0».</w:t>
      </w:r>
    </w:p>
    <w:p w:rsidR="0001220B" w:rsidRDefault="0001220B" w:rsidP="0001220B">
      <w:pPr>
        <w:ind w:firstLine="709"/>
        <w:jc w:val="both"/>
        <w:rPr>
          <w:rFonts w:ascii="PT Astra Serif" w:hAnsi="PT Astra Serif"/>
          <w:sz w:val="26"/>
          <w:szCs w:val="26"/>
        </w:rPr>
      </w:pPr>
      <w:r w:rsidRPr="0001220B">
        <w:rPr>
          <w:rFonts w:ascii="PT Astra Serif" w:hAnsi="PT Astra Serif"/>
          <w:sz w:val="26"/>
          <w:szCs w:val="26"/>
        </w:rPr>
        <w:t xml:space="preserve">Таким образом, по мнению ФАС России, при осуществлении закупки с кодом ОКПД 2 26.51.53.141 необходимо применять ограничения, установленные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поскольку код ОКПД 2 26.51.53.141 является детализированным по отношению к коду ОКПД 2 26.51.53.140. </w:t>
      </w:r>
    </w:p>
    <w:p w:rsidR="0001220B" w:rsidRDefault="0001220B" w:rsidP="0001220B">
      <w:pPr>
        <w:ind w:firstLine="709"/>
        <w:jc w:val="both"/>
        <w:rPr>
          <w:rFonts w:ascii="PT Astra Serif" w:hAnsi="PT Astra Serif"/>
          <w:sz w:val="26"/>
          <w:szCs w:val="26"/>
        </w:rPr>
      </w:pPr>
      <w:r>
        <w:rPr>
          <w:rFonts w:ascii="PT Astra Serif" w:hAnsi="PT Astra Serif"/>
          <w:sz w:val="26"/>
          <w:szCs w:val="26"/>
        </w:rPr>
        <w:t xml:space="preserve">В </w:t>
      </w:r>
      <w:r w:rsidRPr="0001220B">
        <w:rPr>
          <w:rFonts w:ascii="PT Astra Serif" w:hAnsi="PT Astra Serif"/>
          <w:sz w:val="26"/>
          <w:szCs w:val="26"/>
        </w:rPr>
        <w:t>соответствии с пунктом 2 Правил формирования и ведения единого реестра российской радиоэлектронной продукции, утвержденных Постановлением № 878, под радиоэлектронной продукцией понимаются изделия, выполняющие свои ключевые функции за счет входящих в их состав электронных компонентов и модулей.</w:t>
      </w:r>
    </w:p>
    <w:p w:rsidR="0001220B" w:rsidRDefault="0001220B" w:rsidP="0001220B">
      <w:pPr>
        <w:ind w:firstLine="709"/>
        <w:jc w:val="both"/>
        <w:rPr>
          <w:rFonts w:ascii="PT Astra Serif" w:hAnsi="PT Astra Serif"/>
          <w:sz w:val="26"/>
          <w:szCs w:val="26"/>
        </w:rPr>
      </w:pPr>
      <w:r w:rsidRPr="0001220B">
        <w:rPr>
          <w:rFonts w:ascii="PT Astra Serif" w:hAnsi="PT Astra Serif"/>
          <w:sz w:val="26"/>
          <w:szCs w:val="26"/>
        </w:rPr>
        <w:lastRenderedPageBreak/>
        <w:t xml:space="preserve"> Таким образом, товары, не содержащие в составе электронные компоненты и модули</w:t>
      </w:r>
      <w:r w:rsidR="00BE2F0A">
        <w:rPr>
          <w:rFonts w:ascii="PT Astra Serif" w:hAnsi="PT Astra Serif"/>
          <w:sz w:val="26"/>
          <w:szCs w:val="26"/>
        </w:rPr>
        <w:t>,</w:t>
      </w:r>
      <w:r w:rsidRPr="0001220B">
        <w:rPr>
          <w:rFonts w:ascii="PT Astra Serif" w:hAnsi="PT Astra Serif"/>
          <w:sz w:val="26"/>
          <w:szCs w:val="26"/>
        </w:rPr>
        <w:t xml:space="preserve"> не попадают под понятие радиоэлектронной продукции и на них не распространяются ограничения, установленные Постановлением № 878</w:t>
      </w:r>
      <w:r>
        <w:rPr>
          <w:rFonts w:ascii="PT Astra Serif" w:hAnsi="PT Astra Serif"/>
          <w:sz w:val="26"/>
          <w:szCs w:val="26"/>
        </w:rPr>
        <w:t>.</w:t>
      </w:r>
    </w:p>
    <w:p w:rsidR="0001220B" w:rsidRDefault="0001220B" w:rsidP="0001220B">
      <w:pPr>
        <w:ind w:firstLine="709"/>
        <w:jc w:val="both"/>
        <w:rPr>
          <w:rFonts w:ascii="PT Astra Serif" w:hAnsi="PT Astra Serif"/>
          <w:sz w:val="26"/>
          <w:szCs w:val="26"/>
        </w:rPr>
      </w:pPr>
    </w:p>
    <w:p w:rsidR="0001220B" w:rsidRDefault="0001220B" w:rsidP="0001220B">
      <w:pPr>
        <w:ind w:firstLine="709"/>
        <w:jc w:val="both"/>
        <w:rPr>
          <w:rFonts w:ascii="PT Astra Serif" w:hAnsi="PT Astra Serif"/>
          <w:i/>
          <w:sz w:val="26"/>
          <w:szCs w:val="26"/>
        </w:rPr>
      </w:pPr>
      <w:r w:rsidRPr="00BE2F0A">
        <w:rPr>
          <w:rFonts w:ascii="PT Astra Serif" w:hAnsi="PT Astra Serif"/>
          <w:i/>
          <w:sz w:val="26"/>
          <w:szCs w:val="26"/>
        </w:rPr>
        <w:t>Проект Федерального закона № 01/05/07-24/00148957</w:t>
      </w:r>
      <w:r w:rsidR="00BE2F0A" w:rsidRPr="00BE2F0A">
        <w:rPr>
          <w:rFonts w:ascii="PT Astra Serif" w:hAnsi="PT Astra Serif"/>
          <w:i/>
          <w:sz w:val="26"/>
          <w:szCs w:val="26"/>
        </w:rPr>
        <w:t xml:space="preserve"> «О внесении изменений в Кодекс Российской Федерации об административных правонарушениях»</w:t>
      </w:r>
    </w:p>
    <w:p w:rsidR="00BE2F0A" w:rsidRDefault="00BE2F0A" w:rsidP="0001220B">
      <w:pPr>
        <w:ind w:firstLine="709"/>
        <w:jc w:val="both"/>
        <w:rPr>
          <w:rFonts w:ascii="PT Astra Serif" w:hAnsi="PT Astra Serif"/>
          <w:sz w:val="26"/>
          <w:szCs w:val="26"/>
        </w:rPr>
      </w:pPr>
      <w:r w:rsidRPr="00BE2F0A">
        <w:rPr>
          <w:rFonts w:ascii="PT Astra Serif" w:hAnsi="PT Astra Serif"/>
          <w:sz w:val="26"/>
          <w:szCs w:val="26"/>
        </w:rPr>
        <w:t>Минфин России предложило внести изменения в КоАП РФ</w:t>
      </w:r>
      <w:r>
        <w:rPr>
          <w:rFonts w:ascii="PT Astra Serif" w:hAnsi="PT Astra Serif"/>
          <w:sz w:val="26"/>
          <w:szCs w:val="26"/>
        </w:rPr>
        <w:t>.</w:t>
      </w:r>
    </w:p>
    <w:p w:rsidR="00BE2F0A" w:rsidRDefault="00BE2F0A" w:rsidP="00BE2F0A">
      <w:pPr>
        <w:ind w:firstLine="709"/>
        <w:jc w:val="both"/>
        <w:rPr>
          <w:rFonts w:ascii="PT Astra Serif" w:hAnsi="PT Astra Serif"/>
          <w:sz w:val="26"/>
          <w:szCs w:val="26"/>
        </w:rPr>
      </w:pPr>
      <w:r>
        <w:rPr>
          <w:rFonts w:ascii="PT Astra Serif" w:hAnsi="PT Astra Serif"/>
          <w:sz w:val="26"/>
          <w:szCs w:val="26"/>
        </w:rPr>
        <w:t>П</w:t>
      </w:r>
      <w:r w:rsidRPr="00BE2F0A">
        <w:rPr>
          <w:rFonts w:ascii="PT Astra Serif" w:hAnsi="PT Astra Serif"/>
          <w:sz w:val="26"/>
          <w:szCs w:val="26"/>
        </w:rPr>
        <w:t xml:space="preserve">редлагается ввести статью 15.37.1, предусматривающую ответственность за неисполнение требования о ведении раздельного учета результатов финансово-хозяйственной деятельности при исполнении государственного </w:t>
      </w:r>
      <w:r>
        <w:rPr>
          <w:rFonts w:ascii="PT Astra Serif" w:hAnsi="PT Astra Serif"/>
          <w:sz w:val="26"/>
          <w:szCs w:val="26"/>
        </w:rPr>
        <w:t>(</w:t>
      </w:r>
      <w:r w:rsidRPr="00BE2F0A">
        <w:rPr>
          <w:rFonts w:ascii="PT Astra Serif" w:hAnsi="PT Astra Serif"/>
          <w:sz w:val="26"/>
          <w:szCs w:val="26"/>
        </w:rPr>
        <w:t>муниципального</w:t>
      </w:r>
      <w:r>
        <w:rPr>
          <w:rFonts w:ascii="PT Astra Serif" w:hAnsi="PT Astra Serif"/>
          <w:sz w:val="26"/>
          <w:szCs w:val="26"/>
        </w:rPr>
        <w:t>)</w:t>
      </w:r>
      <w:r w:rsidRPr="00BE2F0A">
        <w:rPr>
          <w:rFonts w:ascii="PT Astra Serif" w:hAnsi="PT Astra Serif"/>
          <w:sz w:val="26"/>
          <w:szCs w:val="26"/>
        </w:rPr>
        <w:t xml:space="preserve"> контракта, договора </w:t>
      </w:r>
      <w:r>
        <w:rPr>
          <w:rFonts w:ascii="PT Astra Serif" w:hAnsi="PT Astra Serif"/>
          <w:sz w:val="26"/>
          <w:szCs w:val="26"/>
        </w:rPr>
        <w:t>(</w:t>
      </w:r>
      <w:r w:rsidRPr="00BE2F0A">
        <w:rPr>
          <w:rFonts w:ascii="PT Astra Serif" w:hAnsi="PT Astra Serif"/>
          <w:sz w:val="26"/>
          <w:szCs w:val="26"/>
        </w:rPr>
        <w:t>соглашения</w:t>
      </w:r>
      <w:r>
        <w:rPr>
          <w:rFonts w:ascii="PT Astra Serif" w:hAnsi="PT Astra Serif"/>
          <w:sz w:val="26"/>
          <w:szCs w:val="26"/>
        </w:rPr>
        <w:t>), контракта</w:t>
      </w:r>
      <w:r w:rsidRPr="00BE2F0A">
        <w:rPr>
          <w:rFonts w:ascii="PT Astra Serif" w:hAnsi="PT Astra Serif"/>
          <w:sz w:val="26"/>
          <w:szCs w:val="26"/>
        </w:rPr>
        <w:t xml:space="preserve"> </w:t>
      </w:r>
      <w:r>
        <w:rPr>
          <w:rFonts w:ascii="PT Astra Serif" w:hAnsi="PT Astra Serif"/>
          <w:sz w:val="26"/>
          <w:szCs w:val="26"/>
        </w:rPr>
        <w:t>(</w:t>
      </w:r>
      <w:r w:rsidRPr="00BE2F0A">
        <w:rPr>
          <w:rFonts w:ascii="PT Astra Serif" w:hAnsi="PT Astra Serif"/>
          <w:sz w:val="26"/>
          <w:szCs w:val="26"/>
        </w:rPr>
        <w:t>договора</w:t>
      </w:r>
      <w:r>
        <w:rPr>
          <w:rFonts w:ascii="PT Astra Serif" w:hAnsi="PT Astra Serif"/>
          <w:sz w:val="26"/>
          <w:szCs w:val="26"/>
        </w:rPr>
        <w:t>)</w:t>
      </w:r>
      <w:r w:rsidRPr="00BE2F0A">
        <w:rPr>
          <w:rFonts w:ascii="PT Astra Serif" w:hAnsi="PT Astra Serif"/>
          <w:sz w:val="26"/>
          <w:szCs w:val="26"/>
        </w:rPr>
        <w:t>, средства которых подле</w:t>
      </w:r>
      <w:r>
        <w:rPr>
          <w:rFonts w:ascii="PT Astra Serif" w:hAnsi="PT Astra Serif"/>
          <w:sz w:val="26"/>
          <w:szCs w:val="26"/>
        </w:rPr>
        <w:t>жат казначейскому сопровождению.</w:t>
      </w:r>
    </w:p>
    <w:p w:rsidR="00BE2F0A" w:rsidRDefault="00BE2F0A" w:rsidP="00BE2F0A">
      <w:pPr>
        <w:ind w:firstLine="709"/>
        <w:jc w:val="both"/>
        <w:rPr>
          <w:rFonts w:ascii="PT Astra Serif" w:hAnsi="PT Astra Serif"/>
          <w:sz w:val="26"/>
          <w:szCs w:val="26"/>
        </w:rPr>
      </w:pPr>
      <w:r>
        <w:rPr>
          <w:rFonts w:ascii="PT Astra Serif" w:hAnsi="PT Astra Serif"/>
          <w:sz w:val="26"/>
          <w:szCs w:val="26"/>
        </w:rPr>
        <w:t>Также предлагается ввести статью 15.49, устанавливающую ответственность за нарушение при казначейском сопровождении государственным (муниципальным) заказчиком, получателем бюджетных средств, заказчиком установленного срока утверждения сведений об операциях с целевыми средствами.</w:t>
      </w:r>
    </w:p>
    <w:p w:rsidR="00BC09D4" w:rsidRDefault="00575B74" w:rsidP="00BE2F0A">
      <w:pPr>
        <w:ind w:firstLine="709"/>
        <w:jc w:val="both"/>
        <w:rPr>
          <w:rFonts w:ascii="PT Astra Serif" w:hAnsi="PT Astra Serif"/>
          <w:sz w:val="26"/>
          <w:szCs w:val="26"/>
        </w:rPr>
      </w:pPr>
      <w:hyperlink r:id="rId8" w:anchor="npa=148957" w:history="1">
        <w:r w:rsidR="00BC09D4" w:rsidRPr="005256AE">
          <w:rPr>
            <w:rStyle w:val="aa"/>
            <w:rFonts w:ascii="PT Astra Serif" w:hAnsi="PT Astra Serif"/>
            <w:sz w:val="26"/>
            <w:szCs w:val="26"/>
          </w:rPr>
          <w:t>https://regulation.gov.ru/projects#npa=148957</w:t>
        </w:r>
      </w:hyperlink>
    </w:p>
    <w:p w:rsidR="00BC09D4" w:rsidRDefault="00BC09D4" w:rsidP="00BE2F0A">
      <w:pPr>
        <w:ind w:firstLine="709"/>
        <w:jc w:val="both"/>
        <w:rPr>
          <w:rFonts w:ascii="PT Astra Serif" w:hAnsi="PT Astra Serif"/>
          <w:sz w:val="26"/>
          <w:szCs w:val="26"/>
        </w:rPr>
      </w:pPr>
    </w:p>
    <w:p w:rsidR="00BE2F0A" w:rsidRDefault="00B86AA1" w:rsidP="00BE2F0A">
      <w:pPr>
        <w:ind w:firstLine="709"/>
        <w:jc w:val="both"/>
        <w:rPr>
          <w:rFonts w:ascii="PT Astra Serif" w:hAnsi="PT Astra Serif"/>
          <w:i/>
          <w:sz w:val="26"/>
          <w:szCs w:val="26"/>
        </w:rPr>
      </w:pPr>
      <w:r w:rsidRPr="00BC09D4">
        <w:rPr>
          <w:rFonts w:ascii="PT Astra Serif" w:hAnsi="PT Astra Serif"/>
          <w:i/>
          <w:sz w:val="26"/>
          <w:szCs w:val="26"/>
        </w:rPr>
        <w:t>Проект постановления Правительства РФ № 01/01/07-24/00149130 «О федеральном органе исполнительной власти, уполномоченном</w:t>
      </w:r>
      <w:r w:rsidR="00BC09D4" w:rsidRPr="00BC09D4">
        <w:rPr>
          <w:rFonts w:ascii="PT Astra Serif" w:hAnsi="PT Astra Serif"/>
          <w:i/>
          <w:sz w:val="26"/>
          <w:szCs w:val="26"/>
        </w:rPr>
        <w:t xml:space="preserve"> на установление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продукции, товаров, работ и услуг предприятий транспортного машиностроения»</w:t>
      </w:r>
    </w:p>
    <w:p w:rsidR="00BC09D4" w:rsidRDefault="00BC09D4" w:rsidP="00BE2F0A">
      <w:pPr>
        <w:ind w:firstLine="709"/>
        <w:jc w:val="both"/>
        <w:rPr>
          <w:rFonts w:ascii="PT Astra Serif" w:hAnsi="PT Astra Serif"/>
          <w:sz w:val="26"/>
          <w:szCs w:val="26"/>
        </w:rPr>
      </w:pPr>
      <w:proofErr w:type="spellStart"/>
      <w:r w:rsidRPr="00BC09D4">
        <w:rPr>
          <w:rFonts w:ascii="PT Astra Serif" w:hAnsi="PT Astra Serif"/>
          <w:sz w:val="26"/>
          <w:szCs w:val="26"/>
        </w:rPr>
        <w:t>Минпромторг</w:t>
      </w:r>
      <w:proofErr w:type="spellEnd"/>
      <w:r w:rsidRPr="00BC09D4">
        <w:rPr>
          <w:rFonts w:ascii="PT Astra Serif" w:hAnsi="PT Astra Serif"/>
          <w:sz w:val="26"/>
          <w:szCs w:val="26"/>
        </w:rPr>
        <w:t xml:space="preserve"> России предложил установить правило, согласно которому при осуществлении закупок транспортного машиностроения НМЦК определяется по правилам, установленным </w:t>
      </w:r>
      <w:proofErr w:type="spellStart"/>
      <w:r w:rsidRPr="00BC09D4">
        <w:rPr>
          <w:rFonts w:ascii="PT Astra Serif" w:hAnsi="PT Astra Serif"/>
          <w:sz w:val="26"/>
          <w:szCs w:val="26"/>
        </w:rPr>
        <w:t>Минпромторгом</w:t>
      </w:r>
      <w:proofErr w:type="spellEnd"/>
      <w:r w:rsidRPr="00BC09D4">
        <w:rPr>
          <w:rFonts w:ascii="PT Astra Serif" w:hAnsi="PT Astra Serif"/>
          <w:sz w:val="26"/>
          <w:szCs w:val="26"/>
        </w:rPr>
        <w:t xml:space="preserve"> России</w:t>
      </w:r>
      <w:r>
        <w:rPr>
          <w:rFonts w:ascii="PT Astra Serif" w:hAnsi="PT Astra Serif"/>
          <w:sz w:val="26"/>
          <w:szCs w:val="26"/>
        </w:rPr>
        <w:t>.</w:t>
      </w:r>
    </w:p>
    <w:p w:rsidR="00BC09D4" w:rsidRDefault="00575B74" w:rsidP="00BE2F0A">
      <w:pPr>
        <w:ind w:firstLine="709"/>
        <w:jc w:val="both"/>
        <w:rPr>
          <w:rFonts w:ascii="PT Astra Serif" w:hAnsi="PT Astra Serif"/>
          <w:sz w:val="26"/>
          <w:szCs w:val="26"/>
        </w:rPr>
      </w:pPr>
      <w:hyperlink r:id="rId9" w:history="1">
        <w:r w:rsidR="00BC09D4" w:rsidRPr="005256AE">
          <w:rPr>
            <w:rStyle w:val="aa"/>
            <w:rFonts w:ascii="PT Astra Serif" w:hAnsi="PT Astra Serif"/>
            <w:sz w:val="26"/>
            <w:szCs w:val="26"/>
          </w:rPr>
          <w:t>https://regulation.gov.ru/Regulation/Npa/PublicView?npaID=149130</w:t>
        </w:r>
      </w:hyperlink>
    </w:p>
    <w:p w:rsidR="00BC09D4" w:rsidRPr="00BC09D4" w:rsidRDefault="00BC09D4" w:rsidP="00BE2F0A">
      <w:pPr>
        <w:ind w:firstLine="709"/>
        <w:jc w:val="both"/>
        <w:rPr>
          <w:rFonts w:ascii="PT Astra Serif" w:hAnsi="PT Astra Serif"/>
          <w:sz w:val="26"/>
          <w:szCs w:val="26"/>
        </w:rPr>
      </w:pPr>
    </w:p>
    <w:p w:rsidR="00BE2F0A" w:rsidRPr="00BE2F0A" w:rsidRDefault="00BE2F0A" w:rsidP="00BE2F0A">
      <w:pPr>
        <w:ind w:firstLine="709"/>
        <w:jc w:val="both"/>
        <w:rPr>
          <w:rFonts w:ascii="PT Astra Serif" w:hAnsi="PT Astra Serif"/>
          <w:i/>
          <w:sz w:val="26"/>
          <w:szCs w:val="26"/>
        </w:rPr>
      </w:pPr>
      <w:r w:rsidRPr="00BE2F0A">
        <w:rPr>
          <w:rFonts w:ascii="PT Astra Serif" w:hAnsi="PT Astra Serif"/>
          <w:i/>
          <w:sz w:val="26"/>
          <w:szCs w:val="26"/>
        </w:rPr>
        <w:t>Проект постановления Правительства РФ № 01/01/07-24/00149256 «О внесении изменений в некоторые акты Правительства Российской Федерации»</w:t>
      </w:r>
    </w:p>
    <w:p w:rsidR="00BE2F0A" w:rsidRDefault="00BE2F0A" w:rsidP="00BE2F0A">
      <w:pPr>
        <w:ind w:firstLine="709"/>
        <w:jc w:val="both"/>
        <w:rPr>
          <w:rFonts w:ascii="PT Astra Serif" w:hAnsi="PT Astra Serif"/>
          <w:sz w:val="26"/>
          <w:szCs w:val="26"/>
        </w:rPr>
      </w:pPr>
      <w:proofErr w:type="spellStart"/>
      <w:r w:rsidRPr="00BE2F0A">
        <w:rPr>
          <w:rFonts w:ascii="PT Astra Serif" w:hAnsi="PT Astra Serif"/>
          <w:sz w:val="26"/>
          <w:szCs w:val="26"/>
        </w:rPr>
        <w:t>Минпромторг</w:t>
      </w:r>
      <w:proofErr w:type="spellEnd"/>
      <w:r w:rsidRPr="00BE2F0A">
        <w:rPr>
          <w:rFonts w:ascii="PT Astra Serif" w:hAnsi="PT Astra Serif"/>
          <w:sz w:val="26"/>
          <w:szCs w:val="26"/>
        </w:rPr>
        <w:t xml:space="preserve"> России предложил внести изменения в постановление Правительства</w:t>
      </w:r>
      <w:r w:rsidR="002B51D7">
        <w:rPr>
          <w:rFonts w:ascii="PT Astra Serif" w:hAnsi="PT Astra Serif"/>
          <w:sz w:val="26"/>
          <w:szCs w:val="26"/>
        </w:rPr>
        <w:t xml:space="preserve"> РФ</w:t>
      </w:r>
      <w:r w:rsidRPr="00BE2F0A">
        <w:rPr>
          <w:rFonts w:ascii="PT Astra Serif" w:hAnsi="PT Astra Serif"/>
          <w:sz w:val="26"/>
          <w:szCs w:val="26"/>
        </w:rPr>
        <w:t xml:space="preserve"> № 616 и № 617</w:t>
      </w:r>
      <w:r>
        <w:rPr>
          <w:rFonts w:ascii="PT Astra Serif" w:hAnsi="PT Astra Serif"/>
          <w:sz w:val="26"/>
          <w:szCs w:val="26"/>
        </w:rPr>
        <w:t>.</w:t>
      </w:r>
    </w:p>
    <w:p w:rsidR="002B51D7" w:rsidRDefault="002B51D7" w:rsidP="002B51D7">
      <w:pPr>
        <w:ind w:firstLine="709"/>
        <w:jc w:val="both"/>
        <w:rPr>
          <w:rFonts w:ascii="PT Astra Serif" w:hAnsi="PT Astra Serif"/>
          <w:sz w:val="26"/>
          <w:szCs w:val="26"/>
        </w:rPr>
      </w:pPr>
      <w:r>
        <w:rPr>
          <w:rFonts w:ascii="PT Astra Serif" w:hAnsi="PT Astra Serif"/>
          <w:sz w:val="26"/>
          <w:szCs w:val="26"/>
        </w:rPr>
        <w:t>Список товаров, в отношении которых установлен запрет на допуск в соответствии с постановлением Правительства РФ № 616, предлагается дополнить позицией 150 «</w:t>
      </w:r>
      <w:r w:rsidRPr="002B51D7">
        <w:rPr>
          <w:rFonts w:ascii="PT Astra Serif" w:hAnsi="PT Astra Serif"/>
          <w:sz w:val="26"/>
          <w:szCs w:val="26"/>
        </w:rPr>
        <w:t>полимерные нестерильные (стерильные) одноразовые наконечники к пипеточным дозаторам</w:t>
      </w:r>
      <w:r>
        <w:rPr>
          <w:rFonts w:ascii="PT Astra Serif" w:hAnsi="PT Astra Serif"/>
          <w:sz w:val="26"/>
          <w:szCs w:val="26"/>
        </w:rPr>
        <w:t>»</w:t>
      </w:r>
      <w:r w:rsidRPr="002B51D7">
        <w:rPr>
          <w:rFonts w:ascii="PT Astra Serif" w:hAnsi="PT Astra Serif"/>
          <w:sz w:val="26"/>
          <w:szCs w:val="26"/>
        </w:rPr>
        <w:t xml:space="preserve"> с кодом 32.50.50.190 по ОКПД 2 и кодами 292810, 352690 по НКМИ.</w:t>
      </w:r>
    </w:p>
    <w:p w:rsidR="002B51D7" w:rsidRPr="002B51D7" w:rsidRDefault="002B51D7" w:rsidP="002B51D7">
      <w:pPr>
        <w:ind w:firstLine="709"/>
        <w:jc w:val="both"/>
        <w:rPr>
          <w:rFonts w:ascii="PT Astra Serif" w:hAnsi="PT Astra Serif"/>
          <w:sz w:val="26"/>
          <w:szCs w:val="26"/>
        </w:rPr>
      </w:pPr>
      <w:r>
        <w:rPr>
          <w:rFonts w:ascii="PT Astra Serif" w:hAnsi="PT Astra Serif"/>
          <w:sz w:val="26"/>
          <w:szCs w:val="26"/>
        </w:rPr>
        <w:t>Список товаров, в отношении которых установлено ограничение допуска в соответствии с постановлением Правительства № 617, предлагается дополнить позицией 175 «</w:t>
      </w:r>
      <w:r w:rsidRPr="002B51D7">
        <w:rPr>
          <w:rFonts w:ascii="PT Astra Serif" w:hAnsi="PT Astra Serif"/>
          <w:sz w:val="26"/>
          <w:szCs w:val="26"/>
        </w:rPr>
        <w:t>шприц</w:t>
      </w:r>
      <w:r>
        <w:rPr>
          <w:rFonts w:ascii="PT Astra Serif" w:hAnsi="PT Astra Serif"/>
          <w:sz w:val="26"/>
          <w:szCs w:val="26"/>
        </w:rPr>
        <w:t>ы»</w:t>
      </w:r>
      <w:r w:rsidRPr="002B51D7">
        <w:rPr>
          <w:rFonts w:ascii="PT Astra Serif" w:hAnsi="PT Astra Serif"/>
          <w:sz w:val="26"/>
          <w:szCs w:val="26"/>
        </w:rPr>
        <w:t xml:space="preserve"> с кодом 32.50.13.110 по ОКПД 2</w:t>
      </w:r>
      <w:r>
        <w:rPr>
          <w:rFonts w:ascii="PT Astra Serif" w:hAnsi="PT Astra Serif"/>
          <w:sz w:val="26"/>
          <w:szCs w:val="26"/>
        </w:rPr>
        <w:t xml:space="preserve"> и позицией 176 «</w:t>
      </w:r>
      <w:r w:rsidRPr="002B51D7">
        <w:rPr>
          <w:rFonts w:ascii="PT Astra Serif" w:hAnsi="PT Astra Serif"/>
          <w:sz w:val="26"/>
          <w:szCs w:val="26"/>
        </w:rPr>
        <w:t>медицински</w:t>
      </w:r>
      <w:r>
        <w:rPr>
          <w:rFonts w:ascii="PT Astra Serif" w:hAnsi="PT Astra Serif"/>
          <w:sz w:val="26"/>
          <w:szCs w:val="26"/>
        </w:rPr>
        <w:t>е</w:t>
      </w:r>
      <w:r w:rsidRPr="002B51D7">
        <w:rPr>
          <w:rFonts w:ascii="PT Astra Serif" w:hAnsi="PT Astra Serif"/>
          <w:sz w:val="26"/>
          <w:szCs w:val="26"/>
        </w:rPr>
        <w:t xml:space="preserve"> функциональны</w:t>
      </w:r>
      <w:r>
        <w:rPr>
          <w:rFonts w:ascii="PT Astra Serif" w:hAnsi="PT Astra Serif"/>
          <w:sz w:val="26"/>
          <w:szCs w:val="26"/>
        </w:rPr>
        <w:t>е</w:t>
      </w:r>
      <w:r w:rsidRPr="002B51D7">
        <w:rPr>
          <w:rFonts w:ascii="PT Astra Serif" w:hAnsi="PT Astra Serif"/>
          <w:sz w:val="26"/>
          <w:szCs w:val="26"/>
        </w:rPr>
        <w:t xml:space="preserve"> механически</w:t>
      </w:r>
      <w:r>
        <w:rPr>
          <w:rFonts w:ascii="PT Astra Serif" w:hAnsi="PT Astra Serif"/>
          <w:sz w:val="26"/>
          <w:szCs w:val="26"/>
        </w:rPr>
        <w:t>е</w:t>
      </w:r>
      <w:r w:rsidRPr="002B51D7">
        <w:rPr>
          <w:rFonts w:ascii="PT Astra Serif" w:hAnsi="PT Astra Serif"/>
          <w:sz w:val="26"/>
          <w:szCs w:val="26"/>
        </w:rPr>
        <w:t xml:space="preserve"> кроват</w:t>
      </w:r>
      <w:r>
        <w:rPr>
          <w:rFonts w:ascii="PT Astra Serif" w:hAnsi="PT Astra Serif"/>
          <w:sz w:val="26"/>
          <w:szCs w:val="26"/>
        </w:rPr>
        <w:t>и»</w:t>
      </w:r>
      <w:r w:rsidRPr="002B51D7">
        <w:rPr>
          <w:rFonts w:ascii="PT Astra Serif" w:hAnsi="PT Astra Serif"/>
          <w:sz w:val="26"/>
          <w:szCs w:val="26"/>
        </w:rPr>
        <w:t xml:space="preserve"> с кодом 32.50.30.119 по ОКПД 2.</w:t>
      </w:r>
    </w:p>
    <w:p w:rsidR="00BE2F0A" w:rsidRDefault="00575B74" w:rsidP="002B51D7">
      <w:pPr>
        <w:ind w:firstLine="709"/>
        <w:jc w:val="both"/>
        <w:rPr>
          <w:rFonts w:ascii="PT Astra Serif" w:hAnsi="PT Astra Serif"/>
          <w:sz w:val="26"/>
          <w:szCs w:val="26"/>
        </w:rPr>
      </w:pPr>
      <w:hyperlink r:id="rId10" w:history="1">
        <w:r w:rsidR="00BC09D4" w:rsidRPr="005256AE">
          <w:rPr>
            <w:rStyle w:val="aa"/>
            <w:rFonts w:ascii="PT Astra Serif" w:hAnsi="PT Astra Serif"/>
            <w:sz w:val="26"/>
            <w:szCs w:val="26"/>
          </w:rPr>
          <w:t>https://regulation.gov.ru/Regulation/Npa/PublicView?npaID=149256</w:t>
        </w:r>
      </w:hyperlink>
    </w:p>
    <w:p w:rsidR="00406B65" w:rsidRPr="004A734B" w:rsidRDefault="00406B65" w:rsidP="004A734B">
      <w:pPr>
        <w:jc w:val="both"/>
        <w:rPr>
          <w:rFonts w:ascii="PT Astra Serif" w:hAnsi="PT Astra Serif"/>
          <w:sz w:val="26"/>
          <w:szCs w:val="26"/>
        </w:rPr>
      </w:pPr>
      <w:bookmarkStart w:id="0" w:name="_GoBack"/>
      <w:bookmarkEnd w:id="0"/>
    </w:p>
    <w:p w:rsidR="004A734B" w:rsidRPr="004A734B" w:rsidRDefault="004A734B" w:rsidP="004A734B">
      <w:pPr>
        <w:ind w:firstLine="709"/>
        <w:jc w:val="both"/>
        <w:rPr>
          <w:rFonts w:ascii="PT Astra Serif" w:hAnsi="PT Astra Serif"/>
          <w:i/>
          <w:sz w:val="26"/>
          <w:szCs w:val="26"/>
        </w:rPr>
      </w:pPr>
      <w:r w:rsidRPr="004A734B">
        <w:rPr>
          <w:rFonts w:ascii="PT Astra Serif" w:hAnsi="PT Astra Serif"/>
          <w:i/>
          <w:sz w:val="26"/>
          <w:szCs w:val="26"/>
        </w:rPr>
        <w:t>Определение Верховного Суда Российской Федерации от 22.07.2024 по делу                   № 305-ЭС24-12913</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Заявитель: УФАС по городу Москве (Управление).</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 xml:space="preserve">Общество обратилось в Управление с жалобой на действия Учреждения (Заказчика) при проведении открытого конкурса в электронной форме на право заключения </w:t>
      </w:r>
      <w:r w:rsidRPr="004A734B">
        <w:rPr>
          <w:rFonts w:ascii="PT Astra Serif" w:hAnsi="PT Astra Serif"/>
          <w:sz w:val="26"/>
          <w:szCs w:val="26"/>
        </w:rPr>
        <w:lastRenderedPageBreak/>
        <w:t xml:space="preserve">государственного контракта на оказание услуг по проведению изучения общественного мнения по вопросу удовлетворенности безопасностью дорожного движения в части применения установленного порядка оценки заявок на соответствие требованиям извещения о закупке. </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 xml:space="preserve">В извещении Заказчиком установлен порядок оценки заявок по показателю «Наличие у участников закупки опыта поставки товара, выполнение работы, оказания услуги, связанного с предметом контракта»: «Наличие у участника закупки исполненного договора (договоров), предусматривающего оказание услуг, предметом которого (которых) является оказание услуг, связанных с проведением изучения общественного мнения (социологического исследования путем проведения опроса респондентов по оценке уровня удовлетворенности граждан) включая…». </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В соответствии с Протоколом рассмотрения и оценки вторых частей заявок на участие в открытом конкурсе в электронной форме заявка Общества получила оценку в 0 баллов, так как представленные Обществом контракты по мнению комиссии заказчика не соответствуют предмету контракта. Как пояснил заказчик на заседании антимонопольного органа, ни один из контрактов не содержал указание на применение метода социологического исследования путем проведения опроса респондентов.</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 xml:space="preserve">Управление признало жалобу Общества обоснованной, в действиях комиссии заказчика установлено нарушение подпункта «б» пункта 1 части 11 статьи 48 Закона № 44-ФЗ.  </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 xml:space="preserve">По мнению Управления, установленный порядок оценки не содержит какой-либо специфики, связанной с проведением изучения общественного мнения, в связи с чем представленные контракты не противоречат порядку оценки. </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 xml:space="preserve">Не согласившись с решением Управления, Учреждение обратилось в арбитражный суд. </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 xml:space="preserve">Суды первой, апелляционной и кассационной инстанций, отклоняя доводы Управления, расценили, что ни один договор, представленный Обществом, не содержал в себе предмет, заявленный в Извещении. </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Суды признали решение УФАС по городу Москве незаконным.</w:t>
      </w:r>
    </w:p>
    <w:p w:rsidR="004A734B" w:rsidRPr="004A734B" w:rsidRDefault="004A734B" w:rsidP="004A734B">
      <w:pPr>
        <w:pBdr>
          <w:top w:val="none" w:sz="4" w:space="4" w:color="000000"/>
          <w:bottom w:val="none" w:sz="4" w:space="6" w:color="000000"/>
        </w:pBdr>
        <w:jc w:val="both"/>
        <w:rPr>
          <w:rFonts w:ascii="PT Astra Serif" w:hAnsi="PT Astra Serif"/>
          <w:sz w:val="26"/>
          <w:szCs w:val="26"/>
        </w:rPr>
      </w:pPr>
      <w:r w:rsidRPr="004A734B">
        <w:rPr>
          <w:rFonts w:ascii="PT Astra Serif" w:hAnsi="PT Astra Serif"/>
          <w:sz w:val="26"/>
          <w:szCs w:val="26"/>
        </w:rPr>
        <w:t>Управление, не согласившись с решениями судов, обратилось с жалобой в Верховный суд Российской Федерации.  Верховный суд Российской Федерации не установил оснований для пересмотра дела.</w:t>
      </w:r>
    </w:p>
    <w:p w:rsidR="004A734B" w:rsidRPr="004A734B" w:rsidRDefault="004A734B" w:rsidP="004A734B">
      <w:pPr>
        <w:pBdr>
          <w:top w:val="none" w:sz="4" w:space="4" w:color="000000"/>
          <w:bottom w:val="none" w:sz="4" w:space="6" w:color="000000"/>
        </w:pBdr>
        <w:jc w:val="both"/>
        <w:rPr>
          <w:rFonts w:ascii="PT Astra Serif" w:hAnsi="PT Astra Serif"/>
          <w:sz w:val="26"/>
          <w:szCs w:val="26"/>
        </w:rPr>
      </w:pPr>
    </w:p>
    <w:p w:rsidR="004A734B" w:rsidRPr="004A734B" w:rsidRDefault="004A734B" w:rsidP="004A734B">
      <w:pPr>
        <w:ind w:firstLine="709"/>
        <w:jc w:val="both"/>
        <w:rPr>
          <w:rFonts w:ascii="PT Astra Serif" w:hAnsi="PT Astra Serif"/>
          <w:i/>
          <w:sz w:val="26"/>
          <w:szCs w:val="26"/>
        </w:rPr>
      </w:pPr>
      <w:r w:rsidRPr="004A734B">
        <w:rPr>
          <w:rFonts w:ascii="PT Astra Serif" w:hAnsi="PT Astra Serif"/>
          <w:i/>
          <w:sz w:val="26"/>
          <w:szCs w:val="26"/>
        </w:rPr>
        <w:t>Определение Верховного Суда Российской Федерации от 01.08.2024 по делу                   № 302-ЭС24-12736</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Заявитель: УФАС по Республике Саха (Якутия) (Управление)</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 xml:space="preserve">Учреждением проведена закупка на оказание услуг по озеленению и текущему содержанию мест общего пользования городского округа путем проведения аукциона. В перечень услуг указанной закупки Заказчиком включены работы по посадке цветов и уходу за цветами (полив, прополка, удобрение). </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В Управление поступила жалоба предпринимателя: Заказчиком не установлены дополнительные требования к участникам закупки согласно пункту 9 приложения к постановлению Правительства РФ от 29.12.2021 № 2571 (к работам по строительству некапитального строения, сооружения (строений, сооружений), благоустройству территории).</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 xml:space="preserve">По результатам рассмотрения жалобы Управление пришло к выводу, что согласно пункту 3.23 Свода правил озеленение является элементом благоустройства, и в силу </w:t>
      </w:r>
      <w:r w:rsidRPr="004A734B">
        <w:rPr>
          <w:rFonts w:ascii="PT Astra Serif" w:hAnsi="PT Astra Serif"/>
          <w:sz w:val="26"/>
          <w:szCs w:val="26"/>
        </w:rPr>
        <w:lastRenderedPageBreak/>
        <w:t>положений пункта 36 статьи 1 Градостроительного кодекса РФ и пункта 3.2 «Свода правил 82.13330.2016 Благоустройство территорий. Актуализированная редакция СНиП Ш-10-75», утвержденного приказом Минстроя России от 16.12.2016 №972/</w:t>
      </w:r>
      <w:proofErr w:type="spellStart"/>
      <w:r w:rsidRPr="004A734B">
        <w:rPr>
          <w:rFonts w:ascii="PT Astra Serif" w:hAnsi="PT Astra Serif"/>
          <w:sz w:val="26"/>
          <w:szCs w:val="26"/>
        </w:rPr>
        <w:t>пр</w:t>
      </w:r>
      <w:proofErr w:type="spellEnd"/>
      <w:r w:rsidRPr="004A734B">
        <w:rPr>
          <w:rFonts w:ascii="PT Astra Serif" w:hAnsi="PT Astra Serif"/>
          <w:sz w:val="26"/>
          <w:szCs w:val="26"/>
        </w:rPr>
        <w:t xml:space="preserve">» работы, перечисленные в описании объекта закупки, относятся к благоустройству территории, действия заказчика в части не установления дополнительного требования нарушают положения части 4 статьи 31 Закона № 44-ФЗ. </w:t>
      </w:r>
    </w:p>
    <w:p w:rsidR="004A734B" w:rsidRPr="004A734B" w:rsidRDefault="004A734B" w:rsidP="004A734B">
      <w:pPr>
        <w:ind w:firstLine="709"/>
        <w:jc w:val="both"/>
        <w:rPr>
          <w:rFonts w:ascii="PT Astra Serif" w:hAnsi="PT Astra Serif"/>
          <w:sz w:val="26"/>
          <w:szCs w:val="26"/>
        </w:rPr>
      </w:pPr>
      <w:r w:rsidRPr="004A734B">
        <w:rPr>
          <w:rFonts w:ascii="PT Astra Serif" w:hAnsi="PT Astra Serif"/>
          <w:sz w:val="26"/>
          <w:szCs w:val="26"/>
        </w:rPr>
        <w:t xml:space="preserve">Заказчик обратился в арбитражный суд с заявлением о признании незаконным решения антимонопольного органа. </w:t>
      </w:r>
    </w:p>
    <w:p w:rsidR="004A734B" w:rsidRPr="004A734B" w:rsidRDefault="004A734B" w:rsidP="004A734B">
      <w:pPr>
        <w:pBdr>
          <w:top w:val="none" w:sz="4" w:space="4" w:color="000000"/>
          <w:bottom w:val="none" w:sz="4" w:space="6" w:color="000000"/>
        </w:pBdr>
        <w:ind w:firstLine="709"/>
        <w:contextualSpacing/>
        <w:jc w:val="both"/>
        <w:rPr>
          <w:rFonts w:ascii="PT Astra Serif" w:hAnsi="PT Astra Serif"/>
          <w:sz w:val="26"/>
          <w:szCs w:val="26"/>
        </w:rPr>
      </w:pPr>
      <w:r w:rsidRPr="004A734B">
        <w:rPr>
          <w:rFonts w:ascii="PT Astra Serif" w:hAnsi="PT Astra Serif"/>
          <w:sz w:val="26"/>
          <w:szCs w:val="26"/>
        </w:rPr>
        <w:t>Суды первой, апелляционной и кассационной инстанций, отклоняя доводы Управления, исходили из того, что в соответствии с положениями Градостроительного кодекса РФ и Свода правил, под благоустройством территории понимается именно комплекс мероприятий по инженерной подготовке к озеленению, устройству и размещению объектов.</w:t>
      </w:r>
    </w:p>
    <w:p w:rsidR="004A734B" w:rsidRPr="004A734B" w:rsidRDefault="004A734B" w:rsidP="004A734B">
      <w:pPr>
        <w:pBdr>
          <w:top w:val="none" w:sz="4" w:space="4" w:color="000000"/>
          <w:bottom w:val="none" w:sz="4" w:space="6" w:color="000000"/>
        </w:pBdr>
        <w:ind w:firstLine="709"/>
        <w:contextualSpacing/>
        <w:jc w:val="both"/>
        <w:rPr>
          <w:rFonts w:ascii="PT Astra Serif" w:hAnsi="PT Astra Serif"/>
          <w:sz w:val="26"/>
          <w:szCs w:val="26"/>
        </w:rPr>
      </w:pPr>
      <w:r w:rsidRPr="004A734B">
        <w:rPr>
          <w:rFonts w:ascii="PT Astra Serif" w:hAnsi="PT Astra Serif"/>
          <w:sz w:val="26"/>
          <w:szCs w:val="26"/>
        </w:rPr>
        <w:t>Согласно пункту 2 Технического задания исполнитель контракта проводит работы по высадке цветов и по уходу за ними (полив, прополка, удобрение) в уже существующих и обустроенных местах общего пользования городского округа. Перечень услуг по закупке не предполагает проведение комплекса работ по инженерной подготовке к озеленению, устройству покрытий, освещению, размещению малых архитектурных форм и объектов. Работы, являющиеся предметом закупки направлены исключительно на поддержание существующих архитектурных решений и не подпадают под действие пункта 9 Приложения к постановлению Правительства РФ от 29.12.2021 № 257.</w:t>
      </w:r>
    </w:p>
    <w:p w:rsidR="004A734B" w:rsidRPr="004A734B" w:rsidRDefault="004A734B" w:rsidP="004A734B">
      <w:pPr>
        <w:pBdr>
          <w:top w:val="none" w:sz="4" w:space="4" w:color="000000"/>
          <w:bottom w:val="none" w:sz="4" w:space="6" w:color="000000"/>
        </w:pBdr>
        <w:ind w:firstLine="709"/>
        <w:contextualSpacing/>
        <w:jc w:val="both"/>
        <w:rPr>
          <w:rFonts w:ascii="PT Astra Serif" w:hAnsi="PT Astra Serif"/>
          <w:sz w:val="26"/>
          <w:szCs w:val="26"/>
        </w:rPr>
      </w:pPr>
      <w:r w:rsidRPr="004A734B">
        <w:rPr>
          <w:rFonts w:ascii="PT Astra Serif" w:hAnsi="PT Astra Serif"/>
          <w:sz w:val="26"/>
          <w:szCs w:val="26"/>
        </w:rPr>
        <w:t>Суды признали решение Якутского УФАС России незаконным.</w:t>
      </w:r>
    </w:p>
    <w:p w:rsidR="004A734B" w:rsidRPr="004A734B" w:rsidRDefault="004A734B" w:rsidP="004A734B">
      <w:pPr>
        <w:pBdr>
          <w:top w:val="none" w:sz="4" w:space="4" w:color="000000"/>
          <w:bottom w:val="none" w:sz="4" w:space="6" w:color="000000"/>
        </w:pBdr>
        <w:ind w:firstLine="709"/>
        <w:contextualSpacing/>
        <w:jc w:val="both"/>
        <w:rPr>
          <w:rFonts w:ascii="PT Astra Serif" w:hAnsi="PT Astra Serif"/>
          <w:sz w:val="26"/>
          <w:szCs w:val="26"/>
        </w:rPr>
      </w:pPr>
      <w:r w:rsidRPr="004A734B">
        <w:rPr>
          <w:rFonts w:ascii="PT Astra Serif" w:hAnsi="PT Astra Serif"/>
          <w:sz w:val="26"/>
          <w:szCs w:val="26"/>
        </w:rPr>
        <w:t>Управление, не согласившись с решениями судов, обратилось с жалобой в Верховный суд Российской Федерации.</w:t>
      </w:r>
    </w:p>
    <w:p w:rsidR="004A734B" w:rsidRPr="004A734B" w:rsidRDefault="004A734B" w:rsidP="004A734B">
      <w:pPr>
        <w:pBdr>
          <w:top w:val="none" w:sz="4" w:space="4" w:color="000000"/>
          <w:bottom w:val="none" w:sz="4" w:space="6" w:color="000000"/>
        </w:pBdr>
        <w:ind w:firstLine="709"/>
        <w:contextualSpacing/>
        <w:jc w:val="both"/>
        <w:rPr>
          <w:rFonts w:ascii="PT Astra Serif" w:hAnsi="PT Astra Serif"/>
          <w:sz w:val="26"/>
          <w:szCs w:val="26"/>
        </w:rPr>
      </w:pPr>
      <w:r w:rsidRPr="004A734B">
        <w:rPr>
          <w:rFonts w:ascii="PT Astra Serif" w:hAnsi="PT Astra Serif"/>
          <w:sz w:val="26"/>
          <w:szCs w:val="26"/>
        </w:rPr>
        <w:t>Верховный суд Российской Федерации не установил оснований для пересмотра дела.</w:t>
      </w:r>
    </w:p>
    <w:p w:rsidR="004A734B" w:rsidRPr="004A734B" w:rsidRDefault="004A734B" w:rsidP="004A734B">
      <w:pPr>
        <w:pBdr>
          <w:top w:val="none" w:sz="4" w:space="4" w:color="000000"/>
          <w:bottom w:val="none" w:sz="4" w:space="6" w:color="000000"/>
        </w:pBdr>
        <w:ind w:firstLine="709"/>
        <w:contextualSpacing/>
        <w:jc w:val="both"/>
        <w:rPr>
          <w:rFonts w:ascii="PT Astra Serif" w:hAnsi="PT Astra Serif"/>
          <w:sz w:val="26"/>
          <w:szCs w:val="26"/>
        </w:rPr>
      </w:pPr>
    </w:p>
    <w:p w:rsidR="004A734B" w:rsidRPr="00BE2F0A" w:rsidRDefault="004A734B" w:rsidP="002B51D7">
      <w:pPr>
        <w:ind w:firstLine="709"/>
        <w:jc w:val="both"/>
        <w:rPr>
          <w:rFonts w:ascii="PT Astra Serif" w:hAnsi="PT Astra Serif"/>
          <w:sz w:val="26"/>
          <w:szCs w:val="26"/>
        </w:rPr>
      </w:pPr>
    </w:p>
    <w:sectPr w:rsidR="004A734B" w:rsidRPr="00BE2F0A" w:rsidSect="00DF12FF">
      <w:headerReference w:type="default" r:id="rId11"/>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5B74" w:rsidRDefault="00575B74" w:rsidP="00DF12FF">
      <w:r>
        <w:separator/>
      </w:r>
    </w:p>
  </w:endnote>
  <w:endnote w:type="continuationSeparator" w:id="0">
    <w:p w:rsidR="00575B74" w:rsidRDefault="00575B74"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5B74" w:rsidRDefault="00575B74" w:rsidP="00DF12FF">
      <w:r>
        <w:separator/>
      </w:r>
    </w:p>
  </w:footnote>
  <w:footnote w:type="continuationSeparator" w:id="0">
    <w:p w:rsidR="00575B74" w:rsidRDefault="00575B74"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406B65">
          <w:rPr>
            <w:noProof/>
          </w:rPr>
          <w:t>4</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7"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2"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1"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35"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4"/>
  </w:num>
  <w:num w:numId="2">
    <w:abstractNumId w:val="36"/>
  </w:num>
  <w:num w:numId="3">
    <w:abstractNumId w:val="24"/>
  </w:num>
  <w:num w:numId="4">
    <w:abstractNumId w:val="5"/>
  </w:num>
  <w:num w:numId="5">
    <w:abstractNumId w:val="9"/>
  </w:num>
  <w:num w:numId="6">
    <w:abstractNumId w:val="28"/>
  </w:num>
  <w:num w:numId="7">
    <w:abstractNumId w:val="31"/>
  </w:num>
  <w:num w:numId="8">
    <w:abstractNumId w:val="18"/>
  </w:num>
  <w:num w:numId="9">
    <w:abstractNumId w:val="19"/>
  </w:num>
  <w:num w:numId="10">
    <w:abstractNumId w:val="13"/>
  </w:num>
  <w:num w:numId="11">
    <w:abstractNumId w:val="30"/>
  </w:num>
  <w:num w:numId="12">
    <w:abstractNumId w:val="38"/>
  </w:num>
  <w:num w:numId="13">
    <w:abstractNumId w:val="10"/>
  </w:num>
  <w:num w:numId="14">
    <w:abstractNumId w:val="1"/>
  </w:num>
  <w:num w:numId="15">
    <w:abstractNumId w:val="35"/>
  </w:num>
  <w:num w:numId="16">
    <w:abstractNumId w:val="23"/>
  </w:num>
  <w:num w:numId="17">
    <w:abstractNumId w:val="14"/>
  </w:num>
  <w:num w:numId="18">
    <w:abstractNumId w:val="7"/>
  </w:num>
  <w:num w:numId="19">
    <w:abstractNumId w:val="11"/>
  </w:num>
  <w:num w:numId="20">
    <w:abstractNumId w:val="4"/>
  </w:num>
  <w:num w:numId="21">
    <w:abstractNumId w:val="27"/>
  </w:num>
  <w:num w:numId="22">
    <w:abstractNumId w:val="22"/>
  </w:num>
  <w:num w:numId="23">
    <w:abstractNumId w:val="33"/>
  </w:num>
  <w:num w:numId="24">
    <w:abstractNumId w:val="3"/>
  </w:num>
  <w:num w:numId="25">
    <w:abstractNumId w:val="0"/>
  </w:num>
  <w:num w:numId="26">
    <w:abstractNumId w:val="25"/>
  </w:num>
  <w:num w:numId="27">
    <w:abstractNumId w:val="21"/>
  </w:num>
  <w:num w:numId="28">
    <w:abstractNumId w:val="32"/>
  </w:num>
  <w:num w:numId="29">
    <w:abstractNumId w:val="26"/>
  </w:num>
  <w:num w:numId="30">
    <w:abstractNumId w:val="17"/>
  </w:num>
  <w:num w:numId="31">
    <w:abstractNumId w:val="12"/>
  </w:num>
  <w:num w:numId="32">
    <w:abstractNumId w:val="37"/>
  </w:num>
  <w:num w:numId="33">
    <w:abstractNumId w:val="29"/>
  </w:num>
  <w:num w:numId="34">
    <w:abstractNumId w:val="16"/>
  </w:num>
  <w:num w:numId="35">
    <w:abstractNumId w:val="15"/>
  </w:num>
  <w:num w:numId="36">
    <w:abstractNumId w:val="6"/>
  </w:num>
  <w:num w:numId="37">
    <w:abstractNumId w:val="8"/>
  </w:num>
  <w:num w:numId="38">
    <w:abstractNumId w:val="20"/>
  </w:num>
  <w:num w:numId="3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20F3E"/>
    <w:rsid w:val="000221BC"/>
    <w:rsid w:val="0002324E"/>
    <w:rsid w:val="00023749"/>
    <w:rsid w:val="00025D3E"/>
    <w:rsid w:val="00026596"/>
    <w:rsid w:val="00027281"/>
    <w:rsid w:val="00027C2B"/>
    <w:rsid w:val="000308F1"/>
    <w:rsid w:val="00030D26"/>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417B"/>
    <w:rsid w:val="00044734"/>
    <w:rsid w:val="00045286"/>
    <w:rsid w:val="00045E6F"/>
    <w:rsid w:val="00046629"/>
    <w:rsid w:val="000476B3"/>
    <w:rsid w:val="0005000D"/>
    <w:rsid w:val="00050677"/>
    <w:rsid w:val="000518E3"/>
    <w:rsid w:val="0005210B"/>
    <w:rsid w:val="0005281E"/>
    <w:rsid w:val="00052F58"/>
    <w:rsid w:val="000540F0"/>
    <w:rsid w:val="00054E79"/>
    <w:rsid w:val="000556C0"/>
    <w:rsid w:val="0005586C"/>
    <w:rsid w:val="00055B9E"/>
    <w:rsid w:val="00056560"/>
    <w:rsid w:val="000608F7"/>
    <w:rsid w:val="00061284"/>
    <w:rsid w:val="000620CF"/>
    <w:rsid w:val="00064EC4"/>
    <w:rsid w:val="00065330"/>
    <w:rsid w:val="000653CF"/>
    <w:rsid w:val="0006715D"/>
    <w:rsid w:val="00067932"/>
    <w:rsid w:val="00072DBE"/>
    <w:rsid w:val="00074C33"/>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3666"/>
    <w:rsid w:val="000B3974"/>
    <w:rsid w:val="000B44D6"/>
    <w:rsid w:val="000B79FA"/>
    <w:rsid w:val="000C0502"/>
    <w:rsid w:val="000C0E69"/>
    <w:rsid w:val="000C0EC1"/>
    <w:rsid w:val="000C2BE9"/>
    <w:rsid w:val="000C37C5"/>
    <w:rsid w:val="000C3E78"/>
    <w:rsid w:val="000C5986"/>
    <w:rsid w:val="000C650D"/>
    <w:rsid w:val="000C7167"/>
    <w:rsid w:val="000D010A"/>
    <w:rsid w:val="000D06DA"/>
    <w:rsid w:val="000D1905"/>
    <w:rsid w:val="000D21DB"/>
    <w:rsid w:val="000D28DB"/>
    <w:rsid w:val="000D2E5D"/>
    <w:rsid w:val="000D2F1E"/>
    <w:rsid w:val="000D381D"/>
    <w:rsid w:val="000D5193"/>
    <w:rsid w:val="000D60B9"/>
    <w:rsid w:val="000D705F"/>
    <w:rsid w:val="000D7713"/>
    <w:rsid w:val="000E08A7"/>
    <w:rsid w:val="000E0AB6"/>
    <w:rsid w:val="000E1183"/>
    <w:rsid w:val="000E2261"/>
    <w:rsid w:val="000E2F39"/>
    <w:rsid w:val="000E30A0"/>
    <w:rsid w:val="000E3F56"/>
    <w:rsid w:val="000E4B16"/>
    <w:rsid w:val="000E5D42"/>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FE4"/>
    <w:rsid w:val="00156A28"/>
    <w:rsid w:val="00157E62"/>
    <w:rsid w:val="00163250"/>
    <w:rsid w:val="0016385B"/>
    <w:rsid w:val="001648AD"/>
    <w:rsid w:val="00166BA8"/>
    <w:rsid w:val="00166CE1"/>
    <w:rsid w:val="001675D9"/>
    <w:rsid w:val="00167C5D"/>
    <w:rsid w:val="001711A7"/>
    <w:rsid w:val="00173035"/>
    <w:rsid w:val="0017474F"/>
    <w:rsid w:val="0017548F"/>
    <w:rsid w:val="00175547"/>
    <w:rsid w:val="00175623"/>
    <w:rsid w:val="00177A4A"/>
    <w:rsid w:val="00177D5D"/>
    <w:rsid w:val="00180E62"/>
    <w:rsid w:val="00181650"/>
    <w:rsid w:val="00181EDB"/>
    <w:rsid w:val="00184621"/>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2FC6"/>
    <w:rsid w:val="001C3A05"/>
    <w:rsid w:val="001C3B77"/>
    <w:rsid w:val="001C6B13"/>
    <w:rsid w:val="001C716F"/>
    <w:rsid w:val="001D2635"/>
    <w:rsid w:val="001D2FE6"/>
    <w:rsid w:val="001D415A"/>
    <w:rsid w:val="001D59F8"/>
    <w:rsid w:val="001D6BD4"/>
    <w:rsid w:val="001D7540"/>
    <w:rsid w:val="001E15BD"/>
    <w:rsid w:val="001E1C22"/>
    <w:rsid w:val="001E20C0"/>
    <w:rsid w:val="001E25C6"/>
    <w:rsid w:val="001E2998"/>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0E43"/>
    <w:rsid w:val="00245AA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A6C"/>
    <w:rsid w:val="00263F66"/>
    <w:rsid w:val="00265101"/>
    <w:rsid w:val="00265491"/>
    <w:rsid w:val="00265D56"/>
    <w:rsid w:val="00266234"/>
    <w:rsid w:val="0027078E"/>
    <w:rsid w:val="002707B0"/>
    <w:rsid w:val="00272290"/>
    <w:rsid w:val="0027257F"/>
    <w:rsid w:val="002727C9"/>
    <w:rsid w:val="00272A2C"/>
    <w:rsid w:val="002735CE"/>
    <w:rsid w:val="00273D7E"/>
    <w:rsid w:val="00275FD6"/>
    <w:rsid w:val="002761AF"/>
    <w:rsid w:val="0027717C"/>
    <w:rsid w:val="002802B5"/>
    <w:rsid w:val="0028311F"/>
    <w:rsid w:val="00283C81"/>
    <w:rsid w:val="00284B55"/>
    <w:rsid w:val="002922E5"/>
    <w:rsid w:val="002924E3"/>
    <w:rsid w:val="00293B19"/>
    <w:rsid w:val="00293BB3"/>
    <w:rsid w:val="002968D9"/>
    <w:rsid w:val="00296D91"/>
    <w:rsid w:val="00297318"/>
    <w:rsid w:val="00297EBD"/>
    <w:rsid w:val="002A0910"/>
    <w:rsid w:val="002A2206"/>
    <w:rsid w:val="002A3B52"/>
    <w:rsid w:val="002A435D"/>
    <w:rsid w:val="002A5F9A"/>
    <w:rsid w:val="002A6C26"/>
    <w:rsid w:val="002B0859"/>
    <w:rsid w:val="002B181B"/>
    <w:rsid w:val="002B1E1F"/>
    <w:rsid w:val="002B2A77"/>
    <w:rsid w:val="002B2E8B"/>
    <w:rsid w:val="002B47B0"/>
    <w:rsid w:val="002B51D7"/>
    <w:rsid w:val="002B53A2"/>
    <w:rsid w:val="002B79EB"/>
    <w:rsid w:val="002C02F1"/>
    <w:rsid w:val="002C090F"/>
    <w:rsid w:val="002C1003"/>
    <w:rsid w:val="002C123B"/>
    <w:rsid w:val="002C1287"/>
    <w:rsid w:val="002C158E"/>
    <w:rsid w:val="002C1C15"/>
    <w:rsid w:val="002C24FD"/>
    <w:rsid w:val="002D027E"/>
    <w:rsid w:val="002D28E8"/>
    <w:rsid w:val="002D2CE9"/>
    <w:rsid w:val="002D31E4"/>
    <w:rsid w:val="002D4585"/>
    <w:rsid w:val="002D5456"/>
    <w:rsid w:val="002D5EB7"/>
    <w:rsid w:val="002D6CDE"/>
    <w:rsid w:val="002E03D4"/>
    <w:rsid w:val="002E1C2B"/>
    <w:rsid w:val="002E2E5F"/>
    <w:rsid w:val="002E3384"/>
    <w:rsid w:val="002E36C0"/>
    <w:rsid w:val="002E4ADD"/>
    <w:rsid w:val="002E6688"/>
    <w:rsid w:val="002E6C73"/>
    <w:rsid w:val="002E7226"/>
    <w:rsid w:val="002E7DB1"/>
    <w:rsid w:val="002F0B0F"/>
    <w:rsid w:val="002F29BD"/>
    <w:rsid w:val="002F2BF1"/>
    <w:rsid w:val="002F33B7"/>
    <w:rsid w:val="002F3D72"/>
    <w:rsid w:val="002F4953"/>
    <w:rsid w:val="002F4A35"/>
    <w:rsid w:val="002F4C39"/>
    <w:rsid w:val="002F5E29"/>
    <w:rsid w:val="00300D8A"/>
    <w:rsid w:val="00301007"/>
    <w:rsid w:val="00301760"/>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61F"/>
    <w:rsid w:val="00366857"/>
    <w:rsid w:val="00366B8E"/>
    <w:rsid w:val="003674FB"/>
    <w:rsid w:val="0037258B"/>
    <w:rsid w:val="00373625"/>
    <w:rsid w:val="00376586"/>
    <w:rsid w:val="00377B0B"/>
    <w:rsid w:val="00380711"/>
    <w:rsid w:val="003814C3"/>
    <w:rsid w:val="00382E6F"/>
    <w:rsid w:val="00382FDB"/>
    <w:rsid w:val="003839C4"/>
    <w:rsid w:val="00383BCC"/>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2DBC"/>
    <w:rsid w:val="003C403D"/>
    <w:rsid w:val="003C530F"/>
    <w:rsid w:val="003C584C"/>
    <w:rsid w:val="003C58FA"/>
    <w:rsid w:val="003C5F0C"/>
    <w:rsid w:val="003C65ED"/>
    <w:rsid w:val="003C6C2A"/>
    <w:rsid w:val="003C7016"/>
    <w:rsid w:val="003C7027"/>
    <w:rsid w:val="003D21B6"/>
    <w:rsid w:val="003D468B"/>
    <w:rsid w:val="003D5533"/>
    <w:rsid w:val="003D59CB"/>
    <w:rsid w:val="003D7D5D"/>
    <w:rsid w:val="003E00D6"/>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781B"/>
    <w:rsid w:val="003F7EF2"/>
    <w:rsid w:val="004000FE"/>
    <w:rsid w:val="004003B9"/>
    <w:rsid w:val="00400E80"/>
    <w:rsid w:val="0040103B"/>
    <w:rsid w:val="00401EB0"/>
    <w:rsid w:val="00403CEE"/>
    <w:rsid w:val="00403F0E"/>
    <w:rsid w:val="004046AA"/>
    <w:rsid w:val="00404D27"/>
    <w:rsid w:val="00404DD4"/>
    <w:rsid w:val="004057AF"/>
    <w:rsid w:val="00406B65"/>
    <w:rsid w:val="00406E26"/>
    <w:rsid w:val="004070BA"/>
    <w:rsid w:val="00410051"/>
    <w:rsid w:val="00411F54"/>
    <w:rsid w:val="00412172"/>
    <w:rsid w:val="00413421"/>
    <w:rsid w:val="0041383A"/>
    <w:rsid w:val="00416400"/>
    <w:rsid w:val="00417310"/>
    <w:rsid w:val="0042009C"/>
    <w:rsid w:val="00420622"/>
    <w:rsid w:val="0042169D"/>
    <w:rsid w:val="00421B9F"/>
    <w:rsid w:val="00421C6B"/>
    <w:rsid w:val="004224F3"/>
    <w:rsid w:val="004244D3"/>
    <w:rsid w:val="00424666"/>
    <w:rsid w:val="00425FB1"/>
    <w:rsid w:val="00427A21"/>
    <w:rsid w:val="004307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A34"/>
    <w:rsid w:val="004525E5"/>
    <w:rsid w:val="0045294F"/>
    <w:rsid w:val="00453843"/>
    <w:rsid w:val="00453B4E"/>
    <w:rsid w:val="0045404F"/>
    <w:rsid w:val="00456173"/>
    <w:rsid w:val="004562AE"/>
    <w:rsid w:val="00456913"/>
    <w:rsid w:val="0045748D"/>
    <w:rsid w:val="00457D59"/>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4487"/>
    <w:rsid w:val="00475F76"/>
    <w:rsid w:val="0047754E"/>
    <w:rsid w:val="00481903"/>
    <w:rsid w:val="0048428A"/>
    <w:rsid w:val="00484FF7"/>
    <w:rsid w:val="0048686E"/>
    <w:rsid w:val="00487BB3"/>
    <w:rsid w:val="00487CBA"/>
    <w:rsid w:val="00490284"/>
    <w:rsid w:val="00490DED"/>
    <w:rsid w:val="00491840"/>
    <w:rsid w:val="00492638"/>
    <w:rsid w:val="00493FB3"/>
    <w:rsid w:val="0049434B"/>
    <w:rsid w:val="00494421"/>
    <w:rsid w:val="00494CE0"/>
    <w:rsid w:val="00495731"/>
    <w:rsid w:val="00496975"/>
    <w:rsid w:val="004A0698"/>
    <w:rsid w:val="004A1B19"/>
    <w:rsid w:val="004A2AA3"/>
    <w:rsid w:val="004A5C38"/>
    <w:rsid w:val="004A629A"/>
    <w:rsid w:val="004A670D"/>
    <w:rsid w:val="004A6823"/>
    <w:rsid w:val="004A734B"/>
    <w:rsid w:val="004B2287"/>
    <w:rsid w:val="004B268F"/>
    <w:rsid w:val="004B2A64"/>
    <w:rsid w:val="004B339B"/>
    <w:rsid w:val="004B693D"/>
    <w:rsid w:val="004C0341"/>
    <w:rsid w:val="004C07A8"/>
    <w:rsid w:val="004C0DEB"/>
    <w:rsid w:val="004C144C"/>
    <w:rsid w:val="004C2350"/>
    <w:rsid w:val="004C4CB2"/>
    <w:rsid w:val="004C564F"/>
    <w:rsid w:val="004C5898"/>
    <w:rsid w:val="004C5D2B"/>
    <w:rsid w:val="004C6CBD"/>
    <w:rsid w:val="004D0029"/>
    <w:rsid w:val="004D1360"/>
    <w:rsid w:val="004D17A4"/>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3392"/>
    <w:rsid w:val="004F4797"/>
    <w:rsid w:val="004F6353"/>
    <w:rsid w:val="004F74F8"/>
    <w:rsid w:val="00500972"/>
    <w:rsid w:val="005017E7"/>
    <w:rsid w:val="00501DCD"/>
    <w:rsid w:val="00504059"/>
    <w:rsid w:val="005044BE"/>
    <w:rsid w:val="00504791"/>
    <w:rsid w:val="00505F56"/>
    <w:rsid w:val="005075DF"/>
    <w:rsid w:val="00507E25"/>
    <w:rsid w:val="00511E02"/>
    <w:rsid w:val="005131C8"/>
    <w:rsid w:val="00513CB4"/>
    <w:rsid w:val="00515A2D"/>
    <w:rsid w:val="00515D45"/>
    <w:rsid w:val="00515E2E"/>
    <w:rsid w:val="0051643B"/>
    <w:rsid w:val="0051650E"/>
    <w:rsid w:val="00516A2B"/>
    <w:rsid w:val="00516C75"/>
    <w:rsid w:val="00516F63"/>
    <w:rsid w:val="00517AA7"/>
    <w:rsid w:val="0052072B"/>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40152"/>
    <w:rsid w:val="00540C54"/>
    <w:rsid w:val="005416BC"/>
    <w:rsid w:val="00543997"/>
    <w:rsid w:val="00543ACE"/>
    <w:rsid w:val="005445EF"/>
    <w:rsid w:val="00544B1E"/>
    <w:rsid w:val="005451CD"/>
    <w:rsid w:val="0054573D"/>
    <w:rsid w:val="00546467"/>
    <w:rsid w:val="005470EE"/>
    <w:rsid w:val="00550841"/>
    <w:rsid w:val="005517B8"/>
    <w:rsid w:val="005527AB"/>
    <w:rsid w:val="00553A4B"/>
    <w:rsid w:val="00554312"/>
    <w:rsid w:val="00556DB6"/>
    <w:rsid w:val="0056055E"/>
    <w:rsid w:val="00562FF5"/>
    <w:rsid w:val="00563536"/>
    <w:rsid w:val="00563F75"/>
    <w:rsid w:val="0056428B"/>
    <w:rsid w:val="005643E7"/>
    <w:rsid w:val="00565473"/>
    <w:rsid w:val="0056608B"/>
    <w:rsid w:val="00566170"/>
    <w:rsid w:val="0056640D"/>
    <w:rsid w:val="00571497"/>
    <w:rsid w:val="005723A3"/>
    <w:rsid w:val="005746A8"/>
    <w:rsid w:val="00575B74"/>
    <w:rsid w:val="0057706D"/>
    <w:rsid w:val="00577F8C"/>
    <w:rsid w:val="00580E56"/>
    <w:rsid w:val="005816AF"/>
    <w:rsid w:val="00581A52"/>
    <w:rsid w:val="00582239"/>
    <w:rsid w:val="005828A6"/>
    <w:rsid w:val="00582FD6"/>
    <w:rsid w:val="00583E5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2607"/>
    <w:rsid w:val="005A2B59"/>
    <w:rsid w:val="005A372C"/>
    <w:rsid w:val="005A4594"/>
    <w:rsid w:val="005A5ACD"/>
    <w:rsid w:val="005A5BB2"/>
    <w:rsid w:val="005A7181"/>
    <w:rsid w:val="005B04BB"/>
    <w:rsid w:val="005B2712"/>
    <w:rsid w:val="005B3F16"/>
    <w:rsid w:val="005B4B2B"/>
    <w:rsid w:val="005B4C80"/>
    <w:rsid w:val="005B4F17"/>
    <w:rsid w:val="005B53CB"/>
    <w:rsid w:val="005B6043"/>
    <w:rsid w:val="005B676D"/>
    <w:rsid w:val="005B67BA"/>
    <w:rsid w:val="005B68B0"/>
    <w:rsid w:val="005B724B"/>
    <w:rsid w:val="005B72EC"/>
    <w:rsid w:val="005B7316"/>
    <w:rsid w:val="005C1778"/>
    <w:rsid w:val="005C2226"/>
    <w:rsid w:val="005C4AB4"/>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833"/>
    <w:rsid w:val="00600D1A"/>
    <w:rsid w:val="00601CAA"/>
    <w:rsid w:val="00604365"/>
    <w:rsid w:val="00605F99"/>
    <w:rsid w:val="00605FFE"/>
    <w:rsid w:val="00606136"/>
    <w:rsid w:val="00607E5E"/>
    <w:rsid w:val="00610592"/>
    <w:rsid w:val="00610F63"/>
    <w:rsid w:val="00611888"/>
    <w:rsid w:val="00611F8F"/>
    <w:rsid w:val="0061234A"/>
    <w:rsid w:val="00613A5B"/>
    <w:rsid w:val="00614049"/>
    <w:rsid w:val="0061451F"/>
    <w:rsid w:val="00622D7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41A0"/>
    <w:rsid w:val="006451E3"/>
    <w:rsid w:val="00645937"/>
    <w:rsid w:val="00646DF1"/>
    <w:rsid w:val="00647379"/>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5D6"/>
    <w:rsid w:val="00670EA5"/>
    <w:rsid w:val="00671B28"/>
    <w:rsid w:val="00671D7D"/>
    <w:rsid w:val="0067360E"/>
    <w:rsid w:val="00673C63"/>
    <w:rsid w:val="00674051"/>
    <w:rsid w:val="00674E9E"/>
    <w:rsid w:val="006776E8"/>
    <w:rsid w:val="00682830"/>
    <w:rsid w:val="0068289B"/>
    <w:rsid w:val="00683067"/>
    <w:rsid w:val="00684B78"/>
    <w:rsid w:val="006856CB"/>
    <w:rsid w:val="006857EE"/>
    <w:rsid w:val="00685D75"/>
    <w:rsid w:val="006879A3"/>
    <w:rsid w:val="006911D1"/>
    <w:rsid w:val="00691B54"/>
    <w:rsid w:val="00692060"/>
    <w:rsid w:val="00692DAA"/>
    <w:rsid w:val="00693D80"/>
    <w:rsid w:val="00694E3B"/>
    <w:rsid w:val="00695C73"/>
    <w:rsid w:val="00696357"/>
    <w:rsid w:val="00697466"/>
    <w:rsid w:val="006A0066"/>
    <w:rsid w:val="006A057C"/>
    <w:rsid w:val="006A0B90"/>
    <w:rsid w:val="006A0C9D"/>
    <w:rsid w:val="006A1EC0"/>
    <w:rsid w:val="006A2774"/>
    <w:rsid w:val="006A3775"/>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3424"/>
    <w:rsid w:val="006C3B37"/>
    <w:rsid w:val="006C4682"/>
    <w:rsid w:val="006C70F3"/>
    <w:rsid w:val="006D000E"/>
    <w:rsid w:val="006D037C"/>
    <w:rsid w:val="006D06FA"/>
    <w:rsid w:val="006D0742"/>
    <w:rsid w:val="006D09FE"/>
    <w:rsid w:val="006D3C84"/>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5F8B"/>
    <w:rsid w:val="0070600A"/>
    <w:rsid w:val="00706C8C"/>
    <w:rsid w:val="00706E3E"/>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BAF"/>
    <w:rsid w:val="00777F5C"/>
    <w:rsid w:val="007806DD"/>
    <w:rsid w:val="00782EAD"/>
    <w:rsid w:val="007833D5"/>
    <w:rsid w:val="007851EF"/>
    <w:rsid w:val="00786C80"/>
    <w:rsid w:val="00786D6B"/>
    <w:rsid w:val="00787CBE"/>
    <w:rsid w:val="00787FAF"/>
    <w:rsid w:val="0079090D"/>
    <w:rsid w:val="00791859"/>
    <w:rsid w:val="00791AA3"/>
    <w:rsid w:val="00792BF3"/>
    <w:rsid w:val="00792DA8"/>
    <w:rsid w:val="007969DC"/>
    <w:rsid w:val="007975E1"/>
    <w:rsid w:val="007A07A9"/>
    <w:rsid w:val="007A22B5"/>
    <w:rsid w:val="007A32E8"/>
    <w:rsid w:val="007A7BFC"/>
    <w:rsid w:val="007B0944"/>
    <w:rsid w:val="007B0A52"/>
    <w:rsid w:val="007B1587"/>
    <w:rsid w:val="007B1B56"/>
    <w:rsid w:val="007B1EDF"/>
    <w:rsid w:val="007B1F1D"/>
    <w:rsid w:val="007B229E"/>
    <w:rsid w:val="007B2478"/>
    <w:rsid w:val="007B2D99"/>
    <w:rsid w:val="007B3395"/>
    <w:rsid w:val="007B35E2"/>
    <w:rsid w:val="007B4FA5"/>
    <w:rsid w:val="007B5412"/>
    <w:rsid w:val="007C0784"/>
    <w:rsid w:val="007C17EB"/>
    <w:rsid w:val="007C183D"/>
    <w:rsid w:val="007C20FA"/>
    <w:rsid w:val="007C24A1"/>
    <w:rsid w:val="007C25A1"/>
    <w:rsid w:val="007C25A2"/>
    <w:rsid w:val="007C2AC1"/>
    <w:rsid w:val="007C2D90"/>
    <w:rsid w:val="007C3A83"/>
    <w:rsid w:val="007C49AF"/>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276A"/>
    <w:rsid w:val="007D2910"/>
    <w:rsid w:val="007D2EA1"/>
    <w:rsid w:val="007D327A"/>
    <w:rsid w:val="007D4525"/>
    <w:rsid w:val="007D6667"/>
    <w:rsid w:val="007D75AF"/>
    <w:rsid w:val="007D7783"/>
    <w:rsid w:val="007E0133"/>
    <w:rsid w:val="007E1BA0"/>
    <w:rsid w:val="007E20BC"/>
    <w:rsid w:val="007E2129"/>
    <w:rsid w:val="007E3133"/>
    <w:rsid w:val="007E36C1"/>
    <w:rsid w:val="007E45CC"/>
    <w:rsid w:val="007E557F"/>
    <w:rsid w:val="007E74B3"/>
    <w:rsid w:val="007F16AB"/>
    <w:rsid w:val="007F1F49"/>
    <w:rsid w:val="007F22A9"/>
    <w:rsid w:val="007F26F9"/>
    <w:rsid w:val="007F274D"/>
    <w:rsid w:val="007F4F31"/>
    <w:rsid w:val="007F4F3D"/>
    <w:rsid w:val="007F74D0"/>
    <w:rsid w:val="00803F3E"/>
    <w:rsid w:val="00804C90"/>
    <w:rsid w:val="00806264"/>
    <w:rsid w:val="008067BF"/>
    <w:rsid w:val="00806884"/>
    <w:rsid w:val="00807230"/>
    <w:rsid w:val="00807A0A"/>
    <w:rsid w:val="008117F4"/>
    <w:rsid w:val="008124CD"/>
    <w:rsid w:val="00813838"/>
    <w:rsid w:val="008166BE"/>
    <w:rsid w:val="0082093F"/>
    <w:rsid w:val="00820E7A"/>
    <w:rsid w:val="00822832"/>
    <w:rsid w:val="008228A3"/>
    <w:rsid w:val="00822B5A"/>
    <w:rsid w:val="008257CC"/>
    <w:rsid w:val="008257EF"/>
    <w:rsid w:val="008259E8"/>
    <w:rsid w:val="00825CDB"/>
    <w:rsid w:val="008271C3"/>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2157"/>
    <w:rsid w:val="00852AFF"/>
    <w:rsid w:val="00852C73"/>
    <w:rsid w:val="0085346E"/>
    <w:rsid w:val="00855BDB"/>
    <w:rsid w:val="0085737C"/>
    <w:rsid w:val="008576AF"/>
    <w:rsid w:val="00857B92"/>
    <w:rsid w:val="00862014"/>
    <w:rsid w:val="008629BD"/>
    <w:rsid w:val="00863359"/>
    <w:rsid w:val="008633F0"/>
    <w:rsid w:val="0086340D"/>
    <w:rsid w:val="00863592"/>
    <w:rsid w:val="00865B53"/>
    <w:rsid w:val="008660D4"/>
    <w:rsid w:val="0086650F"/>
    <w:rsid w:val="008672BD"/>
    <w:rsid w:val="00870DED"/>
    <w:rsid w:val="008714C0"/>
    <w:rsid w:val="00873DE5"/>
    <w:rsid w:val="0087582F"/>
    <w:rsid w:val="00875BBC"/>
    <w:rsid w:val="00877E1E"/>
    <w:rsid w:val="008802D7"/>
    <w:rsid w:val="00880C65"/>
    <w:rsid w:val="00881BDA"/>
    <w:rsid w:val="0088315B"/>
    <w:rsid w:val="00884252"/>
    <w:rsid w:val="0088471B"/>
    <w:rsid w:val="00884BE9"/>
    <w:rsid w:val="0088511B"/>
    <w:rsid w:val="00886062"/>
    <w:rsid w:val="00886720"/>
    <w:rsid w:val="008903A7"/>
    <w:rsid w:val="0089080E"/>
    <w:rsid w:val="00892260"/>
    <w:rsid w:val="008929D0"/>
    <w:rsid w:val="008963CE"/>
    <w:rsid w:val="008A0613"/>
    <w:rsid w:val="008A0BDE"/>
    <w:rsid w:val="008A1455"/>
    <w:rsid w:val="008A1C50"/>
    <w:rsid w:val="008A45DC"/>
    <w:rsid w:val="008A45F1"/>
    <w:rsid w:val="008A70BF"/>
    <w:rsid w:val="008B16CA"/>
    <w:rsid w:val="008B1CA4"/>
    <w:rsid w:val="008B200F"/>
    <w:rsid w:val="008B2D32"/>
    <w:rsid w:val="008B2E35"/>
    <w:rsid w:val="008B3D4D"/>
    <w:rsid w:val="008B4C59"/>
    <w:rsid w:val="008B6AED"/>
    <w:rsid w:val="008B6BB5"/>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1033"/>
    <w:rsid w:val="00912413"/>
    <w:rsid w:val="00912623"/>
    <w:rsid w:val="00912D09"/>
    <w:rsid w:val="009154A1"/>
    <w:rsid w:val="00915C7E"/>
    <w:rsid w:val="009161A0"/>
    <w:rsid w:val="00917BE4"/>
    <w:rsid w:val="009215B7"/>
    <w:rsid w:val="00921BEC"/>
    <w:rsid w:val="00923AA0"/>
    <w:rsid w:val="00924872"/>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117"/>
    <w:rsid w:val="00965843"/>
    <w:rsid w:val="00965E40"/>
    <w:rsid w:val="009660B1"/>
    <w:rsid w:val="0096783C"/>
    <w:rsid w:val="00970AC9"/>
    <w:rsid w:val="00970E78"/>
    <w:rsid w:val="00970F6D"/>
    <w:rsid w:val="00972FD1"/>
    <w:rsid w:val="00973EEE"/>
    <w:rsid w:val="00974515"/>
    <w:rsid w:val="00975F40"/>
    <w:rsid w:val="00976D6E"/>
    <w:rsid w:val="009774A7"/>
    <w:rsid w:val="00977F2F"/>
    <w:rsid w:val="00980B06"/>
    <w:rsid w:val="0098253C"/>
    <w:rsid w:val="009826ED"/>
    <w:rsid w:val="00983866"/>
    <w:rsid w:val="00985DF3"/>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BD2"/>
    <w:rsid w:val="009B100E"/>
    <w:rsid w:val="009B1202"/>
    <w:rsid w:val="009B15D4"/>
    <w:rsid w:val="009B2FBF"/>
    <w:rsid w:val="009B42C6"/>
    <w:rsid w:val="009B5308"/>
    <w:rsid w:val="009B7B76"/>
    <w:rsid w:val="009B7F98"/>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9F9"/>
    <w:rsid w:val="009D5B2C"/>
    <w:rsid w:val="009D65D8"/>
    <w:rsid w:val="009D737E"/>
    <w:rsid w:val="009E0494"/>
    <w:rsid w:val="009E1215"/>
    <w:rsid w:val="009E18CC"/>
    <w:rsid w:val="009E1CF3"/>
    <w:rsid w:val="009E22E2"/>
    <w:rsid w:val="009E2E4F"/>
    <w:rsid w:val="009E33CD"/>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1063B"/>
    <w:rsid w:val="00A13AFB"/>
    <w:rsid w:val="00A146CD"/>
    <w:rsid w:val="00A1643F"/>
    <w:rsid w:val="00A166B7"/>
    <w:rsid w:val="00A170A5"/>
    <w:rsid w:val="00A17140"/>
    <w:rsid w:val="00A17E39"/>
    <w:rsid w:val="00A20234"/>
    <w:rsid w:val="00A21335"/>
    <w:rsid w:val="00A2247B"/>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7A20"/>
    <w:rsid w:val="00A37A52"/>
    <w:rsid w:val="00A4041D"/>
    <w:rsid w:val="00A40437"/>
    <w:rsid w:val="00A40D4A"/>
    <w:rsid w:val="00A41FAA"/>
    <w:rsid w:val="00A420B1"/>
    <w:rsid w:val="00A44B0F"/>
    <w:rsid w:val="00A4546C"/>
    <w:rsid w:val="00A46488"/>
    <w:rsid w:val="00A46BE1"/>
    <w:rsid w:val="00A47814"/>
    <w:rsid w:val="00A479C3"/>
    <w:rsid w:val="00A5019C"/>
    <w:rsid w:val="00A50D7E"/>
    <w:rsid w:val="00A512F8"/>
    <w:rsid w:val="00A513DD"/>
    <w:rsid w:val="00A519DE"/>
    <w:rsid w:val="00A51ECB"/>
    <w:rsid w:val="00A520F3"/>
    <w:rsid w:val="00A52E48"/>
    <w:rsid w:val="00A5300D"/>
    <w:rsid w:val="00A53EC6"/>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9"/>
    <w:rsid w:val="00AA0E91"/>
    <w:rsid w:val="00AA0FFF"/>
    <w:rsid w:val="00AA1842"/>
    <w:rsid w:val="00AA239E"/>
    <w:rsid w:val="00AA2672"/>
    <w:rsid w:val="00AA2D0C"/>
    <w:rsid w:val="00AA459C"/>
    <w:rsid w:val="00AA6C07"/>
    <w:rsid w:val="00AA6C47"/>
    <w:rsid w:val="00AA70BB"/>
    <w:rsid w:val="00AB005B"/>
    <w:rsid w:val="00AB06CF"/>
    <w:rsid w:val="00AB1D3C"/>
    <w:rsid w:val="00AB1F6F"/>
    <w:rsid w:val="00AB1FB0"/>
    <w:rsid w:val="00AB22FF"/>
    <w:rsid w:val="00AB2E44"/>
    <w:rsid w:val="00AB31EC"/>
    <w:rsid w:val="00AB3B49"/>
    <w:rsid w:val="00AB5427"/>
    <w:rsid w:val="00AB5993"/>
    <w:rsid w:val="00AB6EC8"/>
    <w:rsid w:val="00AC09DB"/>
    <w:rsid w:val="00AC10F5"/>
    <w:rsid w:val="00AC11D9"/>
    <w:rsid w:val="00AC216B"/>
    <w:rsid w:val="00AC2FE1"/>
    <w:rsid w:val="00AC4C57"/>
    <w:rsid w:val="00AC4CF2"/>
    <w:rsid w:val="00AC712E"/>
    <w:rsid w:val="00AC78A0"/>
    <w:rsid w:val="00AD1D63"/>
    <w:rsid w:val="00AD2306"/>
    <w:rsid w:val="00AD320B"/>
    <w:rsid w:val="00AD598A"/>
    <w:rsid w:val="00AD6169"/>
    <w:rsid w:val="00AD7A21"/>
    <w:rsid w:val="00AE131D"/>
    <w:rsid w:val="00AE1970"/>
    <w:rsid w:val="00AE1D34"/>
    <w:rsid w:val="00AE1EFC"/>
    <w:rsid w:val="00AE2C66"/>
    <w:rsid w:val="00AE319D"/>
    <w:rsid w:val="00AE5922"/>
    <w:rsid w:val="00AE5CE9"/>
    <w:rsid w:val="00AE6B8D"/>
    <w:rsid w:val="00AF07D9"/>
    <w:rsid w:val="00AF399B"/>
    <w:rsid w:val="00AF3EF3"/>
    <w:rsid w:val="00AF44B9"/>
    <w:rsid w:val="00AF4840"/>
    <w:rsid w:val="00AF5060"/>
    <w:rsid w:val="00AF59FC"/>
    <w:rsid w:val="00AF5A03"/>
    <w:rsid w:val="00AF5F59"/>
    <w:rsid w:val="00AF68C7"/>
    <w:rsid w:val="00AF7A9F"/>
    <w:rsid w:val="00AF7FEF"/>
    <w:rsid w:val="00B009E6"/>
    <w:rsid w:val="00B00C67"/>
    <w:rsid w:val="00B00F32"/>
    <w:rsid w:val="00B0160F"/>
    <w:rsid w:val="00B018F5"/>
    <w:rsid w:val="00B01A49"/>
    <w:rsid w:val="00B02916"/>
    <w:rsid w:val="00B03084"/>
    <w:rsid w:val="00B03BEC"/>
    <w:rsid w:val="00B03C12"/>
    <w:rsid w:val="00B04D67"/>
    <w:rsid w:val="00B05EF1"/>
    <w:rsid w:val="00B0627E"/>
    <w:rsid w:val="00B07C4B"/>
    <w:rsid w:val="00B07DDE"/>
    <w:rsid w:val="00B10E5C"/>
    <w:rsid w:val="00B11A13"/>
    <w:rsid w:val="00B12302"/>
    <w:rsid w:val="00B1440B"/>
    <w:rsid w:val="00B15F71"/>
    <w:rsid w:val="00B174AB"/>
    <w:rsid w:val="00B17D2F"/>
    <w:rsid w:val="00B2066C"/>
    <w:rsid w:val="00B20898"/>
    <w:rsid w:val="00B21680"/>
    <w:rsid w:val="00B2365B"/>
    <w:rsid w:val="00B264CD"/>
    <w:rsid w:val="00B265EC"/>
    <w:rsid w:val="00B30248"/>
    <w:rsid w:val="00B30BEA"/>
    <w:rsid w:val="00B31B86"/>
    <w:rsid w:val="00B320E0"/>
    <w:rsid w:val="00B32113"/>
    <w:rsid w:val="00B32FA8"/>
    <w:rsid w:val="00B33702"/>
    <w:rsid w:val="00B36D35"/>
    <w:rsid w:val="00B41B9B"/>
    <w:rsid w:val="00B42AE0"/>
    <w:rsid w:val="00B433D8"/>
    <w:rsid w:val="00B4531A"/>
    <w:rsid w:val="00B46DC3"/>
    <w:rsid w:val="00B47C43"/>
    <w:rsid w:val="00B47EC8"/>
    <w:rsid w:val="00B504CF"/>
    <w:rsid w:val="00B513EE"/>
    <w:rsid w:val="00B51667"/>
    <w:rsid w:val="00B524F2"/>
    <w:rsid w:val="00B5279D"/>
    <w:rsid w:val="00B53D8C"/>
    <w:rsid w:val="00B55CA8"/>
    <w:rsid w:val="00B55ED5"/>
    <w:rsid w:val="00B57292"/>
    <w:rsid w:val="00B5772D"/>
    <w:rsid w:val="00B60255"/>
    <w:rsid w:val="00B60398"/>
    <w:rsid w:val="00B61864"/>
    <w:rsid w:val="00B61C9D"/>
    <w:rsid w:val="00B62E8F"/>
    <w:rsid w:val="00B63F4C"/>
    <w:rsid w:val="00B65F34"/>
    <w:rsid w:val="00B6672D"/>
    <w:rsid w:val="00B66BFC"/>
    <w:rsid w:val="00B672DC"/>
    <w:rsid w:val="00B67CAE"/>
    <w:rsid w:val="00B70A33"/>
    <w:rsid w:val="00B72513"/>
    <w:rsid w:val="00B774DF"/>
    <w:rsid w:val="00B77769"/>
    <w:rsid w:val="00B80473"/>
    <w:rsid w:val="00B82F00"/>
    <w:rsid w:val="00B85A53"/>
    <w:rsid w:val="00B861DE"/>
    <w:rsid w:val="00B86AA1"/>
    <w:rsid w:val="00B86EA2"/>
    <w:rsid w:val="00B870A5"/>
    <w:rsid w:val="00B876CF"/>
    <w:rsid w:val="00B90324"/>
    <w:rsid w:val="00B90567"/>
    <w:rsid w:val="00B91663"/>
    <w:rsid w:val="00B91929"/>
    <w:rsid w:val="00B933F2"/>
    <w:rsid w:val="00B93539"/>
    <w:rsid w:val="00B93863"/>
    <w:rsid w:val="00B93E31"/>
    <w:rsid w:val="00B94F70"/>
    <w:rsid w:val="00B97460"/>
    <w:rsid w:val="00BA0985"/>
    <w:rsid w:val="00BA12F8"/>
    <w:rsid w:val="00BA4E05"/>
    <w:rsid w:val="00BA5C27"/>
    <w:rsid w:val="00BA67DE"/>
    <w:rsid w:val="00BA6DEE"/>
    <w:rsid w:val="00BA7057"/>
    <w:rsid w:val="00BA794B"/>
    <w:rsid w:val="00BA79A8"/>
    <w:rsid w:val="00BB0328"/>
    <w:rsid w:val="00BB0957"/>
    <w:rsid w:val="00BB15A7"/>
    <w:rsid w:val="00BB2643"/>
    <w:rsid w:val="00BB42E7"/>
    <w:rsid w:val="00BB4B7F"/>
    <w:rsid w:val="00BB5372"/>
    <w:rsid w:val="00BB5F50"/>
    <w:rsid w:val="00BC05D7"/>
    <w:rsid w:val="00BC09D4"/>
    <w:rsid w:val="00BC0B69"/>
    <w:rsid w:val="00BC186E"/>
    <w:rsid w:val="00BC371E"/>
    <w:rsid w:val="00BC3E1C"/>
    <w:rsid w:val="00BD24E9"/>
    <w:rsid w:val="00BD292F"/>
    <w:rsid w:val="00BD4479"/>
    <w:rsid w:val="00BD4662"/>
    <w:rsid w:val="00BD5EBA"/>
    <w:rsid w:val="00BE1467"/>
    <w:rsid w:val="00BE2A9B"/>
    <w:rsid w:val="00BE2F0A"/>
    <w:rsid w:val="00BE3D98"/>
    <w:rsid w:val="00BE4B66"/>
    <w:rsid w:val="00BE6B6A"/>
    <w:rsid w:val="00BE6C53"/>
    <w:rsid w:val="00BE6D78"/>
    <w:rsid w:val="00BE76BD"/>
    <w:rsid w:val="00BE7E5C"/>
    <w:rsid w:val="00BF060D"/>
    <w:rsid w:val="00BF07D4"/>
    <w:rsid w:val="00BF12CB"/>
    <w:rsid w:val="00BF2423"/>
    <w:rsid w:val="00BF287F"/>
    <w:rsid w:val="00BF30E7"/>
    <w:rsid w:val="00BF5821"/>
    <w:rsid w:val="00BF6075"/>
    <w:rsid w:val="00BF61DE"/>
    <w:rsid w:val="00BF6421"/>
    <w:rsid w:val="00BF6C5C"/>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9AD"/>
    <w:rsid w:val="00C13CD5"/>
    <w:rsid w:val="00C1765A"/>
    <w:rsid w:val="00C17839"/>
    <w:rsid w:val="00C207A8"/>
    <w:rsid w:val="00C208E4"/>
    <w:rsid w:val="00C20B11"/>
    <w:rsid w:val="00C2274B"/>
    <w:rsid w:val="00C22A82"/>
    <w:rsid w:val="00C22B3E"/>
    <w:rsid w:val="00C236F6"/>
    <w:rsid w:val="00C23937"/>
    <w:rsid w:val="00C24EDA"/>
    <w:rsid w:val="00C251E3"/>
    <w:rsid w:val="00C25A2A"/>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505C"/>
    <w:rsid w:val="00C45243"/>
    <w:rsid w:val="00C458E6"/>
    <w:rsid w:val="00C4666F"/>
    <w:rsid w:val="00C46947"/>
    <w:rsid w:val="00C51A1C"/>
    <w:rsid w:val="00C524B2"/>
    <w:rsid w:val="00C52D01"/>
    <w:rsid w:val="00C534B1"/>
    <w:rsid w:val="00C53EDF"/>
    <w:rsid w:val="00C54234"/>
    <w:rsid w:val="00C543A4"/>
    <w:rsid w:val="00C55C13"/>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22ED"/>
    <w:rsid w:val="00C72497"/>
    <w:rsid w:val="00C732CE"/>
    <w:rsid w:val="00C73D86"/>
    <w:rsid w:val="00C7520F"/>
    <w:rsid w:val="00C75D2B"/>
    <w:rsid w:val="00C77CFC"/>
    <w:rsid w:val="00C77EA2"/>
    <w:rsid w:val="00C8219B"/>
    <w:rsid w:val="00C822EE"/>
    <w:rsid w:val="00C83A6C"/>
    <w:rsid w:val="00C8430A"/>
    <w:rsid w:val="00C844F5"/>
    <w:rsid w:val="00C85583"/>
    <w:rsid w:val="00C86A25"/>
    <w:rsid w:val="00C86DAF"/>
    <w:rsid w:val="00C906BB"/>
    <w:rsid w:val="00C91507"/>
    <w:rsid w:val="00C92C79"/>
    <w:rsid w:val="00C93891"/>
    <w:rsid w:val="00C93BED"/>
    <w:rsid w:val="00C941A9"/>
    <w:rsid w:val="00C943EF"/>
    <w:rsid w:val="00C94681"/>
    <w:rsid w:val="00C94E6D"/>
    <w:rsid w:val="00C95E65"/>
    <w:rsid w:val="00C96B24"/>
    <w:rsid w:val="00C97341"/>
    <w:rsid w:val="00CA02C5"/>
    <w:rsid w:val="00CA05AE"/>
    <w:rsid w:val="00CA1498"/>
    <w:rsid w:val="00CA1545"/>
    <w:rsid w:val="00CA2877"/>
    <w:rsid w:val="00CA297D"/>
    <w:rsid w:val="00CA3013"/>
    <w:rsid w:val="00CA32AA"/>
    <w:rsid w:val="00CA32C9"/>
    <w:rsid w:val="00CA3778"/>
    <w:rsid w:val="00CA3889"/>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B7B42"/>
    <w:rsid w:val="00CC0ECF"/>
    <w:rsid w:val="00CC3095"/>
    <w:rsid w:val="00CC3901"/>
    <w:rsid w:val="00CC3D7B"/>
    <w:rsid w:val="00CC43F8"/>
    <w:rsid w:val="00CC4472"/>
    <w:rsid w:val="00CC61F8"/>
    <w:rsid w:val="00CD2BE3"/>
    <w:rsid w:val="00CD5358"/>
    <w:rsid w:val="00CD5B4D"/>
    <w:rsid w:val="00CD6078"/>
    <w:rsid w:val="00CD67CE"/>
    <w:rsid w:val="00CD7596"/>
    <w:rsid w:val="00CE06AE"/>
    <w:rsid w:val="00CE0F6A"/>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34D8"/>
    <w:rsid w:val="00D04248"/>
    <w:rsid w:val="00D050A1"/>
    <w:rsid w:val="00D0597E"/>
    <w:rsid w:val="00D06253"/>
    <w:rsid w:val="00D07369"/>
    <w:rsid w:val="00D107C9"/>
    <w:rsid w:val="00D110FF"/>
    <w:rsid w:val="00D114E7"/>
    <w:rsid w:val="00D115A4"/>
    <w:rsid w:val="00D133B6"/>
    <w:rsid w:val="00D1588B"/>
    <w:rsid w:val="00D16CD5"/>
    <w:rsid w:val="00D20F45"/>
    <w:rsid w:val="00D21270"/>
    <w:rsid w:val="00D23742"/>
    <w:rsid w:val="00D24300"/>
    <w:rsid w:val="00D24F9B"/>
    <w:rsid w:val="00D25106"/>
    <w:rsid w:val="00D255C4"/>
    <w:rsid w:val="00D256E3"/>
    <w:rsid w:val="00D25C5E"/>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7002E"/>
    <w:rsid w:val="00D70D2A"/>
    <w:rsid w:val="00D713E4"/>
    <w:rsid w:val="00D71B03"/>
    <w:rsid w:val="00D71EEE"/>
    <w:rsid w:val="00D72C21"/>
    <w:rsid w:val="00D72F37"/>
    <w:rsid w:val="00D74034"/>
    <w:rsid w:val="00D7441C"/>
    <w:rsid w:val="00D75BEB"/>
    <w:rsid w:val="00D76936"/>
    <w:rsid w:val="00D77054"/>
    <w:rsid w:val="00D806E6"/>
    <w:rsid w:val="00D808B4"/>
    <w:rsid w:val="00D80D52"/>
    <w:rsid w:val="00D8234F"/>
    <w:rsid w:val="00D8301F"/>
    <w:rsid w:val="00D902CA"/>
    <w:rsid w:val="00D906F0"/>
    <w:rsid w:val="00D91C62"/>
    <w:rsid w:val="00D92491"/>
    <w:rsid w:val="00D94FDB"/>
    <w:rsid w:val="00D95C1B"/>
    <w:rsid w:val="00D963D7"/>
    <w:rsid w:val="00DA0906"/>
    <w:rsid w:val="00DA2783"/>
    <w:rsid w:val="00DA3117"/>
    <w:rsid w:val="00DA353B"/>
    <w:rsid w:val="00DA3A5F"/>
    <w:rsid w:val="00DA3BC0"/>
    <w:rsid w:val="00DA47B6"/>
    <w:rsid w:val="00DA55D5"/>
    <w:rsid w:val="00DA65EC"/>
    <w:rsid w:val="00DA6CC8"/>
    <w:rsid w:val="00DA7353"/>
    <w:rsid w:val="00DA7B64"/>
    <w:rsid w:val="00DB07EB"/>
    <w:rsid w:val="00DB09A4"/>
    <w:rsid w:val="00DB15C1"/>
    <w:rsid w:val="00DB1B73"/>
    <w:rsid w:val="00DB1C8F"/>
    <w:rsid w:val="00DB215A"/>
    <w:rsid w:val="00DB290C"/>
    <w:rsid w:val="00DB3378"/>
    <w:rsid w:val="00DB5146"/>
    <w:rsid w:val="00DB548A"/>
    <w:rsid w:val="00DB595D"/>
    <w:rsid w:val="00DB59BE"/>
    <w:rsid w:val="00DB5A91"/>
    <w:rsid w:val="00DB68F7"/>
    <w:rsid w:val="00DB6FB6"/>
    <w:rsid w:val="00DB7693"/>
    <w:rsid w:val="00DC1660"/>
    <w:rsid w:val="00DC3760"/>
    <w:rsid w:val="00DC6000"/>
    <w:rsid w:val="00DC6D6D"/>
    <w:rsid w:val="00DD1E2A"/>
    <w:rsid w:val="00DD2427"/>
    <w:rsid w:val="00DD2473"/>
    <w:rsid w:val="00DD2A63"/>
    <w:rsid w:val="00DD3397"/>
    <w:rsid w:val="00DD5004"/>
    <w:rsid w:val="00DD53F9"/>
    <w:rsid w:val="00DD58C6"/>
    <w:rsid w:val="00DD5EE2"/>
    <w:rsid w:val="00DD6C4F"/>
    <w:rsid w:val="00DE0C66"/>
    <w:rsid w:val="00DE0E36"/>
    <w:rsid w:val="00DE2132"/>
    <w:rsid w:val="00DE3D7C"/>
    <w:rsid w:val="00DE573D"/>
    <w:rsid w:val="00DE682E"/>
    <w:rsid w:val="00DE722F"/>
    <w:rsid w:val="00DE73F3"/>
    <w:rsid w:val="00DE7BBF"/>
    <w:rsid w:val="00DF0BE8"/>
    <w:rsid w:val="00DF12FF"/>
    <w:rsid w:val="00DF2D53"/>
    <w:rsid w:val="00DF4D4B"/>
    <w:rsid w:val="00DF503B"/>
    <w:rsid w:val="00DF51EE"/>
    <w:rsid w:val="00DF57DF"/>
    <w:rsid w:val="00DF5BF0"/>
    <w:rsid w:val="00DF5E39"/>
    <w:rsid w:val="00DF7691"/>
    <w:rsid w:val="00DF7F01"/>
    <w:rsid w:val="00E0074E"/>
    <w:rsid w:val="00E008F7"/>
    <w:rsid w:val="00E01214"/>
    <w:rsid w:val="00E012EF"/>
    <w:rsid w:val="00E0132C"/>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B68"/>
    <w:rsid w:val="00E17DF4"/>
    <w:rsid w:val="00E20263"/>
    <w:rsid w:val="00E207D7"/>
    <w:rsid w:val="00E23851"/>
    <w:rsid w:val="00E24FFA"/>
    <w:rsid w:val="00E25390"/>
    <w:rsid w:val="00E265E0"/>
    <w:rsid w:val="00E26711"/>
    <w:rsid w:val="00E2687C"/>
    <w:rsid w:val="00E27094"/>
    <w:rsid w:val="00E27A43"/>
    <w:rsid w:val="00E27FCE"/>
    <w:rsid w:val="00E3144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FA8"/>
    <w:rsid w:val="00E432CA"/>
    <w:rsid w:val="00E435AA"/>
    <w:rsid w:val="00E444D8"/>
    <w:rsid w:val="00E45B85"/>
    <w:rsid w:val="00E466B9"/>
    <w:rsid w:val="00E46E73"/>
    <w:rsid w:val="00E4745C"/>
    <w:rsid w:val="00E500ED"/>
    <w:rsid w:val="00E51A25"/>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F6C"/>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E0575"/>
    <w:rsid w:val="00EE0667"/>
    <w:rsid w:val="00EE220C"/>
    <w:rsid w:val="00EE2CC5"/>
    <w:rsid w:val="00EE32A0"/>
    <w:rsid w:val="00EE5D6E"/>
    <w:rsid w:val="00EE6A27"/>
    <w:rsid w:val="00EF171D"/>
    <w:rsid w:val="00EF2770"/>
    <w:rsid w:val="00EF2F0A"/>
    <w:rsid w:val="00EF3D44"/>
    <w:rsid w:val="00EF4A3D"/>
    <w:rsid w:val="00EF5067"/>
    <w:rsid w:val="00EF51D8"/>
    <w:rsid w:val="00EF56F4"/>
    <w:rsid w:val="00EF592D"/>
    <w:rsid w:val="00EF71D7"/>
    <w:rsid w:val="00EF74A0"/>
    <w:rsid w:val="00F00252"/>
    <w:rsid w:val="00F020F3"/>
    <w:rsid w:val="00F0235C"/>
    <w:rsid w:val="00F048A6"/>
    <w:rsid w:val="00F04EB8"/>
    <w:rsid w:val="00F05BE9"/>
    <w:rsid w:val="00F06132"/>
    <w:rsid w:val="00F069B8"/>
    <w:rsid w:val="00F06F6D"/>
    <w:rsid w:val="00F0784B"/>
    <w:rsid w:val="00F10179"/>
    <w:rsid w:val="00F1096F"/>
    <w:rsid w:val="00F122F8"/>
    <w:rsid w:val="00F14060"/>
    <w:rsid w:val="00F14E46"/>
    <w:rsid w:val="00F15C08"/>
    <w:rsid w:val="00F167D9"/>
    <w:rsid w:val="00F1708E"/>
    <w:rsid w:val="00F179D8"/>
    <w:rsid w:val="00F17B48"/>
    <w:rsid w:val="00F2037C"/>
    <w:rsid w:val="00F2099F"/>
    <w:rsid w:val="00F2150F"/>
    <w:rsid w:val="00F216F3"/>
    <w:rsid w:val="00F21F51"/>
    <w:rsid w:val="00F23A07"/>
    <w:rsid w:val="00F2405E"/>
    <w:rsid w:val="00F24BCA"/>
    <w:rsid w:val="00F25DA1"/>
    <w:rsid w:val="00F2676F"/>
    <w:rsid w:val="00F2788A"/>
    <w:rsid w:val="00F30614"/>
    <w:rsid w:val="00F316E0"/>
    <w:rsid w:val="00F316E2"/>
    <w:rsid w:val="00F33910"/>
    <w:rsid w:val="00F359EC"/>
    <w:rsid w:val="00F35FE8"/>
    <w:rsid w:val="00F36873"/>
    <w:rsid w:val="00F36EA7"/>
    <w:rsid w:val="00F37584"/>
    <w:rsid w:val="00F379A2"/>
    <w:rsid w:val="00F37BCB"/>
    <w:rsid w:val="00F402BF"/>
    <w:rsid w:val="00F42268"/>
    <w:rsid w:val="00F43CA7"/>
    <w:rsid w:val="00F43D4E"/>
    <w:rsid w:val="00F44489"/>
    <w:rsid w:val="00F44939"/>
    <w:rsid w:val="00F44C47"/>
    <w:rsid w:val="00F44EC9"/>
    <w:rsid w:val="00F44F82"/>
    <w:rsid w:val="00F46028"/>
    <w:rsid w:val="00F467CB"/>
    <w:rsid w:val="00F46B2A"/>
    <w:rsid w:val="00F47007"/>
    <w:rsid w:val="00F47B5B"/>
    <w:rsid w:val="00F5002C"/>
    <w:rsid w:val="00F50E56"/>
    <w:rsid w:val="00F52138"/>
    <w:rsid w:val="00F53493"/>
    <w:rsid w:val="00F53E64"/>
    <w:rsid w:val="00F555E1"/>
    <w:rsid w:val="00F57B0A"/>
    <w:rsid w:val="00F602EC"/>
    <w:rsid w:val="00F609D3"/>
    <w:rsid w:val="00F613D0"/>
    <w:rsid w:val="00F6253D"/>
    <w:rsid w:val="00F62F73"/>
    <w:rsid w:val="00F63C77"/>
    <w:rsid w:val="00F63EE0"/>
    <w:rsid w:val="00F63F53"/>
    <w:rsid w:val="00F6541D"/>
    <w:rsid w:val="00F65ABD"/>
    <w:rsid w:val="00F65E82"/>
    <w:rsid w:val="00F67877"/>
    <w:rsid w:val="00F67E52"/>
    <w:rsid w:val="00F67EB2"/>
    <w:rsid w:val="00F7093D"/>
    <w:rsid w:val="00F714FD"/>
    <w:rsid w:val="00F732D9"/>
    <w:rsid w:val="00F74B76"/>
    <w:rsid w:val="00F766B0"/>
    <w:rsid w:val="00F7696A"/>
    <w:rsid w:val="00F7726E"/>
    <w:rsid w:val="00F77784"/>
    <w:rsid w:val="00F80F1D"/>
    <w:rsid w:val="00F80FC7"/>
    <w:rsid w:val="00F81D3B"/>
    <w:rsid w:val="00F827DA"/>
    <w:rsid w:val="00F82A0A"/>
    <w:rsid w:val="00F84623"/>
    <w:rsid w:val="00F84ADF"/>
    <w:rsid w:val="00F8627A"/>
    <w:rsid w:val="00F86503"/>
    <w:rsid w:val="00F90052"/>
    <w:rsid w:val="00F9067B"/>
    <w:rsid w:val="00F906A2"/>
    <w:rsid w:val="00F921D6"/>
    <w:rsid w:val="00F92547"/>
    <w:rsid w:val="00F949E7"/>
    <w:rsid w:val="00F95880"/>
    <w:rsid w:val="00F960AB"/>
    <w:rsid w:val="00F96D85"/>
    <w:rsid w:val="00F96F56"/>
    <w:rsid w:val="00F974A9"/>
    <w:rsid w:val="00FA0AAD"/>
    <w:rsid w:val="00FA159F"/>
    <w:rsid w:val="00FA2EA8"/>
    <w:rsid w:val="00FA2FA0"/>
    <w:rsid w:val="00FA4A33"/>
    <w:rsid w:val="00FA4ECA"/>
    <w:rsid w:val="00FA57CC"/>
    <w:rsid w:val="00FA76C0"/>
    <w:rsid w:val="00FB04FA"/>
    <w:rsid w:val="00FB153D"/>
    <w:rsid w:val="00FB2B6D"/>
    <w:rsid w:val="00FB2E53"/>
    <w:rsid w:val="00FB380A"/>
    <w:rsid w:val="00FB5222"/>
    <w:rsid w:val="00FB6DF3"/>
    <w:rsid w:val="00FC1639"/>
    <w:rsid w:val="00FC3476"/>
    <w:rsid w:val="00FC3E90"/>
    <w:rsid w:val="00FC491E"/>
    <w:rsid w:val="00FC5102"/>
    <w:rsid w:val="00FC5F92"/>
    <w:rsid w:val="00FC7297"/>
    <w:rsid w:val="00FD2795"/>
    <w:rsid w:val="00FD3A65"/>
    <w:rsid w:val="00FD444E"/>
    <w:rsid w:val="00FD6BCE"/>
    <w:rsid w:val="00FE035C"/>
    <w:rsid w:val="00FE0544"/>
    <w:rsid w:val="00FE055C"/>
    <w:rsid w:val="00FE13DC"/>
    <w:rsid w:val="00FE2135"/>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5C6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project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regulation.gov.ru/Regulation/Npa/PublicView?npaID=149256" TargetMode="External"/><Relationship Id="rId4" Type="http://schemas.openxmlformats.org/officeDocument/2006/relationships/settings" Target="settings.xml"/><Relationship Id="rId9" Type="http://schemas.openxmlformats.org/officeDocument/2006/relationships/hyperlink" Target="https://regulation.gov.ru/Regulation/Npa/PublicView?npaID=1491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841FD-DAC3-424C-8912-67FA2E5DF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1638</Words>
  <Characters>9340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Гензе Анастасия Ивановна</cp:lastModifiedBy>
  <cp:revision>2</cp:revision>
  <cp:lastPrinted>2024-06-24T07:52:00Z</cp:lastPrinted>
  <dcterms:created xsi:type="dcterms:W3CDTF">2024-08-05T11:07:00Z</dcterms:created>
  <dcterms:modified xsi:type="dcterms:W3CDTF">2024-08-05T11:07:00Z</dcterms:modified>
</cp:coreProperties>
</file>