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6C3B54">
        <w:rPr>
          <w:rFonts w:ascii="PT Astra Serif" w:hAnsi="PT Astra Serif"/>
          <w:b/>
          <w:color w:val="000000" w:themeColor="text1"/>
        </w:rPr>
        <w:t>12</w:t>
      </w:r>
      <w:r w:rsidR="004D1DC5">
        <w:rPr>
          <w:rFonts w:ascii="PT Astra Serif" w:hAnsi="PT Astra Serif"/>
          <w:b/>
          <w:color w:val="000000" w:themeColor="text1"/>
        </w:rPr>
        <w:t>.0</w:t>
      </w:r>
      <w:r w:rsidR="0001220B">
        <w:rPr>
          <w:rFonts w:ascii="PT Astra Serif" w:hAnsi="PT Astra Serif"/>
          <w:b/>
          <w:color w:val="000000" w:themeColor="text1"/>
        </w:rPr>
        <w:t>8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F22A47" w:rsidRPr="00E82117" w:rsidTr="00A750BD">
        <w:trPr>
          <w:trHeight w:val="70"/>
        </w:trPr>
        <w:tc>
          <w:tcPr>
            <w:tcW w:w="10206" w:type="dxa"/>
            <w:gridSpan w:val="2"/>
          </w:tcPr>
          <w:p w:rsidR="00F22A47" w:rsidRPr="00E82117" w:rsidRDefault="00F22A47" w:rsidP="00F03324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Федеральный закон от 08.08.2024 № 31</w:t>
            </w:r>
            <w:r w:rsidR="00F03324">
              <w:rPr>
                <w:rFonts w:ascii="PT Astra Serif" w:hAnsi="PT Astra Serif"/>
                <w:b/>
                <w:sz w:val="26"/>
                <w:szCs w:val="26"/>
                <w:lang w:val="en-US"/>
              </w:rPr>
              <w:t>8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-ФЗ</w:t>
            </w:r>
          </w:p>
        </w:tc>
      </w:tr>
      <w:tr w:rsidR="00F22A47" w:rsidRPr="00582FD6" w:rsidTr="00A750BD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F22A47" w:rsidP="00F03324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Внесены изменения в Закон № </w:t>
            </w:r>
            <w:r w:rsidR="00F03324" w:rsidRPr="00F03324">
              <w:rPr>
                <w:rFonts w:ascii="PT Astra Serif" w:hAnsi="PT Astra Serif"/>
                <w:sz w:val="26"/>
                <w:szCs w:val="26"/>
              </w:rPr>
              <w:t>44</w:t>
            </w:r>
            <w:r>
              <w:rPr>
                <w:rFonts w:ascii="PT Astra Serif" w:hAnsi="PT Astra Serif"/>
                <w:sz w:val="26"/>
                <w:szCs w:val="26"/>
              </w:rPr>
              <w:t>-ФЗ</w:t>
            </w:r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6C3B54" w:rsidP="00F03324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Федеральный закон от 08.08.2024 № 31</w:t>
            </w:r>
            <w:r w:rsidR="00F03324">
              <w:rPr>
                <w:rFonts w:ascii="PT Astra Serif" w:hAnsi="PT Astra Serif"/>
                <w:b/>
                <w:sz w:val="26"/>
                <w:szCs w:val="26"/>
                <w:lang w:val="en-US"/>
              </w:rPr>
              <w:t>0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-ФЗ</w:t>
            </w:r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582FD6" w:rsidRDefault="006C3B54" w:rsidP="00F03324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Внесены изменения в Закон № </w:t>
            </w:r>
            <w:r w:rsidR="00F03324" w:rsidRPr="00F03324">
              <w:rPr>
                <w:rFonts w:ascii="PT Astra Serif" w:hAnsi="PT Astra Serif"/>
                <w:sz w:val="26"/>
                <w:szCs w:val="26"/>
              </w:rPr>
              <w:t>99</w:t>
            </w:r>
            <w:r>
              <w:rPr>
                <w:rFonts w:ascii="PT Astra Serif" w:hAnsi="PT Astra Serif"/>
                <w:sz w:val="26"/>
                <w:szCs w:val="26"/>
              </w:rPr>
              <w:t>-ФЗ</w:t>
            </w:r>
          </w:p>
        </w:tc>
      </w:tr>
      <w:tr w:rsidR="0001220B" w:rsidRPr="00E82117" w:rsidTr="00E73400">
        <w:trPr>
          <w:trHeight w:val="70"/>
        </w:trPr>
        <w:tc>
          <w:tcPr>
            <w:tcW w:w="10206" w:type="dxa"/>
            <w:gridSpan w:val="2"/>
          </w:tcPr>
          <w:p w:rsidR="0001220B" w:rsidRPr="00E82117" w:rsidRDefault="004963A4" w:rsidP="00E73400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02/07/07-24/00149222</w:t>
            </w:r>
          </w:p>
        </w:tc>
      </w:tr>
      <w:tr w:rsidR="0001220B" w:rsidRPr="00582FD6" w:rsidTr="00E73400">
        <w:trPr>
          <w:trHeight w:val="70"/>
        </w:trPr>
        <w:tc>
          <w:tcPr>
            <w:tcW w:w="10206" w:type="dxa"/>
            <w:gridSpan w:val="2"/>
          </w:tcPr>
          <w:p w:rsidR="0001220B" w:rsidRPr="00582FD6" w:rsidRDefault="004963A4" w:rsidP="00BE2F0A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России предложил внести изменения постановление Правительства РФ № 616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562FF5" w:rsidP="002D2CE9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Судебная 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>практика</w:t>
            </w:r>
          </w:p>
        </w:tc>
      </w:tr>
      <w:tr w:rsidR="006C15B3" w:rsidRPr="00B55C20" w:rsidTr="00A750BD">
        <w:trPr>
          <w:trHeight w:val="70"/>
        </w:trPr>
        <w:tc>
          <w:tcPr>
            <w:tcW w:w="4814" w:type="dxa"/>
          </w:tcPr>
          <w:p w:rsidR="006C15B3" w:rsidRPr="00783EEB" w:rsidRDefault="006C15B3" w:rsidP="00A750BD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Суда Российской Федерации от 01.08.2024 по делу № </w:t>
            </w:r>
            <w:r w:rsidRPr="00783EEB">
              <w:rPr>
                <w:rFonts w:ascii="PT Astra Serif" w:hAnsi="PT Astra Serif"/>
                <w:i/>
                <w:sz w:val="26"/>
                <w:szCs w:val="26"/>
              </w:rPr>
              <w:t>305-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ЭС24-13648</w:t>
            </w:r>
          </w:p>
        </w:tc>
        <w:tc>
          <w:tcPr>
            <w:tcW w:w="5392" w:type="dxa"/>
          </w:tcPr>
          <w:p w:rsidR="006C15B3" w:rsidRPr="00B55C20" w:rsidRDefault="006C15B3" w:rsidP="00A750B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D75A9">
              <w:rPr>
                <w:rFonts w:ascii="PT Astra Serif" w:hAnsi="PT Astra Serif"/>
                <w:sz w:val="26"/>
                <w:szCs w:val="26"/>
              </w:rPr>
              <w:t xml:space="preserve">Суды пришли к выводу, что установление Заказчиком в извещении требования о предоставлении документов, подтверждающих право участника закупки распоряжаться предлагаемым к поставке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жилым </w:t>
            </w:r>
            <w:r w:rsidRPr="003D75A9">
              <w:rPr>
                <w:rFonts w:ascii="PT Astra Serif" w:hAnsi="PT Astra Serif"/>
                <w:sz w:val="26"/>
                <w:szCs w:val="26"/>
              </w:rPr>
              <w:t>помещением, в том числе выписки из ЕГРН, является правомерным.</w:t>
            </w:r>
          </w:p>
        </w:tc>
      </w:tr>
      <w:tr w:rsidR="000434C6" w:rsidRPr="00B55C20" w:rsidTr="0051438A">
        <w:trPr>
          <w:trHeight w:val="70"/>
        </w:trPr>
        <w:tc>
          <w:tcPr>
            <w:tcW w:w="4814" w:type="dxa"/>
          </w:tcPr>
          <w:p w:rsidR="000434C6" w:rsidRPr="00BA13A9" w:rsidRDefault="000434C6" w:rsidP="0051438A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Суда Российской Федерации от </w:t>
            </w:r>
            <w:r w:rsidRPr="00BA13A9">
              <w:rPr>
                <w:rFonts w:ascii="PT Astra Serif" w:hAnsi="PT Astra Serif"/>
                <w:i/>
                <w:sz w:val="26"/>
                <w:szCs w:val="26"/>
              </w:rPr>
              <w:t>08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.08.2024 по делу № 302-ЭС24-14128</w:t>
            </w:r>
          </w:p>
        </w:tc>
        <w:tc>
          <w:tcPr>
            <w:tcW w:w="5392" w:type="dxa"/>
          </w:tcPr>
          <w:p w:rsidR="000434C6" w:rsidRPr="00B55C20" w:rsidRDefault="000434C6" w:rsidP="0051438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Заказчик вправе установить характеристики объекта закупки, соответствующие его потребностям и эффективному использованию средств, без ограничения количества участников </w:t>
            </w:r>
          </w:p>
        </w:tc>
      </w:tr>
    </w:tbl>
    <w:p w:rsidR="00417310" w:rsidRPr="0001220B" w:rsidRDefault="00417310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BC09D4" w:rsidRDefault="006C3B54" w:rsidP="002B51D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Федеральный закон от 08.08.2024 № 318-ФЗ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</w:p>
    <w:p w:rsidR="006C3B54" w:rsidRDefault="006C3B54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Внесены изменения в Закон № 44-ФЗ.</w:t>
      </w:r>
    </w:p>
    <w:p w:rsidR="006C3B54" w:rsidRDefault="006C3B54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F03324">
        <w:rPr>
          <w:rFonts w:ascii="PT Astra Serif" w:hAnsi="PT Astra Serif"/>
          <w:sz w:val="26"/>
          <w:szCs w:val="26"/>
        </w:rPr>
        <w:t>Установлены</w:t>
      </w:r>
      <w:r>
        <w:rPr>
          <w:rFonts w:ascii="PT Astra Serif" w:hAnsi="PT Astra Serif"/>
          <w:sz w:val="26"/>
          <w:szCs w:val="26"/>
        </w:rPr>
        <w:t xml:space="preserve"> сроки вступления в силу законов, вносящих изменения в Закон № 44-ФЗ (не ранее 1 января очередного календарного года, следующего за годом их принятия</w:t>
      </w:r>
      <w:r w:rsidR="00604589">
        <w:rPr>
          <w:rFonts w:ascii="PT Astra Serif" w:hAnsi="PT Astra Serif"/>
          <w:sz w:val="26"/>
          <w:szCs w:val="26"/>
        </w:rPr>
        <w:t>).</w:t>
      </w:r>
    </w:p>
    <w:p w:rsidR="00F41E70" w:rsidRDefault="00F41E70" w:rsidP="002B51D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Вступает в силу с 19.08.2024.</w:t>
      </w:r>
    </w:p>
    <w:p w:rsidR="00604589" w:rsidRDefault="00604589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Из сведений, содержащихся в ЕИС, исключается информация об условиях применения национального режима (пункт 4 части 3 статьи 4 Закона № 44-ФЗ признается утратившим силу).</w:t>
      </w:r>
    </w:p>
    <w:p w:rsidR="00F41E70" w:rsidRDefault="00F41E70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Вступает в силу с 01.01.2025.</w:t>
      </w:r>
    </w:p>
    <w:p w:rsidR="00604589" w:rsidRDefault="000E09D5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Оптимизируются нормы, устанавливающие условия и порядок применения национального режима. Правительство РФ вправе принимать меры, устанавливающие запрет и ограничение закупок товаров иностранного производства, преимущество в отношении товаров российского производства, определяет информацию и перечень документов, подтверждающих страну происхождения товара. Определяется порядок рассмотрения заявок при установлении национального режима.</w:t>
      </w:r>
    </w:p>
    <w:p w:rsidR="00F41E70" w:rsidRDefault="00F41E70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Вступает в силу с 01.01.2025.</w:t>
      </w:r>
    </w:p>
    <w:p w:rsidR="000E09D5" w:rsidRDefault="006158E4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Уточняются цели установления особенности определения НМЦК</w:t>
      </w:r>
      <w:r w:rsidR="005B5D41">
        <w:rPr>
          <w:rFonts w:ascii="PT Astra Serif" w:hAnsi="PT Astra Serif"/>
          <w:sz w:val="26"/>
          <w:szCs w:val="26"/>
        </w:rPr>
        <w:t>, заключаемого с единственным поставщиком.</w:t>
      </w:r>
    </w:p>
    <w:p w:rsidR="00F41E70" w:rsidRDefault="00F41E70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Вступает в силу с 01.01.2025.</w:t>
      </w:r>
    </w:p>
    <w:p w:rsidR="005B5D41" w:rsidRDefault="005B5D41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Введена часть 6 статьи 27 Закона № 44-ФЗ, согласно которой Правительство РФ наделяется правом устанавливать случаи приравнивания заявки, содержащей предложение о поставке российского товара, к заявке иностранного товара, если на участие в закупке подана заявка о поставке российского товара в наибольшей степени относящегося к российской промышленной продукции.</w:t>
      </w:r>
    </w:p>
    <w:p w:rsidR="00F41E70" w:rsidRDefault="00F41E70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Вступает в силу с 01.01.2025.</w:t>
      </w:r>
    </w:p>
    <w:p w:rsidR="005B5D41" w:rsidRDefault="005B5D41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Исключается обязанность осуществления минимальной доли закупок товаров из перечня, утвержденного Правительством РФ, и составления отчета об объеме закупок российской товаров (статья 30.1. Закона № 44-ФЗ признается утратившей силу).</w:t>
      </w:r>
    </w:p>
    <w:p w:rsidR="00F41E70" w:rsidRDefault="00F41E70" w:rsidP="00F41E7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41E70">
        <w:rPr>
          <w:rFonts w:ascii="PT Astra Serif" w:hAnsi="PT Astra Serif"/>
          <w:sz w:val="26"/>
          <w:szCs w:val="26"/>
        </w:rPr>
        <w:t>Вступает в силу с 01.01.2025.</w:t>
      </w:r>
    </w:p>
    <w:p w:rsidR="005B5D41" w:rsidRDefault="00114117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В части 8 статьи 31 Закона № 44-ФЗ устанавливается, чт</w:t>
      </w:r>
      <w:r w:rsidR="004B7E5E">
        <w:rPr>
          <w:rFonts w:ascii="PT Astra Serif" w:hAnsi="PT Astra Serif"/>
          <w:sz w:val="26"/>
          <w:szCs w:val="26"/>
        </w:rPr>
        <w:t>о проверку соответствия участников</w:t>
      </w:r>
      <w:r>
        <w:rPr>
          <w:rFonts w:ascii="PT Astra Serif" w:hAnsi="PT Astra Serif"/>
          <w:sz w:val="26"/>
          <w:szCs w:val="26"/>
        </w:rPr>
        <w:t xml:space="preserve"> требованиям, установленным </w:t>
      </w:r>
      <w:r w:rsidR="00F03324">
        <w:rPr>
          <w:rFonts w:ascii="PT Astra Serif" w:hAnsi="PT Astra Serif"/>
          <w:sz w:val="26"/>
          <w:szCs w:val="26"/>
        </w:rPr>
        <w:t xml:space="preserve">пунктами 1, 7.1, 10 (за исключением случаев проведения электронных процедур), пункте 10.1 части 1 и части 1.1 (при наличии такого требования), частями 2 и 2.1 (при осуществлении закупок, в отношении участников которых установлены соответствующие дополнительные требования) статьи </w:t>
      </w:r>
      <w:r>
        <w:rPr>
          <w:rFonts w:ascii="PT Astra Serif" w:hAnsi="PT Astra Serif"/>
          <w:sz w:val="26"/>
          <w:szCs w:val="26"/>
        </w:rPr>
        <w:t>31 Закона № 44-ФЗ, осуществляет также заказчик при осуществлении закупки у единственного поставщика в случаях, предусмотренных частью 1 статьи 31 Закона № 44-ФЗ.</w:t>
      </w:r>
    </w:p>
    <w:p w:rsidR="00F41E70" w:rsidRDefault="00F41E70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Вступает в силу с 19.08.2024.</w:t>
      </w:r>
    </w:p>
    <w:p w:rsidR="0079607F" w:rsidRDefault="00114117" w:rsidP="0079607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Уточнена формулировка об указании в извещении об осуществлении закупки информации об установлении национального режима в соответств</w:t>
      </w:r>
      <w:r w:rsidR="0079607F">
        <w:rPr>
          <w:rFonts w:ascii="PT Astra Serif" w:hAnsi="PT Astra Serif"/>
          <w:sz w:val="26"/>
          <w:szCs w:val="26"/>
        </w:rPr>
        <w:t>ии со статьей 14 Закона № 44-ФЗ (пункт 15 части 1 статьи 42 Закона № 44-ФЗ).</w:t>
      </w:r>
    </w:p>
    <w:p w:rsidR="00F41E70" w:rsidRDefault="00F41E70" w:rsidP="00F41E7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41E70">
        <w:rPr>
          <w:rFonts w:ascii="PT Astra Serif" w:hAnsi="PT Astra Serif"/>
          <w:sz w:val="26"/>
          <w:szCs w:val="26"/>
        </w:rPr>
        <w:t>Вступает в силу с 01.01.2025.</w:t>
      </w:r>
    </w:p>
    <w:p w:rsidR="00DC70D4" w:rsidRDefault="00DC70D4" w:rsidP="00F41E7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Определен кворум для работы приемочной комиссии</w:t>
      </w:r>
      <w:r w:rsidR="00577AEA">
        <w:rPr>
          <w:rFonts w:ascii="PT Astra Serif" w:hAnsi="PT Astra Serif"/>
          <w:sz w:val="26"/>
          <w:szCs w:val="26"/>
        </w:rPr>
        <w:t xml:space="preserve"> не менее 50 % общего числа ее членов</w:t>
      </w:r>
      <w:r>
        <w:rPr>
          <w:rFonts w:ascii="PT Astra Serif" w:hAnsi="PT Astra Serif"/>
          <w:sz w:val="26"/>
          <w:szCs w:val="26"/>
        </w:rPr>
        <w:t xml:space="preserve"> (ча</w:t>
      </w:r>
      <w:r w:rsidR="00577AEA">
        <w:rPr>
          <w:rFonts w:ascii="PT Astra Serif" w:hAnsi="PT Astra Serif"/>
          <w:sz w:val="26"/>
          <w:szCs w:val="26"/>
        </w:rPr>
        <w:t>сть 6 статьи 94 Закона № 44-ФЗ).</w:t>
      </w:r>
    </w:p>
    <w:p w:rsidR="00DC70D4" w:rsidRDefault="00DC70D4" w:rsidP="00F41E7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Вступает в силу с 19.08.2024.</w:t>
      </w:r>
    </w:p>
    <w:p w:rsidR="00604589" w:rsidRDefault="00794039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F41E70">
        <w:rPr>
          <w:rFonts w:ascii="PT Astra Serif" w:hAnsi="PT Astra Serif"/>
          <w:sz w:val="26"/>
          <w:szCs w:val="26"/>
        </w:rPr>
        <w:t>. Подпунктом «в» пункта 1 части 15 статьи 95 Закона № 44-ФЗ устанавливается новый случай, связанный с национальным режимом, при наступлении которого заказчик обязан принять решение об одностороннем отказе от исполнения контракта.</w:t>
      </w:r>
    </w:p>
    <w:p w:rsidR="00794039" w:rsidRDefault="00DC70D4" w:rsidP="0079403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C70D4">
        <w:rPr>
          <w:rFonts w:ascii="PT Astra Serif" w:hAnsi="PT Astra Serif"/>
          <w:sz w:val="26"/>
          <w:szCs w:val="26"/>
        </w:rPr>
        <w:t>Вступает в силу с 01.01.2025.</w:t>
      </w:r>
    </w:p>
    <w:p w:rsidR="00794039" w:rsidRDefault="00794039" w:rsidP="007940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 Пункты 5.1 и 5.2 статьи 93 Закона № 44-ФЗ признаются утратившими силу.</w:t>
      </w:r>
    </w:p>
    <w:p w:rsidR="00794039" w:rsidRDefault="00794039" w:rsidP="007940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Вступает в силу с 19.08.24</w:t>
      </w:r>
    </w:p>
    <w:p w:rsidR="00F03324" w:rsidRDefault="00794039" w:rsidP="007940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Закон № 360-ФЗ внесены изменения, согласно которым обязанность заключения соглашения об изменении или расторжении контракта через ЕИС применяется в отношении контрактов, заключенных до 01.04.2025 с использованием ЕИС, если при его исполнении не заключено соглашение об изменении контракта без использования ЕИС.</w:t>
      </w:r>
    </w:p>
    <w:p w:rsidR="00794039" w:rsidRPr="00DC70D4" w:rsidRDefault="00794039" w:rsidP="0079403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Вступает в силу с 19.08.2024.</w:t>
      </w:r>
    </w:p>
    <w:p w:rsidR="00DC70D4" w:rsidRPr="00F22A47" w:rsidRDefault="00DC70D4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22A47" w:rsidRPr="00F22A47" w:rsidRDefault="00F22A47" w:rsidP="00604589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F22A47">
        <w:rPr>
          <w:rFonts w:ascii="PT Astra Serif" w:hAnsi="PT Astra Serif"/>
          <w:i/>
          <w:sz w:val="26"/>
          <w:szCs w:val="26"/>
        </w:rPr>
        <w:t>Федеральный закон от 08.08.2024 № 310-ФЗ «О внесении изменений в Федеральный закон «О лицензировании отдельных видов деятельности» и отдельные законодательные акты»</w:t>
      </w:r>
    </w:p>
    <w:p w:rsidR="00F22A47" w:rsidRDefault="00F22A47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22A47">
        <w:rPr>
          <w:rFonts w:ascii="PT Astra Serif" w:hAnsi="PT Astra Serif"/>
          <w:sz w:val="26"/>
          <w:szCs w:val="26"/>
        </w:rPr>
        <w:t>Внесены изменения в Закон № 99-ФЗ</w:t>
      </w:r>
      <w:r>
        <w:rPr>
          <w:rFonts w:ascii="PT Astra Serif" w:hAnsi="PT Astra Serif"/>
          <w:sz w:val="26"/>
          <w:szCs w:val="26"/>
        </w:rPr>
        <w:t>.</w:t>
      </w:r>
    </w:p>
    <w:p w:rsidR="00F22A47" w:rsidRDefault="00F22A47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Часть 8 статьи 21 Закона № 99-ФЗ изложена в новой редакции, согласно которой сведения о конкретной лицензии предоставляются заявителю в виде выписки из реестра лицензий либо в виде справки об отсутствии запрашиваемых сведений.</w:t>
      </w:r>
    </w:p>
    <w:p w:rsidR="004963A4" w:rsidRDefault="004963A4" w:rsidP="004963A4">
      <w:pP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Копия </w:t>
      </w:r>
      <w:r w:rsidRPr="004963A4">
        <w:rPr>
          <w:rFonts w:ascii="PT Astra Serif" w:hAnsi="PT Astra Serif"/>
          <w:sz w:val="26"/>
          <w:szCs w:val="26"/>
        </w:rPr>
        <w:t>акта лицензирующего органа о принятом решении</w:t>
      </w:r>
      <w:r>
        <w:rPr>
          <w:rFonts w:ascii="PT Astra Serif" w:hAnsi="PT Astra Serif"/>
          <w:sz w:val="26"/>
          <w:szCs w:val="26"/>
        </w:rPr>
        <w:t xml:space="preserve"> выдаваться не будет.</w:t>
      </w:r>
    </w:p>
    <w:p w:rsidR="00F22A47" w:rsidRDefault="00F22A47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Изменения вступают в силу </w:t>
      </w:r>
      <w:r w:rsidR="004963A4">
        <w:rPr>
          <w:rFonts w:ascii="PT Astra Serif" w:hAnsi="PT Astra Serif"/>
          <w:sz w:val="26"/>
          <w:szCs w:val="26"/>
        </w:rPr>
        <w:t>с 05.02.2025.</w:t>
      </w:r>
    </w:p>
    <w:p w:rsidR="004963A4" w:rsidRDefault="004963A4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963A4" w:rsidRDefault="004963A4" w:rsidP="00604589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963A4">
        <w:rPr>
          <w:rFonts w:ascii="PT Astra Serif" w:hAnsi="PT Astra Serif"/>
          <w:i/>
          <w:sz w:val="26"/>
          <w:szCs w:val="26"/>
        </w:rPr>
        <w:t>Проект постановления Правительства РФ № 02/07/07-24/00149222 «О внесении изменения в постановление Правительства Российской Федерации от 30 апреля 2020 г. № 616»</w:t>
      </w:r>
    </w:p>
    <w:p w:rsidR="004963A4" w:rsidRDefault="004963A4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4963A4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4963A4">
        <w:rPr>
          <w:rFonts w:ascii="PT Astra Serif" w:hAnsi="PT Astra Serif"/>
          <w:sz w:val="26"/>
          <w:szCs w:val="26"/>
        </w:rPr>
        <w:t xml:space="preserve"> России предложил внести </w:t>
      </w:r>
      <w:proofErr w:type="spellStart"/>
      <w:r w:rsidRPr="004963A4">
        <w:rPr>
          <w:rFonts w:ascii="PT Astra Serif" w:hAnsi="PT Astra Serif"/>
          <w:sz w:val="26"/>
          <w:szCs w:val="26"/>
        </w:rPr>
        <w:t>изменения</w:t>
      </w:r>
      <w:r w:rsidR="002A3BCF">
        <w:rPr>
          <w:rFonts w:ascii="PT Astra Serif" w:hAnsi="PT Astra Serif"/>
          <w:sz w:val="26"/>
          <w:szCs w:val="26"/>
        </w:rPr>
        <w:t>с</w:t>
      </w:r>
      <w:proofErr w:type="spellEnd"/>
      <w:r w:rsidR="002A3BCF">
        <w:rPr>
          <w:rFonts w:ascii="PT Astra Serif" w:hAnsi="PT Astra Serif"/>
          <w:sz w:val="26"/>
          <w:szCs w:val="26"/>
        </w:rPr>
        <w:t xml:space="preserve"> в </w:t>
      </w:r>
      <w:r w:rsidRPr="004963A4">
        <w:rPr>
          <w:rFonts w:ascii="PT Astra Serif" w:hAnsi="PT Astra Serif"/>
          <w:sz w:val="26"/>
          <w:szCs w:val="26"/>
        </w:rPr>
        <w:t>постановление Правительства РФ № 616</w:t>
      </w:r>
      <w:r>
        <w:rPr>
          <w:rFonts w:ascii="PT Astra Serif" w:hAnsi="PT Astra Serif"/>
          <w:sz w:val="26"/>
          <w:szCs w:val="26"/>
        </w:rPr>
        <w:t xml:space="preserve">, установив исключение из запрета закупки иностранных товаров, в отношении подшипников шариковых и роликовых </w:t>
      </w:r>
      <w:r w:rsidRPr="004963A4">
        <w:rPr>
          <w:rFonts w:ascii="PT Astra Serif" w:hAnsi="PT Astra Serif"/>
          <w:sz w:val="26"/>
          <w:szCs w:val="26"/>
        </w:rPr>
        <w:t>(код ОКПД 2 28.15.10).</w:t>
      </w:r>
    </w:p>
    <w:p w:rsidR="004963A4" w:rsidRDefault="004963A4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И</w:t>
      </w:r>
      <w:r w:rsidRPr="004963A4">
        <w:rPr>
          <w:rFonts w:ascii="PT Astra Serif" w:hAnsi="PT Astra Serif"/>
          <w:sz w:val="26"/>
          <w:szCs w:val="26"/>
        </w:rPr>
        <w:t>сключение будет применяться в отношении закупок одной единицы продукции, указанной в </w:t>
      </w:r>
      <w:r>
        <w:rPr>
          <w:rFonts w:ascii="PT Astra Serif" w:hAnsi="PT Astra Serif"/>
          <w:sz w:val="26"/>
          <w:szCs w:val="26"/>
        </w:rPr>
        <w:t xml:space="preserve">пункте </w:t>
      </w:r>
      <w:r w:rsidRPr="004963A4">
        <w:rPr>
          <w:rFonts w:ascii="PT Astra Serif" w:hAnsi="PT Astra Serif"/>
          <w:sz w:val="26"/>
          <w:szCs w:val="26"/>
        </w:rPr>
        <w:t xml:space="preserve">34 приложения к </w:t>
      </w:r>
      <w:r>
        <w:rPr>
          <w:rFonts w:ascii="PT Astra Serif" w:hAnsi="PT Astra Serif"/>
          <w:sz w:val="26"/>
          <w:szCs w:val="26"/>
        </w:rPr>
        <w:t>п</w:t>
      </w:r>
      <w:r w:rsidRPr="004963A4">
        <w:rPr>
          <w:rFonts w:ascii="PT Astra Serif" w:hAnsi="PT Astra Serif"/>
          <w:sz w:val="26"/>
          <w:szCs w:val="26"/>
        </w:rPr>
        <w:t>остановлению</w:t>
      </w:r>
      <w:r>
        <w:rPr>
          <w:rFonts w:ascii="PT Astra Serif" w:hAnsi="PT Astra Serif"/>
          <w:sz w:val="26"/>
          <w:szCs w:val="26"/>
        </w:rPr>
        <w:t xml:space="preserve"> Правительства РФ</w:t>
      </w:r>
      <w:r w:rsidRPr="004963A4">
        <w:rPr>
          <w:rFonts w:ascii="PT Astra Serif" w:hAnsi="PT Astra Serif"/>
          <w:sz w:val="26"/>
          <w:szCs w:val="26"/>
        </w:rPr>
        <w:t xml:space="preserve"> № 616, стоимость которой не превышает 3 тыс. руб., и закупки совокупности таких товаров, суммарная стоимость которых составляет менее 30 тыс. руб</w:t>
      </w:r>
      <w:r>
        <w:rPr>
          <w:rFonts w:ascii="PT Astra Serif" w:hAnsi="PT Astra Serif"/>
          <w:sz w:val="26"/>
          <w:szCs w:val="26"/>
        </w:rPr>
        <w:t>.</w:t>
      </w:r>
    </w:p>
    <w:p w:rsidR="004963A4" w:rsidRDefault="00A475FD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4963A4" w:rsidRPr="00CE54BF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https://regulation.gov.ru/Regulation/Npa/PublicView?npaID=149222#</w:t>
        </w:r>
      </w:hyperlink>
    </w:p>
    <w:p w:rsidR="004963A4" w:rsidRPr="004963A4" w:rsidRDefault="004963A4" w:rsidP="00604589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6C15B3"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от 01.08.2024 по делу                   № </w:t>
      </w:r>
      <w:r w:rsidR="00812DB2" w:rsidRPr="00783EEB">
        <w:rPr>
          <w:rFonts w:ascii="PT Astra Serif" w:hAnsi="PT Astra Serif"/>
          <w:i/>
          <w:sz w:val="26"/>
          <w:szCs w:val="26"/>
        </w:rPr>
        <w:t>305-</w:t>
      </w:r>
      <w:r w:rsidR="00812DB2">
        <w:rPr>
          <w:rFonts w:ascii="PT Astra Serif" w:hAnsi="PT Astra Serif"/>
          <w:i/>
          <w:sz w:val="26"/>
          <w:szCs w:val="26"/>
        </w:rPr>
        <w:t>ЭС24-13648</w:t>
      </w:r>
      <w:bookmarkStart w:id="0" w:name="_GoBack"/>
      <w:bookmarkEnd w:id="0"/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>Заявитель: УФАС России по Московской области (Управление)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 xml:space="preserve">Учреждением (Заказчик) размещено извещение о проведении электронного аукциона по объекту закупки: приобретение жилого помещения. В Извещении Заказчиком установлены требования к участникам закупки в соответствии с пунктом 1 части 1           статьи 31 Закона № 44-ФЗ о предоставлении документов, подтверждающих право распоряжаться жилым помещением (в том числе отчуждать имущество в собственность другим лицам), а также документов, необходимых для регистрации права собственности на недвижимость. 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 xml:space="preserve">В Управление поступила жалоба Общества: Заказчиком неправомерно установлены требования к участникам закупки. 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 xml:space="preserve">По результатам рассмотрения жалобы Управление пришло к выводу, что установление Заказчиком требований о предоставлении в составе заявки документов, подтверждающих право распоряжаться жилым помещением (в том числе отчуждать имущество в собственность другим лицам), а также документов, необходимых для регистрации права собственности на недвижимость, противоречит положениям Закона         № 44-ФЗ. Указанные документы целесообразно предоставлять на этапе исполнения контракта. 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 xml:space="preserve">Заказчик обратился в арбитражный суд с заявлением о признании незаконным решения антимонопольного органа. 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инстанций, отклоняя доводы Управления, исходили из того, что при вынесении решения Управлением не учтены особенности обращения в гражданском обороте объектов жилой недвижимости. 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 xml:space="preserve">В пунктах 1 и 2 статьи 209 ГК РФ закреплено, что собственнику принадлежат права владения, пользования и распоряжения имуществом. Он вправе по своему усмотрению совершать любые действия с принадлежащим ему имуществом, не противоречащие закону и не нарушающие права других лиц, включая отчуждение, передачу прав, залог и иные обременения. 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 xml:space="preserve">На основании пункта 1 статьи 131 ГК РФ право собственности и другие вещные права на недвижимость, их возникновение, переход и прекращение подлежат государственной регистрации в ЕГРН. 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 xml:space="preserve">Согласно части 5 статьи 1 Федерального закона от 13.07.2015 № 218-ФЗ                        </w:t>
      </w:r>
      <w:proofErr w:type="gramStart"/>
      <w:r w:rsidRPr="006C15B3">
        <w:rPr>
          <w:rFonts w:ascii="PT Astra Serif" w:hAnsi="PT Astra Serif"/>
          <w:sz w:val="26"/>
          <w:szCs w:val="26"/>
        </w:rPr>
        <w:t xml:space="preserve">   «</w:t>
      </w:r>
      <w:proofErr w:type="gramEnd"/>
      <w:r w:rsidRPr="006C15B3">
        <w:rPr>
          <w:rFonts w:ascii="PT Astra Serif" w:hAnsi="PT Astra Serif"/>
          <w:sz w:val="26"/>
          <w:szCs w:val="26"/>
        </w:rPr>
        <w:t xml:space="preserve">О государственной регистрации недвижимости» государственная регистрация в ЕГРН является единственным доказательством существования зарегистрированного права. 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 xml:space="preserve">Следовательно, участник закупки, не являющийся собственником жилого помещения и/или лицом, уполномоченным собственником на распоряжение соответствующим помещением, являющимся предметом электронного аукциона, не может быть признан соответствующим требованиям статьи 31 Закона № 44-ФЗ. 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 xml:space="preserve">Суды пришли к выводу, что установление Заказчиком в извещении требования о предоставлении документов, подтверждающих право участника закупки распоряжаться </w:t>
      </w:r>
      <w:r w:rsidRPr="006C15B3">
        <w:rPr>
          <w:rFonts w:ascii="PT Astra Serif" w:hAnsi="PT Astra Serif"/>
          <w:sz w:val="26"/>
          <w:szCs w:val="26"/>
        </w:rPr>
        <w:lastRenderedPageBreak/>
        <w:t xml:space="preserve">предлагаемым к поставке жилым помещением, в том числе выписки из ЕГРН, является правомерным. 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>Суды признали решение УФАС по Московской области незаконным.</w:t>
      </w:r>
    </w:p>
    <w:p w:rsidR="006C15B3" w:rsidRPr="006C15B3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>Управление, не согласившись с решениями судов, обратилось с жалобой в Верховный суд Российской Федерации.</w:t>
      </w:r>
    </w:p>
    <w:p w:rsidR="004963A4" w:rsidRDefault="006C15B3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C15B3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0434C6" w:rsidRDefault="000434C6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434C6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08.08.2024 по делу № 302-ЭС24-14128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>Заявитель: Общество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Учреждением (Заказчик) опубликовано извещение о проведении открытого конкурса в электронной форме. Объект закупки – оказание охранных услуг. Из описания закупки следует, что услуги, являющиеся объектом закупки, подлежат оказанию, в том числе с использованием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интроскопов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 (прибор для «сканирования» проверяемых объектов), предоставленных исполнителем. Заказчик установил срок установки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интроскопов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 на объектах охраны для оказания услуг – 45 рабочих дней с момента начала оказания услуг. 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В Красноярское УФАС России (Управление) поступила жалоба Общества: Заказчиком неправомерно определен победителю закупки срок для получения лицензии 45 рабочих дней с момента начала оказания услуги, а также установлены требования к характеристикам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интроскопа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, под которые подходят только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интроскопы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 </w:t>
      </w:r>
      <w:r w:rsidRPr="000434C6">
        <w:rPr>
          <w:rFonts w:ascii="PT Astra Serif" w:hAnsi="PT Astra Serif"/>
          <w:sz w:val="26"/>
          <w:szCs w:val="26"/>
          <w:lang w:val="en-US"/>
        </w:rPr>
        <w:t>BERG</w:t>
      </w:r>
      <w:r w:rsidRPr="000434C6">
        <w:rPr>
          <w:rFonts w:ascii="PT Astra Serif" w:hAnsi="PT Astra Serif"/>
          <w:sz w:val="26"/>
          <w:szCs w:val="26"/>
        </w:rPr>
        <w:t xml:space="preserve"> 5030</w:t>
      </w:r>
      <w:r w:rsidRPr="000434C6">
        <w:rPr>
          <w:rFonts w:ascii="PT Astra Serif" w:hAnsi="PT Astra Serif"/>
          <w:sz w:val="26"/>
          <w:szCs w:val="26"/>
          <w:lang w:val="en-US"/>
        </w:rPr>
        <w:t>C</w:t>
      </w:r>
      <w:r w:rsidRPr="000434C6">
        <w:rPr>
          <w:rFonts w:ascii="PT Astra Serif" w:hAnsi="PT Astra Serif"/>
          <w:sz w:val="26"/>
          <w:szCs w:val="26"/>
        </w:rPr>
        <w:t xml:space="preserve">. 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По результатам проведения внеплановой проверки Управление пришло к выводу, что требования к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интроскопам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 установлены заказчиком в полном соответствии с                       ГОСТ Р 57238-2016 и об отсутствии доказательств, свидетельствующих о том, что указанным характеристикам соответствуют лишь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интроскопы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 BERG 5030C. Под требования заказчика подходят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интроскопы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 различных производителей, что, в том числе подтверждается тем фактом, что в настоящее время по действующему контракту заказчику оказывается услуга с различными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интроскопами</w:t>
      </w:r>
      <w:proofErr w:type="spellEnd"/>
      <w:r w:rsidRPr="000434C6">
        <w:rPr>
          <w:rFonts w:ascii="PT Astra Serif" w:hAnsi="PT Astra Serif"/>
          <w:sz w:val="26"/>
          <w:szCs w:val="26"/>
        </w:rPr>
        <w:t>. Проанализировав описание объекта закупки и проект контракта, Комиссия не установила, что заказчик отводит победителю закупки для получения лицензии 45 рабочих дней с момента начала оказания услуг. Указанные документы, как и иные положения извещения, не содержат таких указаний или требований.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Решением Комиссии Красноярского УФАС России жалоба Общества признана необоснованной. 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Общество обратилось в арбитражный суд с заявлением о признании незаконным решения антимонопольного органа. 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инстанций, отказывая в удовлетворении заявленного требования Общества, исходили из того, что решение антимонопольного органа соответствует законодательству и не нарушает прав и законных интересов Общества.  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В соответствии с положениями статьи 33 Закона № 44-ФЗ заказчики при описании объекта закупки должны таким образом определить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 – не ограничить количество участников закупки. 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Заказчик вправе указать при необходимости функциональные, технические, качественные, эксплуатационные характеристики объекта закупки, установив к оказываемым услугам требования, соответствующие его потребностям с учетом специфики </w:t>
      </w:r>
      <w:r w:rsidRPr="000434C6">
        <w:rPr>
          <w:rFonts w:ascii="PT Astra Serif" w:hAnsi="PT Astra Serif"/>
          <w:sz w:val="26"/>
          <w:szCs w:val="26"/>
        </w:rPr>
        <w:lastRenderedPageBreak/>
        <w:t xml:space="preserve">деятельности, которые обеспечивают эффективное использование бюджетных средств, но не способствуют ограничению количества участников закупки. 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0434C6">
        <w:rPr>
          <w:rFonts w:ascii="PT Astra Serif" w:hAnsi="PT Astra Serif"/>
          <w:sz w:val="26"/>
          <w:szCs w:val="26"/>
        </w:rPr>
        <w:t>Интроскоп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 является источником ионизирующего излучения. В соответствии с пунктом 39 части 1 статьи 12 Федерального закона от 04.05.2011 № 99-ФЗ                                   </w:t>
      </w:r>
      <w:proofErr w:type="gramStart"/>
      <w:r w:rsidRPr="000434C6">
        <w:rPr>
          <w:rFonts w:ascii="PT Astra Serif" w:hAnsi="PT Astra Serif"/>
          <w:sz w:val="26"/>
          <w:szCs w:val="26"/>
        </w:rPr>
        <w:t xml:space="preserve">   «</w:t>
      </w:r>
      <w:proofErr w:type="gramEnd"/>
      <w:r w:rsidRPr="000434C6">
        <w:rPr>
          <w:rFonts w:ascii="PT Astra Serif" w:hAnsi="PT Astra Serif"/>
          <w:sz w:val="26"/>
          <w:szCs w:val="26"/>
        </w:rPr>
        <w:t>О лицензировании отдельных видов деятельности» деятельность в области использования источников ионизирующего излучения требует получения соответствующей лицензии.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Учитывая требования пунктов 10-13 Положения о лицензировании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организации), утвержденного Постановлением Правительства Российской Федерации от 25.01.2022 № 45, суды установили, что предусмотренный закупочной документацией срок для установки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интроскопов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 на объектах охраны – 45 рабочих дней с момента начала оказания услуг, соответствует нормативно установленным срокам для получения такой лицензии. 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Таким образом, признается необоснованным довод заявителя о невозможности в срок 45 рабочих дней получить соответствующую лицензию или внести изменения в имеющуюся (в части включения в нее адресов объектов заказчика, на которых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интроскопы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 будут использоваться). Указанный срок соответствует установленным нормативно срокам, довод о невозможности их соблюдения основан на предположении. 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 xml:space="preserve">Более того, соответствующими положениями конкурсной документации установлен именно срок установки </w:t>
      </w:r>
      <w:proofErr w:type="spellStart"/>
      <w:r w:rsidRPr="000434C6">
        <w:rPr>
          <w:rFonts w:ascii="PT Astra Serif" w:hAnsi="PT Astra Serif"/>
          <w:sz w:val="26"/>
          <w:szCs w:val="26"/>
        </w:rPr>
        <w:t>интроскопов</w:t>
      </w:r>
      <w:proofErr w:type="spellEnd"/>
      <w:r w:rsidRPr="000434C6">
        <w:rPr>
          <w:rFonts w:ascii="PT Astra Serif" w:hAnsi="PT Astra Serif"/>
          <w:sz w:val="26"/>
          <w:szCs w:val="26"/>
        </w:rPr>
        <w:t xml:space="preserve">, а не срок получения лицензии. 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>Суды признали решение Красноярского УФАС России законным.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>Общество, не согласившись с решениями судов, обратилось с жалобой в Верховный суд Российской Федерации.</w:t>
      </w:r>
    </w:p>
    <w:p w:rsidR="000434C6" w:rsidRPr="000434C6" w:rsidRDefault="000434C6" w:rsidP="000434C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434C6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0434C6" w:rsidRPr="00F22A47" w:rsidRDefault="000434C6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0434C6" w:rsidRPr="00F22A47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5FD" w:rsidRDefault="00A475FD" w:rsidP="00DF12FF">
      <w:r>
        <w:separator/>
      </w:r>
    </w:p>
  </w:endnote>
  <w:endnote w:type="continuationSeparator" w:id="0">
    <w:p w:rsidR="00A475FD" w:rsidRDefault="00A475FD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5FD" w:rsidRDefault="00A475FD" w:rsidP="00DF12FF">
      <w:r>
        <w:separator/>
      </w:r>
    </w:p>
  </w:footnote>
  <w:footnote w:type="continuationSeparator" w:id="0">
    <w:p w:rsidR="00A475FD" w:rsidRDefault="00A475FD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2DB2">
          <w:rPr>
            <w:noProof/>
          </w:rPr>
          <w:t>5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5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36"/>
  </w:num>
  <w:num w:numId="3">
    <w:abstractNumId w:val="24"/>
  </w:num>
  <w:num w:numId="4">
    <w:abstractNumId w:val="5"/>
  </w:num>
  <w:num w:numId="5">
    <w:abstractNumId w:val="9"/>
  </w:num>
  <w:num w:numId="6">
    <w:abstractNumId w:val="28"/>
  </w:num>
  <w:num w:numId="7">
    <w:abstractNumId w:val="31"/>
  </w:num>
  <w:num w:numId="8">
    <w:abstractNumId w:val="18"/>
  </w:num>
  <w:num w:numId="9">
    <w:abstractNumId w:val="19"/>
  </w:num>
  <w:num w:numId="10">
    <w:abstractNumId w:val="13"/>
  </w:num>
  <w:num w:numId="11">
    <w:abstractNumId w:val="30"/>
  </w:num>
  <w:num w:numId="12">
    <w:abstractNumId w:val="38"/>
  </w:num>
  <w:num w:numId="13">
    <w:abstractNumId w:val="10"/>
  </w:num>
  <w:num w:numId="14">
    <w:abstractNumId w:val="1"/>
  </w:num>
  <w:num w:numId="15">
    <w:abstractNumId w:val="35"/>
  </w:num>
  <w:num w:numId="16">
    <w:abstractNumId w:val="23"/>
  </w:num>
  <w:num w:numId="17">
    <w:abstractNumId w:val="14"/>
  </w:num>
  <w:num w:numId="18">
    <w:abstractNumId w:val="7"/>
  </w:num>
  <w:num w:numId="19">
    <w:abstractNumId w:val="11"/>
  </w:num>
  <w:num w:numId="20">
    <w:abstractNumId w:val="4"/>
  </w:num>
  <w:num w:numId="21">
    <w:abstractNumId w:val="27"/>
  </w:num>
  <w:num w:numId="22">
    <w:abstractNumId w:val="22"/>
  </w:num>
  <w:num w:numId="23">
    <w:abstractNumId w:val="33"/>
  </w:num>
  <w:num w:numId="24">
    <w:abstractNumId w:val="3"/>
  </w:num>
  <w:num w:numId="25">
    <w:abstractNumId w:val="0"/>
  </w:num>
  <w:num w:numId="26">
    <w:abstractNumId w:val="25"/>
  </w:num>
  <w:num w:numId="27">
    <w:abstractNumId w:val="21"/>
  </w:num>
  <w:num w:numId="28">
    <w:abstractNumId w:val="32"/>
  </w:num>
  <w:num w:numId="29">
    <w:abstractNumId w:val="26"/>
  </w:num>
  <w:num w:numId="30">
    <w:abstractNumId w:val="17"/>
  </w:num>
  <w:num w:numId="31">
    <w:abstractNumId w:val="12"/>
  </w:num>
  <w:num w:numId="32">
    <w:abstractNumId w:val="37"/>
  </w:num>
  <w:num w:numId="33">
    <w:abstractNumId w:val="29"/>
  </w:num>
  <w:num w:numId="34">
    <w:abstractNumId w:val="16"/>
  </w:num>
  <w:num w:numId="35">
    <w:abstractNumId w:val="15"/>
  </w:num>
  <w:num w:numId="36">
    <w:abstractNumId w:val="6"/>
  </w:num>
  <w:num w:numId="37">
    <w:abstractNumId w:val="8"/>
  </w:num>
  <w:num w:numId="38">
    <w:abstractNumId w:val="20"/>
  </w:num>
  <w:num w:numId="3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7226"/>
    <w:rsid w:val="002E7DB1"/>
    <w:rsid w:val="002F0B0F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B0B"/>
    <w:rsid w:val="00380711"/>
    <w:rsid w:val="003814C3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7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3A4"/>
    <w:rsid w:val="00496975"/>
    <w:rsid w:val="004A0698"/>
    <w:rsid w:val="004A1B19"/>
    <w:rsid w:val="004A2AA3"/>
    <w:rsid w:val="004A5C38"/>
    <w:rsid w:val="004A629A"/>
    <w:rsid w:val="004A670D"/>
    <w:rsid w:val="004A6823"/>
    <w:rsid w:val="004B2287"/>
    <w:rsid w:val="004B268F"/>
    <w:rsid w:val="004B2A64"/>
    <w:rsid w:val="004B339B"/>
    <w:rsid w:val="004B693D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4039"/>
    <w:rsid w:val="0079607F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17F4"/>
    <w:rsid w:val="008124CD"/>
    <w:rsid w:val="00812DB2"/>
    <w:rsid w:val="00813838"/>
    <w:rsid w:val="008166BE"/>
    <w:rsid w:val="0082093F"/>
    <w:rsid w:val="00820E7A"/>
    <w:rsid w:val="00822832"/>
    <w:rsid w:val="008228A3"/>
    <w:rsid w:val="00822B5A"/>
    <w:rsid w:val="008257CC"/>
    <w:rsid w:val="008257EF"/>
    <w:rsid w:val="008259E8"/>
    <w:rsid w:val="00825CDB"/>
    <w:rsid w:val="008271C3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0F5"/>
    <w:rsid w:val="00AC11D9"/>
    <w:rsid w:val="00AC216B"/>
    <w:rsid w:val="00AC2FE1"/>
    <w:rsid w:val="00AC4C57"/>
    <w:rsid w:val="00AC4CF2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C66"/>
    <w:rsid w:val="00AE319D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AA1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5821"/>
    <w:rsid w:val="00BF6075"/>
    <w:rsid w:val="00BF61DE"/>
    <w:rsid w:val="00BF6421"/>
    <w:rsid w:val="00BF6C5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5B4D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D2A"/>
    <w:rsid w:val="00D713E4"/>
    <w:rsid w:val="00D71B03"/>
    <w:rsid w:val="00D71EEE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6E73"/>
    <w:rsid w:val="00E4745C"/>
    <w:rsid w:val="00E47B91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3324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89"/>
    <w:rsid w:val="00F44939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55E1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4ADF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492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4A2EE-AEB2-4C02-AF66-38913B051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4247</TotalTime>
  <Pages>5</Pages>
  <Words>2032</Words>
  <Characters>11586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377</cp:revision>
  <cp:lastPrinted>2024-08-12T09:43:00Z</cp:lastPrinted>
  <dcterms:created xsi:type="dcterms:W3CDTF">2023-10-09T01:54:00Z</dcterms:created>
  <dcterms:modified xsi:type="dcterms:W3CDTF">2024-08-14T04:47:00Z</dcterms:modified>
</cp:coreProperties>
</file>