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0C76DD">
        <w:rPr>
          <w:rFonts w:ascii="PT Astra Serif" w:hAnsi="PT Astra Serif"/>
          <w:b/>
          <w:color w:val="000000" w:themeColor="text1"/>
        </w:rPr>
        <w:t>02</w:t>
      </w:r>
      <w:r w:rsidR="004D1DC5">
        <w:rPr>
          <w:rFonts w:ascii="PT Astra Serif" w:hAnsi="PT Astra Serif"/>
          <w:b/>
          <w:color w:val="000000" w:themeColor="text1"/>
        </w:rPr>
        <w:t>.0</w:t>
      </w:r>
      <w:r w:rsidR="000C76DD">
        <w:rPr>
          <w:rFonts w:ascii="PT Astra Serif" w:hAnsi="PT Astra Serif"/>
          <w:b/>
          <w:color w:val="000000" w:themeColor="text1"/>
        </w:rPr>
        <w:t>9</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5392"/>
      </w:tblGrid>
      <w:tr w:rsidR="00F22A47" w:rsidRPr="00E82117" w:rsidTr="00A750BD">
        <w:trPr>
          <w:trHeight w:val="70"/>
        </w:trPr>
        <w:tc>
          <w:tcPr>
            <w:tcW w:w="10206" w:type="dxa"/>
            <w:gridSpan w:val="2"/>
          </w:tcPr>
          <w:p w:rsidR="00F22A47" w:rsidRPr="00E82117" w:rsidRDefault="000C76DD" w:rsidP="00F03324">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Проект постановления Правительства РФ № 01/02/08-24/00150161</w:t>
            </w:r>
          </w:p>
        </w:tc>
      </w:tr>
      <w:tr w:rsidR="00F22A47" w:rsidRPr="00582FD6" w:rsidTr="00A750BD">
        <w:trPr>
          <w:trHeight w:val="70"/>
        </w:trPr>
        <w:tc>
          <w:tcPr>
            <w:tcW w:w="10206" w:type="dxa"/>
            <w:gridSpan w:val="2"/>
          </w:tcPr>
          <w:p w:rsidR="00F22A47" w:rsidRPr="00582FD6" w:rsidRDefault="003818EC" w:rsidP="000C76DD">
            <w:pPr>
              <w:tabs>
                <w:tab w:val="left" w:pos="1095"/>
              </w:tabs>
              <w:ind w:firstLine="708"/>
              <w:jc w:val="both"/>
              <w:rPr>
                <w:rFonts w:ascii="PT Astra Serif" w:hAnsi="PT Astra Serif"/>
                <w:sz w:val="26"/>
                <w:szCs w:val="26"/>
              </w:rPr>
            </w:pPr>
            <w:r>
              <w:rPr>
                <w:rFonts w:ascii="PT Astra Serif" w:hAnsi="PT Astra Serif"/>
                <w:sz w:val="26"/>
                <w:szCs w:val="26"/>
              </w:rPr>
              <w:t xml:space="preserve">Минфин России </w:t>
            </w:r>
            <w:r w:rsidR="000C76DD">
              <w:rPr>
                <w:rFonts w:ascii="PT Astra Serif" w:hAnsi="PT Astra Serif"/>
                <w:sz w:val="26"/>
                <w:szCs w:val="26"/>
              </w:rPr>
              <w:t>предложил признать утратившими силу отдельные постановления Правительства РФ, регулирующие национальный режим в сфере закупок</w:t>
            </w:r>
          </w:p>
        </w:tc>
      </w:tr>
      <w:tr w:rsidR="007A43B0" w:rsidRPr="00E82117" w:rsidTr="008E38CE">
        <w:trPr>
          <w:trHeight w:val="70"/>
        </w:trPr>
        <w:tc>
          <w:tcPr>
            <w:tcW w:w="10206" w:type="dxa"/>
            <w:gridSpan w:val="2"/>
          </w:tcPr>
          <w:p w:rsidR="007A43B0" w:rsidRPr="00E82117" w:rsidRDefault="007A43B0" w:rsidP="007A43B0">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Проект постановления Правительства РФ № 01/02/08-24/00150162</w:t>
            </w:r>
          </w:p>
        </w:tc>
      </w:tr>
      <w:tr w:rsidR="007A43B0" w:rsidRPr="00582FD6" w:rsidTr="008E38CE">
        <w:trPr>
          <w:trHeight w:val="70"/>
        </w:trPr>
        <w:tc>
          <w:tcPr>
            <w:tcW w:w="10206" w:type="dxa"/>
            <w:gridSpan w:val="2"/>
          </w:tcPr>
          <w:p w:rsidR="007A43B0" w:rsidRPr="00582FD6" w:rsidRDefault="007A43B0" w:rsidP="007A43B0">
            <w:pPr>
              <w:tabs>
                <w:tab w:val="left" w:pos="1095"/>
              </w:tabs>
              <w:ind w:firstLine="708"/>
              <w:jc w:val="both"/>
              <w:rPr>
                <w:rFonts w:ascii="PT Astra Serif" w:hAnsi="PT Astra Serif"/>
                <w:sz w:val="26"/>
                <w:szCs w:val="26"/>
              </w:rPr>
            </w:pPr>
            <w:r>
              <w:rPr>
                <w:rFonts w:ascii="PT Astra Serif" w:hAnsi="PT Astra Serif"/>
                <w:sz w:val="26"/>
                <w:szCs w:val="26"/>
              </w:rPr>
              <w:t>Минфин России предложил внести изменения в отдельные постановления Правительства РФ</w:t>
            </w:r>
          </w:p>
        </w:tc>
      </w:tr>
      <w:tr w:rsidR="009215B7" w:rsidRPr="00E82117" w:rsidTr="0087582F">
        <w:trPr>
          <w:trHeight w:val="70"/>
        </w:trPr>
        <w:tc>
          <w:tcPr>
            <w:tcW w:w="10206" w:type="dxa"/>
            <w:gridSpan w:val="2"/>
          </w:tcPr>
          <w:p w:rsidR="009215B7" w:rsidRPr="00E82117" w:rsidRDefault="00043B3E" w:rsidP="00F03324">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Проект постановления Правительства РФ № 01/01/08-24/00150163</w:t>
            </w:r>
          </w:p>
        </w:tc>
      </w:tr>
      <w:tr w:rsidR="009215B7" w:rsidRPr="00E82117" w:rsidTr="0087582F">
        <w:trPr>
          <w:trHeight w:val="70"/>
        </w:trPr>
        <w:tc>
          <w:tcPr>
            <w:tcW w:w="10206" w:type="dxa"/>
            <w:gridSpan w:val="2"/>
          </w:tcPr>
          <w:p w:rsidR="009215B7" w:rsidRPr="00582FD6" w:rsidRDefault="003818EC" w:rsidP="000C76DD">
            <w:pPr>
              <w:tabs>
                <w:tab w:val="left" w:pos="1095"/>
              </w:tabs>
              <w:jc w:val="both"/>
              <w:rPr>
                <w:rFonts w:ascii="PT Astra Serif" w:hAnsi="PT Astra Serif"/>
                <w:sz w:val="26"/>
                <w:szCs w:val="26"/>
              </w:rPr>
            </w:pPr>
            <w:r>
              <w:rPr>
                <w:rFonts w:ascii="PT Astra Serif" w:hAnsi="PT Astra Serif"/>
                <w:sz w:val="26"/>
                <w:szCs w:val="26"/>
              </w:rPr>
              <w:t xml:space="preserve">           </w:t>
            </w:r>
            <w:r w:rsidR="00043B3E">
              <w:rPr>
                <w:rFonts w:ascii="PT Astra Serif" w:hAnsi="PT Astra Serif"/>
                <w:sz w:val="26"/>
                <w:szCs w:val="26"/>
              </w:rPr>
              <w:t>Минфин России разработал единый порядок установления национального режима при осуществлении закупок</w:t>
            </w:r>
          </w:p>
        </w:tc>
      </w:tr>
      <w:tr w:rsidR="0001220B" w:rsidRPr="00E82117" w:rsidTr="00E73400">
        <w:trPr>
          <w:trHeight w:val="70"/>
        </w:trPr>
        <w:tc>
          <w:tcPr>
            <w:tcW w:w="10206" w:type="dxa"/>
            <w:gridSpan w:val="2"/>
          </w:tcPr>
          <w:p w:rsidR="0001220B" w:rsidRPr="00E82117" w:rsidRDefault="00FC5C4E" w:rsidP="00FC5C4E">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 xml:space="preserve">Проект приказа Минфина России № </w:t>
            </w:r>
            <w:r w:rsidRPr="00FC5C4E">
              <w:rPr>
                <w:rFonts w:ascii="PT Astra Serif" w:hAnsi="PT Astra Serif"/>
                <w:b/>
                <w:sz w:val="26"/>
                <w:szCs w:val="26"/>
              </w:rPr>
              <w:t>01/01/08-24/0015016</w:t>
            </w:r>
            <w:r>
              <w:rPr>
                <w:rFonts w:ascii="PT Astra Serif" w:hAnsi="PT Astra Serif"/>
                <w:b/>
                <w:sz w:val="26"/>
                <w:szCs w:val="26"/>
              </w:rPr>
              <w:t>4</w:t>
            </w:r>
          </w:p>
        </w:tc>
      </w:tr>
      <w:tr w:rsidR="0001220B" w:rsidRPr="00582FD6" w:rsidTr="00E73400">
        <w:trPr>
          <w:trHeight w:val="70"/>
        </w:trPr>
        <w:tc>
          <w:tcPr>
            <w:tcW w:w="10206" w:type="dxa"/>
            <w:gridSpan w:val="2"/>
          </w:tcPr>
          <w:p w:rsidR="0001220B" w:rsidRPr="00582FD6" w:rsidRDefault="00FC5C4E" w:rsidP="00031749">
            <w:pPr>
              <w:tabs>
                <w:tab w:val="left" w:pos="1095"/>
              </w:tabs>
              <w:ind w:firstLine="708"/>
              <w:jc w:val="both"/>
              <w:rPr>
                <w:rFonts w:ascii="PT Astra Serif" w:hAnsi="PT Astra Serif"/>
                <w:sz w:val="26"/>
                <w:szCs w:val="26"/>
              </w:rPr>
            </w:pPr>
            <w:r>
              <w:rPr>
                <w:rFonts w:ascii="PT Astra Serif" w:hAnsi="PT Astra Serif"/>
                <w:sz w:val="26"/>
                <w:szCs w:val="26"/>
              </w:rPr>
              <w:t>Минфин России предложил признать утратившим силу приказ № 126н</w:t>
            </w:r>
          </w:p>
        </w:tc>
      </w:tr>
      <w:tr w:rsidR="009215B7" w:rsidRPr="00202938" w:rsidTr="0087582F">
        <w:trPr>
          <w:trHeight w:val="47"/>
        </w:trPr>
        <w:tc>
          <w:tcPr>
            <w:tcW w:w="10206" w:type="dxa"/>
            <w:gridSpan w:val="2"/>
          </w:tcPr>
          <w:p w:rsidR="009215B7" w:rsidRPr="00D25C5E" w:rsidRDefault="00562FF5" w:rsidP="002D2CE9">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 xml:space="preserve">Судебная </w:t>
            </w:r>
            <w:r w:rsidR="002968D9">
              <w:rPr>
                <w:rFonts w:ascii="PT Astra Serif" w:hAnsi="PT Astra Serif"/>
                <w:b/>
                <w:sz w:val="26"/>
                <w:szCs w:val="26"/>
              </w:rPr>
              <w:t>практика</w:t>
            </w:r>
          </w:p>
        </w:tc>
      </w:tr>
      <w:tr w:rsidR="00F74AFF" w:rsidTr="008E38CE">
        <w:trPr>
          <w:trHeight w:val="70"/>
        </w:trPr>
        <w:tc>
          <w:tcPr>
            <w:tcW w:w="4814" w:type="dxa"/>
          </w:tcPr>
          <w:p w:rsidR="00F74AFF" w:rsidRDefault="00BF3CEF" w:rsidP="008E38CE">
            <w:pPr>
              <w:jc w:val="both"/>
              <w:rPr>
                <w:rFonts w:ascii="PT Astra Serif" w:hAnsi="PT Astra Serif"/>
                <w:i/>
                <w:sz w:val="26"/>
                <w:szCs w:val="26"/>
              </w:rPr>
            </w:pPr>
            <w:r>
              <w:rPr>
                <w:rFonts w:ascii="PT Astra Serif" w:hAnsi="PT Astra Serif"/>
                <w:i/>
                <w:sz w:val="26"/>
                <w:szCs w:val="26"/>
              </w:rPr>
              <w:t xml:space="preserve">Определение Верховного Суда Российской Федерации от 26.08.2024 </w:t>
            </w:r>
            <w:r>
              <w:rPr>
                <w:rFonts w:ascii="PT Astra Serif" w:hAnsi="PT Astra Serif"/>
                <w:i/>
                <w:sz w:val="26"/>
                <w:szCs w:val="26"/>
              </w:rPr>
              <w:br/>
              <w:t>№ 303-ЭС24-15250 по делу № А51-3652/2023</w:t>
            </w:r>
          </w:p>
        </w:tc>
        <w:tc>
          <w:tcPr>
            <w:tcW w:w="5392" w:type="dxa"/>
          </w:tcPr>
          <w:p w:rsidR="00F74AFF" w:rsidRDefault="00BF3CEF" w:rsidP="00E46F99">
            <w:pPr>
              <w:jc w:val="both"/>
              <w:rPr>
                <w:rFonts w:ascii="PT Astra Serif" w:hAnsi="PT Astra Serif"/>
                <w:sz w:val="26"/>
                <w:szCs w:val="26"/>
              </w:rPr>
            </w:pPr>
            <w:r>
              <w:rPr>
                <w:rFonts w:ascii="PT Astra Serif" w:hAnsi="PT Astra Serif"/>
                <w:sz w:val="26"/>
                <w:szCs w:val="26"/>
              </w:rPr>
              <w:t>Заказчики не вправе не учитывать трудовые договоры по совместительству при оценке заявок участников конкурса на оказание услуг по проведению обязательного аудита бухгалтерской (финансовой) отчетности</w:t>
            </w:r>
          </w:p>
        </w:tc>
      </w:tr>
      <w:tr w:rsidR="00E27A1B" w:rsidTr="008E38CE">
        <w:trPr>
          <w:trHeight w:val="70"/>
        </w:trPr>
        <w:tc>
          <w:tcPr>
            <w:tcW w:w="4814" w:type="dxa"/>
          </w:tcPr>
          <w:p w:rsidR="00E27A1B" w:rsidRDefault="00E27A1B" w:rsidP="008E38CE">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26.08.2024 по делу                № 301-ЭС24-11064</w:t>
            </w:r>
          </w:p>
        </w:tc>
        <w:tc>
          <w:tcPr>
            <w:tcW w:w="5392" w:type="dxa"/>
          </w:tcPr>
          <w:p w:rsidR="00E27A1B" w:rsidRDefault="00E27A1B" w:rsidP="008E38CE">
            <w:pPr>
              <w:jc w:val="both"/>
              <w:rPr>
                <w:rFonts w:ascii="PT Astra Serif" w:hAnsi="PT Astra Serif"/>
                <w:sz w:val="26"/>
                <w:szCs w:val="26"/>
              </w:rPr>
            </w:pPr>
            <w:r>
              <w:rPr>
                <w:rFonts w:ascii="PT Astra Serif" w:hAnsi="PT Astra Serif"/>
                <w:sz w:val="26"/>
                <w:szCs w:val="26"/>
              </w:rPr>
              <w:t>Суд отметил, что расходы Общества на получение банковских гарантий для участия в конкурсе являются предпринимательским риском, а потому не могут расцениваться как убытки</w:t>
            </w:r>
          </w:p>
        </w:tc>
      </w:tr>
      <w:tr w:rsidR="00E27A1B" w:rsidTr="008E38CE">
        <w:trPr>
          <w:trHeight w:val="70"/>
        </w:trPr>
        <w:tc>
          <w:tcPr>
            <w:tcW w:w="4814" w:type="dxa"/>
          </w:tcPr>
          <w:p w:rsidR="00E27A1B" w:rsidRDefault="00E27A1B" w:rsidP="008E38CE">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28.08.2024 по делу                 № 301-ЭС24-14431</w:t>
            </w:r>
          </w:p>
        </w:tc>
        <w:tc>
          <w:tcPr>
            <w:tcW w:w="5392" w:type="dxa"/>
          </w:tcPr>
          <w:p w:rsidR="00E27A1B" w:rsidRDefault="00E27A1B" w:rsidP="008E38CE">
            <w:pPr>
              <w:pStyle w:val="a4"/>
              <w:ind w:left="0"/>
              <w:jc w:val="both"/>
              <w:rPr>
                <w:rFonts w:ascii="PT Astra Serif" w:hAnsi="PT Astra Serif"/>
                <w:sz w:val="26"/>
                <w:szCs w:val="26"/>
              </w:rPr>
            </w:pPr>
            <w:r>
              <w:rPr>
                <w:rFonts w:ascii="PT Astra Serif" w:hAnsi="PT Astra Serif"/>
                <w:sz w:val="26"/>
                <w:szCs w:val="26"/>
              </w:rPr>
              <w:t>Суды признали законным решение УФАС, которым признано нарушением установление дополнительных требований</w:t>
            </w:r>
            <w:r>
              <w:t xml:space="preserve"> </w:t>
            </w:r>
            <w:r w:rsidRPr="00535AE1">
              <w:rPr>
                <w:rFonts w:ascii="PT Astra Serif" w:hAnsi="PT Astra Serif"/>
                <w:sz w:val="26"/>
                <w:szCs w:val="26"/>
              </w:rPr>
              <w:t>по пункту 9 Положения, утвержденного Постановлением Правительства № 2571</w:t>
            </w:r>
            <w:r>
              <w:rPr>
                <w:rFonts w:ascii="PT Astra Serif" w:hAnsi="PT Astra Serif"/>
                <w:sz w:val="26"/>
                <w:szCs w:val="26"/>
              </w:rPr>
              <w:t xml:space="preserve">, при смешанном характере работ </w:t>
            </w:r>
          </w:p>
        </w:tc>
      </w:tr>
    </w:tbl>
    <w:p w:rsidR="00E27A1B" w:rsidRPr="0001220B" w:rsidRDefault="00E27A1B" w:rsidP="009B7B76">
      <w:pPr>
        <w:ind w:firstLine="709"/>
        <w:jc w:val="both"/>
        <w:rPr>
          <w:rFonts w:ascii="PT Astra Serif" w:hAnsi="PT Astra Serif"/>
          <w:i/>
          <w:sz w:val="26"/>
          <w:szCs w:val="26"/>
        </w:rPr>
      </w:pPr>
    </w:p>
    <w:p w:rsidR="00F74AFF" w:rsidRDefault="000C76DD">
      <w:pPr>
        <w:tabs>
          <w:tab w:val="left" w:pos="4410"/>
        </w:tabs>
        <w:ind w:firstLine="709"/>
        <w:jc w:val="both"/>
        <w:rPr>
          <w:rFonts w:ascii="PT Astra Serif" w:hAnsi="PT Astra Serif"/>
          <w:i/>
          <w:sz w:val="26"/>
          <w:szCs w:val="26"/>
        </w:rPr>
      </w:pPr>
      <w:r>
        <w:rPr>
          <w:rFonts w:ascii="PT Astra Serif" w:hAnsi="PT Astra Serif"/>
          <w:i/>
          <w:sz w:val="26"/>
          <w:szCs w:val="26"/>
        </w:rPr>
        <w:t>Проект постановления Правительства РФ № 01/02/08-24/0015061 «О признании утратившими силу отдельных актов и отдельных положений актов Правительства Российской Федерации в связи с принятием Федерального закона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rsidR="000C76DD" w:rsidRDefault="00CE11C0">
      <w:pPr>
        <w:tabs>
          <w:tab w:val="left" w:pos="4410"/>
        </w:tabs>
        <w:ind w:firstLine="709"/>
        <w:jc w:val="both"/>
        <w:rPr>
          <w:rFonts w:ascii="PT Astra Serif" w:hAnsi="PT Astra Serif"/>
          <w:sz w:val="26"/>
          <w:szCs w:val="26"/>
        </w:rPr>
      </w:pPr>
      <w:r w:rsidRPr="00CE11C0">
        <w:rPr>
          <w:rFonts w:ascii="PT Astra Serif" w:hAnsi="PT Astra Serif"/>
          <w:sz w:val="26"/>
          <w:szCs w:val="26"/>
        </w:rPr>
        <w:t>Минфин России предложил признать утратившими силу отдельные постановления Правительства РФ, регулирующие национальный режим в сфере закупок</w:t>
      </w:r>
      <w:r>
        <w:rPr>
          <w:rFonts w:ascii="PT Astra Serif" w:hAnsi="PT Astra Serif"/>
          <w:sz w:val="26"/>
          <w:szCs w:val="26"/>
        </w:rPr>
        <w:t>.</w:t>
      </w:r>
    </w:p>
    <w:p w:rsidR="00CE11C0" w:rsidRDefault="00CE11C0" w:rsidP="00CE11C0">
      <w:pPr>
        <w:tabs>
          <w:tab w:val="left" w:pos="4410"/>
        </w:tabs>
        <w:ind w:firstLine="709"/>
        <w:jc w:val="both"/>
        <w:rPr>
          <w:rFonts w:ascii="PT Astra Serif" w:hAnsi="PT Astra Serif"/>
          <w:sz w:val="26"/>
          <w:szCs w:val="26"/>
        </w:rPr>
      </w:pPr>
      <w:r>
        <w:rPr>
          <w:rFonts w:ascii="PT Astra Serif" w:hAnsi="PT Astra Serif"/>
          <w:sz w:val="26"/>
          <w:szCs w:val="26"/>
        </w:rPr>
        <w:t>В частности, предложено признать утратившими силу:</w:t>
      </w:r>
    </w:p>
    <w:p w:rsidR="00CE11C0" w:rsidRDefault="00043B3E" w:rsidP="00043B3E">
      <w:pPr>
        <w:tabs>
          <w:tab w:val="left" w:pos="4410"/>
        </w:tabs>
        <w:ind w:firstLine="709"/>
        <w:jc w:val="both"/>
        <w:rPr>
          <w:rFonts w:ascii="PT Astra Serif" w:hAnsi="PT Astra Serif"/>
          <w:sz w:val="26"/>
          <w:szCs w:val="26"/>
        </w:rPr>
      </w:pPr>
      <w:r>
        <w:rPr>
          <w:rFonts w:ascii="PT Astra Serif" w:hAnsi="PT Astra Serif"/>
          <w:sz w:val="26"/>
          <w:szCs w:val="26"/>
        </w:rPr>
        <w:t xml:space="preserve">1) постановления Правительства РФ </w:t>
      </w:r>
      <w:r w:rsidR="00CE11C0">
        <w:rPr>
          <w:rFonts w:ascii="PT Astra Serif" w:hAnsi="PT Astra Serif"/>
          <w:sz w:val="26"/>
          <w:szCs w:val="26"/>
        </w:rPr>
        <w:t xml:space="preserve">№ 102 </w:t>
      </w:r>
      <w:r>
        <w:rPr>
          <w:rFonts w:ascii="PT Astra Serif" w:hAnsi="PT Astra Serif"/>
          <w:sz w:val="26"/>
          <w:szCs w:val="26"/>
        </w:rPr>
        <w:t>и № 1289 об ограничениях и условиях допуска иностранных медицинских изделий и лекарственных препаратов;</w:t>
      </w:r>
    </w:p>
    <w:p w:rsidR="00043B3E" w:rsidRDefault="00CE11C0" w:rsidP="00CE11C0">
      <w:pPr>
        <w:tabs>
          <w:tab w:val="left" w:pos="4410"/>
        </w:tabs>
        <w:ind w:firstLine="709"/>
        <w:jc w:val="both"/>
        <w:rPr>
          <w:rFonts w:ascii="PT Astra Serif" w:hAnsi="PT Astra Serif"/>
          <w:sz w:val="26"/>
          <w:szCs w:val="26"/>
        </w:rPr>
      </w:pPr>
      <w:r>
        <w:rPr>
          <w:rFonts w:ascii="PT Astra Serif" w:hAnsi="PT Astra Serif"/>
          <w:sz w:val="26"/>
          <w:szCs w:val="26"/>
        </w:rPr>
        <w:t xml:space="preserve">2) </w:t>
      </w:r>
      <w:r w:rsidR="00043B3E" w:rsidRPr="00043B3E">
        <w:rPr>
          <w:rFonts w:ascii="PT Astra Serif" w:hAnsi="PT Astra Serif"/>
          <w:sz w:val="26"/>
          <w:szCs w:val="26"/>
        </w:rPr>
        <w:t>постановлени</w:t>
      </w:r>
      <w:r w:rsidR="00043B3E">
        <w:rPr>
          <w:rFonts w:ascii="PT Astra Serif" w:hAnsi="PT Astra Serif"/>
          <w:sz w:val="26"/>
          <w:szCs w:val="26"/>
        </w:rPr>
        <w:t>е</w:t>
      </w:r>
      <w:r w:rsidR="00043B3E" w:rsidRPr="00043B3E">
        <w:rPr>
          <w:rFonts w:ascii="PT Astra Serif" w:hAnsi="PT Astra Serif"/>
          <w:sz w:val="26"/>
          <w:szCs w:val="26"/>
        </w:rPr>
        <w:t xml:space="preserve"> Правительства РФ</w:t>
      </w:r>
      <w:r w:rsidR="00043B3E">
        <w:rPr>
          <w:rFonts w:ascii="PT Astra Serif" w:hAnsi="PT Astra Serif"/>
          <w:sz w:val="26"/>
          <w:szCs w:val="26"/>
        </w:rPr>
        <w:t xml:space="preserve"> об ограничениях допуска иностранных пищевых продуктов</w:t>
      </w:r>
      <w:r w:rsidR="00FC5C4E">
        <w:rPr>
          <w:rFonts w:ascii="PT Astra Serif" w:hAnsi="PT Astra Serif"/>
          <w:sz w:val="26"/>
          <w:szCs w:val="26"/>
        </w:rPr>
        <w:t xml:space="preserve"> № 832</w:t>
      </w:r>
      <w:r w:rsidR="00043B3E">
        <w:rPr>
          <w:rFonts w:ascii="PT Astra Serif" w:hAnsi="PT Astra Serif"/>
          <w:sz w:val="26"/>
          <w:szCs w:val="26"/>
        </w:rPr>
        <w:t>;</w:t>
      </w:r>
    </w:p>
    <w:p w:rsidR="00043B3E" w:rsidRDefault="00043B3E" w:rsidP="00CE11C0">
      <w:pPr>
        <w:tabs>
          <w:tab w:val="left" w:pos="4410"/>
        </w:tabs>
        <w:ind w:firstLine="709"/>
        <w:jc w:val="both"/>
        <w:rPr>
          <w:rFonts w:ascii="PT Astra Serif" w:hAnsi="PT Astra Serif"/>
          <w:sz w:val="26"/>
          <w:szCs w:val="26"/>
        </w:rPr>
      </w:pPr>
      <w:r>
        <w:rPr>
          <w:rFonts w:ascii="PT Astra Serif" w:hAnsi="PT Astra Serif"/>
          <w:sz w:val="26"/>
          <w:szCs w:val="26"/>
        </w:rPr>
        <w:t xml:space="preserve">3) </w:t>
      </w:r>
      <w:r w:rsidR="00CE11C0">
        <w:rPr>
          <w:rFonts w:ascii="PT Astra Serif" w:hAnsi="PT Astra Serif"/>
          <w:sz w:val="26"/>
          <w:szCs w:val="26"/>
        </w:rPr>
        <w:t xml:space="preserve"> </w:t>
      </w:r>
      <w:r>
        <w:rPr>
          <w:rFonts w:ascii="PT Astra Serif" w:hAnsi="PT Astra Serif"/>
          <w:sz w:val="26"/>
          <w:szCs w:val="26"/>
        </w:rPr>
        <w:t xml:space="preserve">постановления Правительства РФ, устанавливающие запреты и ограничения иностранных товаров </w:t>
      </w:r>
      <w:r w:rsidR="00CE11C0">
        <w:rPr>
          <w:rFonts w:ascii="PT Astra Serif" w:hAnsi="PT Astra Serif"/>
          <w:sz w:val="26"/>
          <w:szCs w:val="26"/>
        </w:rPr>
        <w:t>№ 878, № 616, № 617</w:t>
      </w:r>
      <w:r>
        <w:rPr>
          <w:rFonts w:ascii="PT Astra Serif" w:hAnsi="PT Astra Serif"/>
          <w:sz w:val="26"/>
          <w:szCs w:val="26"/>
        </w:rPr>
        <w:t>;</w:t>
      </w:r>
    </w:p>
    <w:p w:rsidR="00043B3E" w:rsidRDefault="00043B3E" w:rsidP="00043B3E">
      <w:pPr>
        <w:tabs>
          <w:tab w:val="left" w:pos="4410"/>
        </w:tabs>
        <w:ind w:firstLine="709"/>
        <w:jc w:val="both"/>
        <w:rPr>
          <w:rFonts w:ascii="PT Astra Serif" w:hAnsi="PT Astra Serif"/>
          <w:sz w:val="26"/>
          <w:szCs w:val="26"/>
        </w:rPr>
      </w:pPr>
      <w:r>
        <w:rPr>
          <w:rFonts w:ascii="PT Astra Serif" w:hAnsi="PT Astra Serif"/>
          <w:sz w:val="26"/>
          <w:szCs w:val="26"/>
        </w:rPr>
        <w:t>4) постановление Правительства РФ, устанавливающее минимальную обязательную долю закупок товаров российского происхождения</w:t>
      </w:r>
      <w:r w:rsidR="00CE11C0">
        <w:rPr>
          <w:rFonts w:ascii="PT Astra Serif" w:hAnsi="PT Astra Serif"/>
          <w:sz w:val="26"/>
          <w:szCs w:val="26"/>
        </w:rPr>
        <w:t xml:space="preserve"> </w:t>
      </w:r>
      <w:r>
        <w:rPr>
          <w:rFonts w:ascii="PT Astra Serif" w:hAnsi="PT Astra Serif"/>
          <w:sz w:val="26"/>
          <w:szCs w:val="26"/>
        </w:rPr>
        <w:t>№ 2014.</w:t>
      </w:r>
    </w:p>
    <w:p w:rsidR="00FC5C4E" w:rsidRDefault="00FC5C4E">
      <w:pPr>
        <w:tabs>
          <w:tab w:val="left" w:pos="4410"/>
        </w:tabs>
        <w:ind w:firstLine="709"/>
        <w:jc w:val="both"/>
        <w:rPr>
          <w:rFonts w:ascii="PT Astra Serif" w:hAnsi="PT Astra Serif"/>
          <w:sz w:val="26"/>
          <w:szCs w:val="26"/>
        </w:rPr>
      </w:pPr>
      <w:r w:rsidRPr="00FC5C4E">
        <w:rPr>
          <w:rFonts w:ascii="PT Astra Serif" w:hAnsi="PT Astra Serif"/>
          <w:sz w:val="26"/>
          <w:szCs w:val="26"/>
        </w:rPr>
        <w:lastRenderedPageBreak/>
        <w:t>В случае принятия проекта, постановление Правительства РФ вступит в силу 01.01.2025</w:t>
      </w:r>
    </w:p>
    <w:p w:rsidR="000C76DD" w:rsidRDefault="00793E9A">
      <w:pPr>
        <w:tabs>
          <w:tab w:val="left" w:pos="4410"/>
        </w:tabs>
        <w:ind w:firstLine="709"/>
        <w:jc w:val="both"/>
        <w:rPr>
          <w:rFonts w:ascii="PT Astra Serif" w:hAnsi="PT Astra Serif"/>
          <w:sz w:val="26"/>
          <w:szCs w:val="26"/>
        </w:rPr>
      </w:pPr>
      <w:hyperlink r:id="rId8" w:history="1">
        <w:r w:rsidR="000C76DD" w:rsidRPr="005F3545">
          <w:rPr>
            <w:rStyle w:val="aa"/>
            <w:rFonts w:ascii="PT Astra Serif" w:hAnsi="PT Astra Serif"/>
            <w:sz w:val="26"/>
            <w:szCs w:val="26"/>
          </w:rPr>
          <w:t>https://regulation.gov.ru/Regulation/Npa/PublicView?npaID=150161</w:t>
        </w:r>
      </w:hyperlink>
    </w:p>
    <w:p w:rsidR="000C76DD" w:rsidRDefault="000C76DD">
      <w:pPr>
        <w:tabs>
          <w:tab w:val="left" w:pos="4410"/>
        </w:tabs>
        <w:ind w:firstLine="709"/>
        <w:jc w:val="both"/>
        <w:rPr>
          <w:rFonts w:ascii="PT Astra Serif" w:hAnsi="PT Astra Serif"/>
          <w:sz w:val="26"/>
          <w:szCs w:val="26"/>
        </w:rPr>
      </w:pPr>
    </w:p>
    <w:p w:rsidR="007A43B0" w:rsidRDefault="007A43B0" w:rsidP="007A43B0">
      <w:pPr>
        <w:tabs>
          <w:tab w:val="left" w:pos="4410"/>
        </w:tabs>
        <w:ind w:firstLine="709"/>
        <w:jc w:val="both"/>
        <w:rPr>
          <w:rFonts w:ascii="PT Astra Serif" w:hAnsi="PT Astra Serif"/>
          <w:i/>
          <w:sz w:val="26"/>
          <w:szCs w:val="26"/>
        </w:rPr>
      </w:pPr>
      <w:r w:rsidRPr="007A43B0">
        <w:rPr>
          <w:rFonts w:ascii="PT Astra Serif" w:hAnsi="PT Astra Serif"/>
          <w:i/>
          <w:sz w:val="26"/>
          <w:szCs w:val="26"/>
        </w:rPr>
        <w:t>Проект постановления Правительства РФ № 01/02/08-24/00150162</w:t>
      </w:r>
      <w:r>
        <w:rPr>
          <w:rFonts w:ascii="PT Astra Serif" w:hAnsi="PT Astra Serif"/>
          <w:i/>
          <w:sz w:val="26"/>
          <w:szCs w:val="26"/>
        </w:rPr>
        <w:t xml:space="preserve"> «</w:t>
      </w:r>
      <w:r w:rsidRPr="007A43B0">
        <w:rPr>
          <w:rFonts w:ascii="PT Astra Serif" w:hAnsi="PT Astra Serif"/>
          <w:i/>
          <w:sz w:val="26"/>
          <w:szCs w:val="26"/>
        </w:rPr>
        <w:t xml:space="preserve">О внесении изменений </w:t>
      </w:r>
      <w:r>
        <w:rPr>
          <w:rFonts w:ascii="PT Astra Serif" w:hAnsi="PT Astra Serif"/>
          <w:i/>
          <w:sz w:val="26"/>
          <w:szCs w:val="26"/>
        </w:rPr>
        <w:t xml:space="preserve">в некоторые акты Правительства </w:t>
      </w:r>
      <w:r w:rsidRPr="007A43B0">
        <w:rPr>
          <w:rFonts w:ascii="PT Astra Serif" w:hAnsi="PT Astra Serif" w:cs="PT Astra Serif"/>
          <w:i/>
          <w:sz w:val="26"/>
          <w:szCs w:val="26"/>
        </w:rPr>
        <w:t>Российской</w:t>
      </w:r>
      <w:r w:rsidRPr="007A43B0">
        <w:rPr>
          <w:rFonts w:ascii="PT Astra Serif" w:hAnsi="PT Astra Serif"/>
          <w:i/>
          <w:sz w:val="26"/>
          <w:szCs w:val="26"/>
        </w:rPr>
        <w:t xml:space="preserve"> </w:t>
      </w:r>
      <w:r w:rsidRPr="007A43B0">
        <w:rPr>
          <w:rFonts w:ascii="PT Astra Serif" w:hAnsi="PT Astra Serif" w:cs="PT Astra Serif"/>
          <w:i/>
          <w:sz w:val="26"/>
          <w:szCs w:val="26"/>
        </w:rPr>
        <w:t>Федерации</w:t>
      </w:r>
      <w:r w:rsidRPr="007A43B0">
        <w:rPr>
          <w:rFonts w:ascii="PT Astra Serif" w:hAnsi="PT Astra Serif"/>
          <w:i/>
          <w:sz w:val="26"/>
          <w:szCs w:val="26"/>
        </w:rPr>
        <w:t xml:space="preserve"> </w:t>
      </w:r>
      <w:r w:rsidRPr="007A43B0">
        <w:rPr>
          <w:rFonts w:ascii="PT Astra Serif" w:hAnsi="PT Astra Serif" w:cs="PT Astra Serif"/>
          <w:i/>
          <w:sz w:val="26"/>
          <w:szCs w:val="26"/>
        </w:rPr>
        <w:t>по</w:t>
      </w:r>
      <w:r w:rsidRPr="007A43B0">
        <w:rPr>
          <w:rFonts w:ascii="PT Astra Serif" w:hAnsi="PT Astra Serif"/>
          <w:i/>
          <w:sz w:val="26"/>
          <w:szCs w:val="26"/>
        </w:rPr>
        <w:t xml:space="preserve"> </w:t>
      </w:r>
      <w:r w:rsidRPr="007A43B0">
        <w:rPr>
          <w:rFonts w:ascii="PT Astra Serif" w:hAnsi="PT Astra Serif" w:cs="PT Astra Serif"/>
          <w:i/>
          <w:sz w:val="26"/>
          <w:szCs w:val="26"/>
        </w:rPr>
        <w:t>вопросам</w:t>
      </w:r>
      <w:r w:rsidRPr="007A43B0">
        <w:rPr>
          <w:rFonts w:ascii="PT Astra Serif" w:hAnsi="PT Astra Serif"/>
          <w:i/>
          <w:sz w:val="26"/>
          <w:szCs w:val="26"/>
        </w:rPr>
        <w:t xml:space="preserve"> </w:t>
      </w:r>
      <w:r w:rsidRPr="007A43B0">
        <w:rPr>
          <w:rFonts w:ascii="PT Astra Serif" w:hAnsi="PT Astra Serif" w:cs="PT Astra Serif"/>
          <w:i/>
          <w:sz w:val="26"/>
          <w:szCs w:val="26"/>
        </w:rPr>
        <w:t>осуществления</w:t>
      </w:r>
      <w:r w:rsidRPr="007A43B0">
        <w:rPr>
          <w:rFonts w:ascii="PT Astra Serif" w:hAnsi="PT Astra Serif"/>
          <w:i/>
          <w:sz w:val="26"/>
          <w:szCs w:val="26"/>
        </w:rPr>
        <w:t xml:space="preserve"> </w:t>
      </w:r>
      <w:r w:rsidRPr="007A43B0">
        <w:rPr>
          <w:rFonts w:ascii="PT Astra Serif" w:hAnsi="PT Astra Serif" w:cs="PT Astra Serif"/>
          <w:i/>
          <w:sz w:val="26"/>
          <w:szCs w:val="26"/>
        </w:rPr>
        <w:t>закупок</w:t>
      </w:r>
      <w:r w:rsidRPr="007A43B0">
        <w:rPr>
          <w:rFonts w:ascii="PT Astra Serif" w:hAnsi="PT Astra Serif"/>
          <w:i/>
          <w:sz w:val="26"/>
          <w:szCs w:val="26"/>
        </w:rPr>
        <w:t xml:space="preserve"> </w:t>
      </w:r>
      <w:r w:rsidRPr="007A43B0">
        <w:rPr>
          <w:rFonts w:ascii="PT Astra Serif" w:hAnsi="PT Astra Serif" w:cs="PT Astra Serif"/>
          <w:i/>
          <w:sz w:val="26"/>
          <w:szCs w:val="26"/>
        </w:rPr>
        <w:t>товаров</w:t>
      </w:r>
      <w:r w:rsidRPr="007A43B0">
        <w:rPr>
          <w:rFonts w:ascii="PT Astra Serif" w:hAnsi="PT Astra Serif"/>
          <w:i/>
          <w:sz w:val="26"/>
          <w:szCs w:val="26"/>
        </w:rPr>
        <w:t xml:space="preserve">, </w:t>
      </w:r>
      <w:r w:rsidRPr="007A43B0">
        <w:rPr>
          <w:rFonts w:ascii="PT Astra Serif" w:hAnsi="PT Astra Serif" w:cs="PT Astra Serif"/>
          <w:i/>
          <w:sz w:val="26"/>
          <w:szCs w:val="26"/>
        </w:rPr>
        <w:t>работ</w:t>
      </w:r>
      <w:r w:rsidRPr="007A43B0">
        <w:rPr>
          <w:rFonts w:ascii="PT Astra Serif" w:hAnsi="PT Astra Serif"/>
          <w:i/>
          <w:sz w:val="26"/>
          <w:szCs w:val="26"/>
        </w:rPr>
        <w:t xml:space="preserve">, </w:t>
      </w:r>
      <w:r w:rsidRPr="007A43B0">
        <w:rPr>
          <w:rFonts w:ascii="PT Astra Serif" w:hAnsi="PT Astra Serif" w:cs="PT Astra Serif"/>
          <w:i/>
          <w:sz w:val="26"/>
          <w:szCs w:val="26"/>
        </w:rPr>
        <w:t>услуг</w:t>
      </w:r>
      <w:r w:rsidRPr="007A43B0">
        <w:rPr>
          <w:rFonts w:ascii="PT Astra Serif" w:hAnsi="PT Astra Serif"/>
          <w:i/>
          <w:sz w:val="26"/>
          <w:szCs w:val="26"/>
        </w:rPr>
        <w:t xml:space="preserve"> </w:t>
      </w:r>
      <w:r w:rsidRPr="007A43B0">
        <w:rPr>
          <w:rFonts w:ascii="PT Astra Serif" w:hAnsi="PT Astra Serif" w:cs="PT Astra Serif"/>
          <w:i/>
          <w:sz w:val="26"/>
          <w:szCs w:val="26"/>
        </w:rPr>
        <w:t>для</w:t>
      </w:r>
      <w:r w:rsidRPr="007A43B0">
        <w:rPr>
          <w:rFonts w:ascii="PT Astra Serif" w:hAnsi="PT Astra Serif"/>
          <w:i/>
          <w:sz w:val="26"/>
          <w:szCs w:val="26"/>
        </w:rPr>
        <w:t xml:space="preserve"> </w:t>
      </w:r>
      <w:r w:rsidRPr="007A43B0">
        <w:rPr>
          <w:rFonts w:ascii="PT Astra Serif" w:hAnsi="PT Astra Serif" w:cs="PT Astra Serif"/>
          <w:i/>
          <w:sz w:val="26"/>
          <w:szCs w:val="26"/>
        </w:rPr>
        <w:t>обеспечения</w:t>
      </w:r>
      <w:r w:rsidRPr="007A43B0">
        <w:rPr>
          <w:rFonts w:ascii="PT Astra Serif" w:hAnsi="PT Astra Serif"/>
          <w:i/>
          <w:sz w:val="26"/>
          <w:szCs w:val="26"/>
        </w:rPr>
        <w:t xml:space="preserve"> </w:t>
      </w:r>
      <w:r w:rsidRPr="007A43B0">
        <w:rPr>
          <w:rFonts w:ascii="PT Astra Serif" w:hAnsi="PT Astra Serif" w:cs="PT Astra Serif"/>
          <w:i/>
          <w:sz w:val="26"/>
          <w:szCs w:val="26"/>
        </w:rPr>
        <w:t>государственных</w:t>
      </w:r>
      <w:r w:rsidRPr="007A43B0">
        <w:rPr>
          <w:rFonts w:ascii="PT Astra Serif" w:hAnsi="PT Astra Serif"/>
          <w:i/>
          <w:sz w:val="26"/>
          <w:szCs w:val="26"/>
        </w:rPr>
        <w:t xml:space="preserve"> </w:t>
      </w:r>
      <w:r w:rsidRPr="007A43B0">
        <w:rPr>
          <w:rFonts w:ascii="PT Astra Serif" w:hAnsi="PT Astra Serif" w:cs="PT Astra Serif"/>
          <w:i/>
          <w:sz w:val="26"/>
          <w:szCs w:val="26"/>
        </w:rPr>
        <w:t>и</w:t>
      </w:r>
      <w:r w:rsidRPr="007A43B0">
        <w:rPr>
          <w:rFonts w:ascii="PT Astra Serif" w:hAnsi="PT Astra Serif"/>
          <w:i/>
          <w:sz w:val="26"/>
          <w:szCs w:val="26"/>
        </w:rPr>
        <w:t xml:space="preserve"> </w:t>
      </w:r>
      <w:r w:rsidRPr="007A43B0">
        <w:rPr>
          <w:rFonts w:ascii="PT Astra Serif" w:hAnsi="PT Astra Serif" w:cs="PT Astra Serif"/>
          <w:i/>
          <w:sz w:val="26"/>
          <w:szCs w:val="26"/>
        </w:rPr>
        <w:t>муниципальных</w:t>
      </w:r>
      <w:r w:rsidRPr="007A43B0">
        <w:rPr>
          <w:rFonts w:ascii="PT Astra Serif" w:hAnsi="PT Astra Serif"/>
          <w:i/>
          <w:sz w:val="26"/>
          <w:szCs w:val="26"/>
        </w:rPr>
        <w:t xml:space="preserve"> </w:t>
      </w:r>
      <w:r w:rsidRPr="007A43B0">
        <w:rPr>
          <w:rFonts w:ascii="PT Astra Serif" w:hAnsi="PT Astra Serif" w:cs="PT Astra Serif"/>
          <w:i/>
          <w:sz w:val="26"/>
          <w:szCs w:val="26"/>
        </w:rPr>
        <w:t>нужд</w:t>
      </w:r>
      <w:r w:rsidRPr="007A43B0">
        <w:rPr>
          <w:rFonts w:ascii="PT Astra Serif" w:hAnsi="PT Astra Serif"/>
          <w:i/>
          <w:sz w:val="26"/>
          <w:szCs w:val="26"/>
        </w:rPr>
        <w:t xml:space="preserve"> </w:t>
      </w:r>
      <w:r w:rsidRPr="007A43B0">
        <w:rPr>
          <w:rFonts w:ascii="PT Astra Serif" w:hAnsi="PT Astra Serif" w:cs="PT Astra Serif"/>
          <w:i/>
          <w:sz w:val="26"/>
          <w:szCs w:val="26"/>
        </w:rPr>
        <w:t>и</w:t>
      </w:r>
      <w:r w:rsidRPr="007A43B0">
        <w:rPr>
          <w:rFonts w:ascii="PT Astra Serif" w:hAnsi="PT Astra Serif"/>
          <w:i/>
          <w:sz w:val="26"/>
          <w:szCs w:val="26"/>
        </w:rPr>
        <w:t xml:space="preserve"> </w:t>
      </w:r>
      <w:r w:rsidRPr="007A43B0">
        <w:rPr>
          <w:rFonts w:ascii="PT Astra Serif" w:hAnsi="PT Astra Serif" w:cs="PT Astra Serif"/>
          <w:i/>
          <w:sz w:val="26"/>
          <w:szCs w:val="26"/>
        </w:rPr>
        <w:t>закупок</w:t>
      </w:r>
      <w:r w:rsidRPr="007A43B0">
        <w:rPr>
          <w:rFonts w:ascii="PT Astra Serif" w:hAnsi="PT Astra Serif"/>
          <w:i/>
          <w:sz w:val="26"/>
          <w:szCs w:val="26"/>
        </w:rPr>
        <w:t xml:space="preserve"> </w:t>
      </w:r>
      <w:r w:rsidRPr="007A43B0">
        <w:rPr>
          <w:rFonts w:ascii="PT Astra Serif" w:hAnsi="PT Astra Serif" w:cs="PT Astra Serif"/>
          <w:i/>
          <w:sz w:val="26"/>
          <w:szCs w:val="26"/>
        </w:rPr>
        <w:t>товаров</w:t>
      </w:r>
      <w:r w:rsidRPr="007A43B0">
        <w:rPr>
          <w:rFonts w:ascii="PT Astra Serif" w:hAnsi="PT Astra Serif"/>
          <w:i/>
          <w:sz w:val="26"/>
          <w:szCs w:val="26"/>
        </w:rPr>
        <w:t xml:space="preserve">, </w:t>
      </w:r>
      <w:r w:rsidRPr="007A43B0">
        <w:rPr>
          <w:rFonts w:ascii="PT Astra Serif" w:hAnsi="PT Astra Serif" w:cs="PT Astra Serif"/>
          <w:i/>
          <w:sz w:val="26"/>
          <w:szCs w:val="26"/>
        </w:rPr>
        <w:t>работ</w:t>
      </w:r>
      <w:r w:rsidRPr="007A43B0">
        <w:rPr>
          <w:rFonts w:ascii="PT Astra Serif" w:hAnsi="PT Astra Serif"/>
          <w:i/>
          <w:sz w:val="26"/>
          <w:szCs w:val="26"/>
        </w:rPr>
        <w:t xml:space="preserve">, </w:t>
      </w:r>
      <w:r w:rsidRPr="007A43B0">
        <w:rPr>
          <w:rFonts w:ascii="PT Astra Serif" w:hAnsi="PT Astra Serif" w:cs="PT Astra Serif"/>
          <w:i/>
          <w:sz w:val="26"/>
          <w:szCs w:val="26"/>
        </w:rPr>
        <w:t>услуг</w:t>
      </w:r>
      <w:r w:rsidRPr="007A43B0">
        <w:rPr>
          <w:rFonts w:ascii="PT Astra Serif" w:hAnsi="PT Astra Serif"/>
          <w:i/>
          <w:sz w:val="26"/>
          <w:szCs w:val="26"/>
        </w:rPr>
        <w:t xml:space="preserve"> </w:t>
      </w:r>
      <w:r w:rsidRPr="007A43B0">
        <w:rPr>
          <w:rFonts w:ascii="PT Astra Serif" w:hAnsi="PT Astra Serif" w:cs="PT Astra Serif"/>
          <w:i/>
          <w:sz w:val="26"/>
          <w:szCs w:val="26"/>
        </w:rPr>
        <w:t>отдельными</w:t>
      </w:r>
      <w:r w:rsidRPr="007A43B0">
        <w:rPr>
          <w:rFonts w:ascii="PT Astra Serif" w:hAnsi="PT Astra Serif"/>
          <w:i/>
          <w:sz w:val="26"/>
          <w:szCs w:val="26"/>
        </w:rPr>
        <w:t xml:space="preserve"> </w:t>
      </w:r>
      <w:r w:rsidRPr="007A43B0">
        <w:rPr>
          <w:rFonts w:ascii="PT Astra Serif" w:hAnsi="PT Astra Serif" w:cs="PT Astra Serif"/>
          <w:i/>
          <w:sz w:val="26"/>
          <w:szCs w:val="26"/>
        </w:rPr>
        <w:t>видами</w:t>
      </w:r>
      <w:r w:rsidRPr="007A43B0">
        <w:rPr>
          <w:rFonts w:ascii="PT Astra Serif" w:hAnsi="PT Astra Serif"/>
          <w:i/>
          <w:sz w:val="26"/>
          <w:szCs w:val="26"/>
        </w:rPr>
        <w:t xml:space="preserve"> </w:t>
      </w:r>
      <w:r w:rsidRPr="007A43B0">
        <w:rPr>
          <w:rFonts w:ascii="PT Astra Serif" w:hAnsi="PT Astra Serif" w:cs="PT Astra Serif"/>
          <w:i/>
          <w:sz w:val="26"/>
          <w:szCs w:val="26"/>
        </w:rPr>
        <w:t>юридических</w:t>
      </w:r>
      <w:r w:rsidRPr="007A43B0">
        <w:rPr>
          <w:rFonts w:ascii="PT Astra Serif" w:hAnsi="PT Astra Serif"/>
          <w:i/>
          <w:sz w:val="26"/>
          <w:szCs w:val="26"/>
        </w:rPr>
        <w:t xml:space="preserve"> </w:t>
      </w:r>
      <w:r w:rsidRPr="007A43B0">
        <w:rPr>
          <w:rFonts w:ascii="PT Astra Serif" w:hAnsi="PT Astra Serif" w:cs="PT Astra Serif"/>
          <w:i/>
          <w:sz w:val="26"/>
          <w:szCs w:val="26"/>
        </w:rPr>
        <w:t>ли</w:t>
      </w:r>
      <w:r w:rsidRPr="007A43B0">
        <w:rPr>
          <w:rFonts w:ascii="PT Astra Serif" w:hAnsi="PT Astra Serif"/>
          <w:i/>
          <w:sz w:val="26"/>
          <w:szCs w:val="26"/>
        </w:rPr>
        <w:t>ц</w:t>
      </w:r>
      <w:r>
        <w:rPr>
          <w:rFonts w:ascii="PT Astra Serif" w:hAnsi="PT Astra Serif"/>
          <w:i/>
          <w:sz w:val="26"/>
          <w:szCs w:val="26"/>
        </w:rPr>
        <w:t>»</w:t>
      </w:r>
    </w:p>
    <w:p w:rsidR="007A43B0" w:rsidRDefault="007A43B0" w:rsidP="007A43B0">
      <w:pPr>
        <w:tabs>
          <w:tab w:val="left" w:pos="4410"/>
        </w:tabs>
        <w:ind w:firstLine="709"/>
        <w:jc w:val="both"/>
        <w:rPr>
          <w:rFonts w:ascii="PT Astra Serif" w:hAnsi="PT Astra Serif"/>
          <w:i/>
          <w:sz w:val="26"/>
          <w:szCs w:val="26"/>
        </w:rPr>
      </w:pPr>
    </w:p>
    <w:p w:rsidR="007A43B0" w:rsidRDefault="007A43B0" w:rsidP="007A43B0">
      <w:pPr>
        <w:tabs>
          <w:tab w:val="left" w:pos="4410"/>
        </w:tabs>
        <w:ind w:firstLine="709"/>
        <w:jc w:val="both"/>
        <w:rPr>
          <w:rFonts w:ascii="PT Astra Serif" w:hAnsi="PT Astra Serif"/>
          <w:sz w:val="26"/>
          <w:szCs w:val="26"/>
        </w:rPr>
      </w:pPr>
      <w:r w:rsidRPr="007A43B0">
        <w:rPr>
          <w:rFonts w:ascii="PT Astra Serif" w:hAnsi="PT Astra Serif"/>
          <w:sz w:val="26"/>
          <w:szCs w:val="26"/>
        </w:rPr>
        <w:t>Минфин России предложил внести изменения в отдельные постановления Правительства РФ</w:t>
      </w:r>
      <w:r>
        <w:rPr>
          <w:rFonts w:ascii="PT Astra Serif" w:hAnsi="PT Astra Serif"/>
          <w:sz w:val="26"/>
          <w:szCs w:val="26"/>
        </w:rPr>
        <w:t>.</w:t>
      </w:r>
    </w:p>
    <w:p w:rsidR="007A43B0" w:rsidRDefault="007A43B0" w:rsidP="007A43B0">
      <w:pPr>
        <w:tabs>
          <w:tab w:val="left" w:pos="4410"/>
        </w:tabs>
        <w:ind w:firstLine="709"/>
        <w:jc w:val="both"/>
        <w:rPr>
          <w:rFonts w:ascii="PT Astra Serif" w:hAnsi="PT Astra Serif"/>
          <w:sz w:val="26"/>
          <w:szCs w:val="26"/>
        </w:rPr>
      </w:pPr>
      <w:r>
        <w:rPr>
          <w:rFonts w:ascii="PT Astra Serif" w:hAnsi="PT Astra Serif"/>
          <w:sz w:val="26"/>
          <w:szCs w:val="26"/>
        </w:rPr>
        <w:t>В постановлении Правительства РФ № 1236 наименование и пункт 1 изложены в новой редакции.</w:t>
      </w:r>
    </w:p>
    <w:p w:rsidR="007A43B0" w:rsidRDefault="007A43B0" w:rsidP="007A43B0">
      <w:pPr>
        <w:tabs>
          <w:tab w:val="left" w:pos="4410"/>
        </w:tabs>
        <w:ind w:firstLine="709"/>
        <w:jc w:val="both"/>
        <w:rPr>
          <w:rFonts w:ascii="PT Astra Serif" w:hAnsi="PT Astra Serif"/>
          <w:sz w:val="26"/>
          <w:szCs w:val="26"/>
        </w:rPr>
      </w:pPr>
      <w:r w:rsidRPr="007A43B0">
        <w:rPr>
          <w:rFonts w:ascii="PT Astra Serif" w:hAnsi="PT Astra Serif"/>
          <w:sz w:val="26"/>
          <w:szCs w:val="26"/>
        </w:rPr>
        <w:t xml:space="preserve">В постановлении Правительства </w:t>
      </w:r>
      <w:r>
        <w:rPr>
          <w:rFonts w:ascii="PT Astra Serif" w:hAnsi="PT Astra Serif"/>
          <w:sz w:val="26"/>
          <w:szCs w:val="26"/>
        </w:rPr>
        <w:t xml:space="preserve">РФ </w:t>
      </w:r>
      <w:r w:rsidRPr="007A43B0">
        <w:rPr>
          <w:rFonts w:ascii="PT Astra Serif" w:hAnsi="PT Astra Serif" w:cs="PT Astra Serif"/>
          <w:sz w:val="26"/>
          <w:szCs w:val="26"/>
        </w:rPr>
        <w:t>№</w:t>
      </w:r>
      <w:r w:rsidRPr="007A43B0">
        <w:rPr>
          <w:rFonts w:ascii="PT Astra Serif" w:hAnsi="PT Astra Serif"/>
          <w:sz w:val="26"/>
          <w:szCs w:val="26"/>
        </w:rPr>
        <w:t xml:space="preserve"> 60 </w:t>
      </w:r>
      <w:r>
        <w:rPr>
          <w:rFonts w:ascii="PT Astra Serif" w:hAnsi="PT Astra Serif"/>
          <w:sz w:val="26"/>
          <w:szCs w:val="26"/>
        </w:rPr>
        <w:t>«</w:t>
      </w:r>
      <w:r w:rsidRPr="007A43B0">
        <w:rPr>
          <w:rFonts w:ascii="PT Astra Serif" w:hAnsi="PT Astra Serif" w:cs="PT Astra Serif"/>
          <w:sz w:val="26"/>
          <w:szCs w:val="26"/>
        </w:rPr>
        <w:t>О</w:t>
      </w:r>
      <w:r w:rsidRPr="007A43B0">
        <w:rPr>
          <w:rFonts w:ascii="PT Astra Serif" w:hAnsi="PT Astra Serif"/>
          <w:sz w:val="26"/>
          <w:szCs w:val="26"/>
        </w:rPr>
        <w:t xml:space="preserve"> </w:t>
      </w:r>
      <w:r w:rsidRPr="007A43B0">
        <w:rPr>
          <w:rFonts w:ascii="PT Astra Serif" w:hAnsi="PT Astra Serif" w:cs="PT Astra Serif"/>
          <w:sz w:val="26"/>
          <w:szCs w:val="26"/>
        </w:rPr>
        <w:t>мерах</w:t>
      </w:r>
      <w:r w:rsidRPr="007A43B0">
        <w:rPr>
          <w:rFonts w:ascii="PT Astra Serif" w:hAnsi="PT Astra Serif"/>
          <w:sz w:val="26"/>
          <w:szCs w:val="26"/>
        </w:rPr>
        <w:t xml:space="preserve"> </w:t>
      </w:r>
      <w:r w:rsidRPr="007A43B0">
        <w:rPr>
          <w:rFonts w:ascii="PT Astra Serif" w:hAnsi="PT Astra Serif" w:cs="PT Astra Serif"/>
          <w:sz w:val="26"/>
          <w:szCs w:val="26"/>
        </w:rPr>
        <w:t>по</w:t>
      </w:r>
      <w:r w:rsidRPr="007A43B0">
        <w:rPr>
          <w:rFonts w:ascii="PT Astra Serif" w:hAnsi="PT Astra Serif"/>
          <w:sz w:val="26"/>
          <w:szCs w:val="26"/>
        </w:rPr>
        <w:t xml:space="preserve"> </w:t>
      </w:r>
      <w:r w:rsidRPr="007A43B0">
        <w:rPr>
          <w:rFonts w:ascii="PT Astra Serif" w:hAnsi="PT Astra Serif" w:cs="PT Astra Serif"/>
          <w:sz w:val="26"/>
          <w:szCs w:val="26"/>
        </w:rPr>
        <w:t>информационному</w:t>
      </w:r>
      <w:r w:rsidRPr="007A43B0">
        <w:rPr>
          <w:rFonts w:ascii="PT Astra Serif" w:hAnsi="PT Astra Serif"/>
          <w:sz w:val="26"/>
          <w:szCs w:val="26"/>
        </w:rPr>
        <w:t xml:space="preserve"> </w:t>
      </w:r>
      <w:r w:rsidRPr="007A43B0">
        <w:rPr>
          <w:rFonts w:ascii="PT Astra Serif" w:hAnsi="PT Astra Serif" w:cs="PT Astra Serif"/>
          <w:sz w:val="26"/>
          <w:szCs w:val="26"/>
        </w:rPr>
        <w:t>обеспечению</w:t>
      </w:r>
      <w:r w:rsidRPr="007A43B0">
        <w:rPr>
          <w:rFonts w:ascii="PT Astra Serif" w:hAnsi="PT Astra Serif"/>
          <w:sz w:val="26"/>
          <w:szCs w:val="26"/>
        </w:rPr>
        <w:t xml:space="preserve"> </w:t>
      </w:r>
      <w:r w:rsidRPr="007A43B0">
        <w:rPr>
          <w:rFonts w:ascii="PT Astra Serif" w:hAnsi="PT Astra Serif" w:cs="PT Astra Serif"/>
          <w:sz w:val="26"/>
          <w:szCs w:val="26"/>
        </w:rPr>
        <w:t>контрактной</w:t>
      </w:r>
      <w:r w:rsidRPr="007A43B0">
        <w:rPr>
          <w:rFonts w:ascii="PT Astra Serif" w:hAnsi="PT Astra Serif"/>
          <w:sz w:val="26"/>
          <w:szCs w:val="26"/>
        </w:rPr>
        <w:t xml:space="preserve"> </w:t>
      </w:r>
      <w:r w:rsidRPr="007A43B0">
        <w:rPr>
          <w:rFonts w:ascii="PT Astra Serif" w:hAnsi="PT Astra Serif" w:cs="PT Astra Serif"/>
          <w:sz w:val="26"/>
          <w:szCs w:val="26"/>
        </w:rPr>
        <w:t>систем</w:t>
      </w:r>
      <w:r w:rsidRPr="007A43B0">
        <w:rPr>
          <w:rFonts w:ascii="PT Astra Serif" w:hAnsi="PT Astra Serif"/>
          <w:sz w:val="26"/>
          <w:szCs w:val="26"/>
        </w:rPr>
        <w:t>ы</w:t>
      </w:r>
      <w:r>
        <w:rPr>
          <w:rFonts w:ascii="PT Astra Serif" w:hAnsi="PT Astra Serif"/>
          <w:sz w:val="26"/>
          <w:szCs w:val="26"/>
        </w:rPr>
        <w:t>»</w:t>
      </w:r>
      <w:r w:rsidR="00AC7093">
        <w:rPr>
          <w:rFonts w:ascii="PT Astra Serif" w:hAnsi="PT Astra Serif"/>
          <w:sz w:val="26"/>
          <w:szCs w:val="26"/>
        </w:rPr>
        <w:t xml:space="preserve"> подпункт «з» пункта 10 Правил ведения реестра контрактов дополнен новыми абзацами.</w:t>
      </w:r>
    </w:p>
    <w:p w:rsidR="007A43B0" w:rsidRDefault="00793E9A" w:rsidP="007A43B0">
      <w:pPr>
        <w:tabs>
          <w:tab w:val="left" w:pos="4410"/>
        </w:tabs>
        <w:ind w:firstLine="709"/>
        <w:jc w:val="both"/>
        <w:rPr>
          <w:rFonts w:ascii="PT Astra Serif" w:hAnsi="PT Astra Serif"/>
          <w:sz w:val="26"/>
          <w:szCs w:val="26"/>
        </w:rPr>
      </w:pPr>
      <w:hyperlink r:id="rId9" w:history="1">
        <w:r w:rsidR="007B241E" w:rsidRPr="005F3545">
          <w:rPr>
            <w:rStyle w:val="aa"/>
            <w:rFonts w:ascii="PT Astra Serif" w:hAnsi="PT Astra Serif"/>
            <w:sz w:val="26"/>
            <w:szCs w:val="26"/>
          </w:rPr>
          <w:t>https://regulation.gov.ru/Regulation/Npa/PublicView?npaID=150162#</w:t>
        </w:r>
      </w:hyperlink>
    </w:p>
    <w:p w:rsidR="007B241E" w:rsidRPr="007A43B0" w:rsidRDefault="007B241E" w:rsidP="007A43B0">
      <w:pPr>
        <w:tabs>
          <w:tab w:val="left" w:pos="4410"/>
        </w:tabs>
        <w:ind w:firstLine="709"/>
        <w:jc w:val="both"/>
        <w:rPr>
          <w:rFonts w:ascii="PT Astra Serif" w:hAnsi="PT Astra Serif"/>
          <w:sz w:val="26"/>
          <w:szCs w:val="26"/>
        </w:rPr>
      </w:pPr>
    </w:p>
    <w:p w:rsidR="00043B3E" w:rsidRDefault="00043B3E">
      <w:pPr>
        <w:tabs>
          <w:tab w:val="left" w:pos="4410"/>
        </w:tabs>
        <w:ind w:firstLine="709"/>
        <w:jc w:val="both"/>
        <w:rPr>
          <w:rFonts w:ascii="PT Astra Serif" w:hAnsi="PT Astra Serif"/>
          <w:i/>
          <w:sz w:val="26"/>
          <w:szCs w:val="26"/>
        </w:rPr>
      </w:pPr>
      <w:r w:rsidRPr="00043B3E">
        <w:rPr>
          <w:rFonts w:ascii="PT Astra Serif" w:hAnsi="PT Astra Serif"/>
          <w:i/>
          <w:sz w:val="26"/>
          <w:szCs w:val="26"/>
        </w:rPr>
        <w:t>Проект постановления Правительства РФ № 01/01/08-24/00150163 «О мерах по предоставлению национального режима при осуществлении закупок товаров для обеспечения государственных и муниципальных нужд, закупок товаров отдельными юридическими лицами»</w:t>
      </w:r>
    </w:p>
    <w:p w:rsidR="00043B3E" w:rsidRDefault="00043B3E">
      <w:pPr>
        <w:tabs>
          <w:tab w:val="left" w:pos="4410"/>
        </w:tabs>
        <w:ind w:firstLine="709"/>
        <w:jc w:val="both"/>
        <w:rPr>
          <w:rFonts w:ascii="PT Astra Serif" w:hAnsi="PT Astra Serif"/>
          <w:sz w:val="26"/>
          <w:szCs w:val="26"/>
        </w:rPr>
      </w:pPr>
      <w:r w:rsidRPr="00043B3E">
        <w:rPr>
          <w:rFonts w:ascii="PT Astra Serif" w:hAnsi="PT Astra Serif"/>
          <w:sz w:val="26"/>
          <w:szCs w:val="26"/>
        </w:rPr>
        <w:t>Минфин России разработал единый порядок установления национального режима при осуществлении закупок.</w:t>
      </w:r>
    </w:p>
    <w:p w:rsidR="003466FC" w:rsidRDefault="003466FC">
      <w:pPr>
        <w:tabs>
          <w:tab w:val="left" w:pos="4410"/>
        </w:tabs>
        <w:ind w:firstLine="709"/>
        <w:jc w:val="both"/>
        <w:rPr>
          <w:rFonts w:ascii="PT Astra Serif" w:hAnsi="PT Astra Serif"/>
          <w:sz w:val="26"/>
          <w:szCs w:val="26"/>
        </w:rPr>
      </w:pPr>
      <w:r>
        <w:rPr>
          <w:rFonts w:ascii="PT Astra Serif" w:hAnsi="PT Astra Serif"/>
          <w:sz w:val="26"/>
          <w:szCs w:val="26"/>
        </w:rPr>
        <w:t>В проекте постановления Правительства РФ:</w:t>
      </w:r>
    </w:p>
    <w:p w:rsidR="00043B3E" w:rsidRDefault="003466FC">
      <w:pPr>
        <w:tabs>
          <w:tab w:val="left" w:pos="4410"/>
        </w:tabs>
        <w:ind w:firstLine="709"/>
        <w:jc w:val="both"/>
        <w:rPr>
          <w:rFonts w:ascii="PT Astra Serif" w:hAnsi="PT Astra Serif"/>
          <w:sz w:val="26"/>
          <w:szCs w:val="26"/>
        </w:rPr>
      </w:pPr>
      <w:r>
        <w:rPr>
          <w:rFonts w:ascii="PT Astra Serif" w:hAnsi="PT Astra Serif"/>
          <w:sz w:val="26"/>
          <w:szCs w:val="26"/>
        </w:rPr>
        <w:t xml:space="preserve">1) Устанавливаются </w:t>
      </w:r>
      <w:r w:rsidR="00043B3E">
        <w:rPr>
          <w:rFonts w:ascii="PT Astra Serif" w:hAnsi="PT Astra Serif"/>
          <w:sz w:val="26"/>
          <w:szCs w:val="26"/>
        </w:rPr>
        <w:t xml:space="preserve">перечни товаров, </w:t>
      </w:r>
      <w:r w:rsidR="00507FDB">
        <w:rPr>
          <w:rFonts w:ascii="PT Astra Serif" w:hAnsi="PT Astra Serif"/>
          <w:sz w:val="26"/>
          <w:szCs w:val="26"/>
        </w:rPr>
        <w:t xml:space="preserve">в отношении которых устанавливается запрет, ограничение товаров, работ, услуг иностранного происхождения или преимущество отечественных </w:t>
      </w:r>
      <w:r>
        <w:rPr>
          <w:rFonts w:ascii="PT Astra Serif" w:hAnsi="PT Astra Serif"/>
          <w:sz w:val="26"/>
          <w:szCs w:val="26"/>
        </w:rPr>
        <w:t>товаров, работ, услуг;</w:t>
      </w:r>
    </w:p>
    <w:p w:rsidR="00507FDB" w:rsidRDefault="003466FC">
      <w:pPr>
        <w:tabs>
          <w:tab w:val="left" w:pos="4410"/>
        </w:tabs>
        <w:ind w:firstLine="709"/>
        <w:jc w:val="both"/>
        <w:rPr>
          <w:rFonts w:ascii="PT Astra Serif" w:hAnsi="PT Astra Serif"/>
          <w:sz w:val="26"/>
          <w:szCs w:val="26"/>
        </w:rPr>
      </w:pPr>
      <w:r>
        <w:rPr>
          <w:rFonts w:ascii="PT Astra Serif" w:hAnsi="PT Astra Serif"/>
          <w:sz w:val="26"/>
          <w:szCs w:val="26"/>
        </w:rPr>
        <w:t xml:space="preserve">2) Указывается </w:t>
      </w:r>
      <w:r w:rsidR="00507FDB">
        <w:rPr>
          <w:rFonts w:ascii="PT Astra Serif" w:hAnsi="PT Astra Serif"/>
          <w:sz w:val="26"/>
          <w:szCs w:val="26"/>
        </w:rPr>
        <w:t>перечень информации и документов, подтверждаю</w:t>
      </w:r>
      <w:r>
        <w:rPr>
          <w:rFonts w:ascii="PT Astra Serif" w:hAnsi="PT Astra Serif"/>
          <w:sz w:val="26"/>
          <w:szCs w:val="26"/>
        </w:rPr>
        <w:t>щих страну происхождения товара;</w:t>
      </w:r>
    </w:p>
    <w:p w:rsidR="00507FDB" w:rsidRDefault="003466FC">
      <w:pPr>
        <w:tabs>
          <w:tab w:val="left" w:pos="4410"/>
        </w:tabs>
        <w:ind w:firstLine="709"/>
        <w:jc w:val="both"/>
        <w:rPr>
          <w:rFonts w:ascii="PT Astra Serif" w:hAnsi="PT Astra Serif"/>
          <w:sz w:val="26"/>
          <w:szCs w:val="26"/>
        </w:rPr>
      </w:pPr>
      <w:r>
        <w:rPr>
          <w:rFonts w:ascii="PT Astra Serif" w:hAnsi="PT Astra Serif"/>
          <w:sz w:val="26"/>
          <w:szCs w:val="26"/>
        </w:rPr>
        <w:t xml:space="preserve">3) Отмечается, что </w:t>
      </w:r>
      <w:r w:rsidR="00507FDB">
        <w:rPr>
          <w:rFonts w:ascii="PT Astra Serif" w:hAnsi="PT Astra Serif"/>
          <w:sz w:val="26"/>
          <w:szCs w:val="26"/>
        </w:rPr>
        <w:t xml:space="preserve">запреты и ограничения не применяются к товарам из ЕАЭС, работам и услугам лиц, зарегистрированных на территории ЕАЭС. Положения проекта о преимуществах распространяются </w:t>
      </w:r>
      <w:r>
        <w:rPr>
          <w:rFonts w:ascii="PT Astra Serif" w:hAnsi="PT Astra Serif"/>
          <w:sz w:val="26"/>
          <w:szCs w:val="26"/>
        </w:rPr>
        <w:t>на товары, работы, услуги из ЕАЭС;</w:t>
      </w:r>
    </w:p>
    <w:p w:rsidR="003466FC" w:rsidRDefault="003466FC">
      <w:pPr>
        <w:tabs>
          <w:tab w:val="left" w:pos="4410"/>
        </w:tabs>
        <w:ind w:firstLine="709"/>
        <w:jc w:val="both"/>
        <w:rPr>
          <w:rFonts w:ascii="PT Astra Serif" w:hAnsi="PT Astra Serif"/>
          <w:sz w:val="26"/>
          <w:szCs w:val="26"/>
        </w:rPr>
      </w:pPr>
      <w:r>
        <w:rPr>
          <w:rFonts w:ascii="PT Astra Serif" w:hAnsi="PT Astra Serif"/>
          <w:sz w:val="26"/>
          <w:szCs w:val="26"/>
        </w:rPr>
        <w:t>4) Определяется понятие «программное обеспечение»;</w:t>
      </w:r>
    </w:p>
    <w:p w:rsidR="00FC5C4E" w:rsidRDefault="00FC5C4E">
      <w:pPr>
        <w:tabs>
          <w:tab w:val="left" w:pos="4410"/>
        </w:tabs>
        <w:ind w:firstLine="709"/>
        <w:jc w:val="both"/>
        <w:rPr>
          <w:rFonts w:ascii="PT Astra Serif" w:hAnsi="PT Astra Serif"/>
          <w:sz w:val="26"/>
          <w:szCs w:val="26"/>
        </w:rPr>
      </w:pPr>
      <w:r>
        <w:rPr>
          <w:rFonts w:ascii="PT Astra Serif" w:hAnsi="PT Astra Serif"/>
          <w:sz w:val="26"/>
          <w:szCs w:val="26"/>
        </w:rPr>
        <w:t>5) Устанавливается порядок осуществления закупок отдельных товаров;</w:t>
      </w:r>
    </w:p>
    <w:p w:rsidR="00FC5C4E" w:rsidRDefault="00FC5C4E" w:rsidP="00BF3CEF">
      <w:pPr>
        <w:tabs>
          <w:tab w:val="left" w:pos="4410"/>
        </w:tabs>
        <w:ind w:firstLine="709"/>
        <w:jc w:val="both"/>
        <w:rPr>
          <w:rFonts w:ascii="PT Astra Serif" w:hAnsi="PT Astra Serif"/>
          <w:sz w:val="26"/>
          <w:szCs w:val="26"/>
        </w:rPr>
      </w:pPr>
      <w:r w:rsidRPr="00FC5C4E">
        <w:rPr>
          <w:rFonts w:ascii="PT Astra Serif" w:hAnsi="PT Astra Serif"/>
          <w:sz w:val="26"/>
          <w:szCs w:val="26"/>
        </w:rPr>
        <w:t>В случае принятия проекта, постановление Правительства РФ вступит в силу 01.01.2025</w:t>
      </w:r>
      <w:r>
        <w:rPr>
          <w:rFonts w:ascii="PT Astra Serif" w:hAnsi="PT Astra Serif"/>
          <w:sz w:val="26"/>
          <w:szCs w:val="26"/>
        </w:rPr>
        <w:t xml:space="preserve"> </w:t>
      </w:r>
      <w:r w:rsidRPr="00FC5C4E">
        <w:rPr>
          <w:rFonts w:ascii="PT Astra Serif" w:hAnsi="PT Astra Serif"/>
          <w:sz w:val="26"/>
          <w:szCs w:val="26"/>
        </w:rPr>
        <w:t xml:space="preserve">и </w:t>
      </w:r>
      <w:r>
        <w:rPr>
          <w:rFonts w:ascii="PT Astra Serif" w:hAnsi="PT Astra Serif"/>
          <w:sz w:val="26"/>
          <w:szCs w:val="26"/>
        </w:rPr>
        <w:t xml:space="preserve">будет </w:t>
      </w:r>
      <w:r w:rsidRPr="00FC5C4E">
        <w:rPr>
          <w:rFonts w:ascii="PT Astra Serif" w:hAnsi="PT Astra Serif"/>
          <w:sz w:val="26"/>
          <w:szCs w:val="26"/>
        </w:rPr>
        <w:t>применя</w:t>
      </w:r>
      <w:r>
        <w:rPr>
          <w:rFonts w:ascii="PT Astra Serif" w:hAnsi="PT Astra Serif"/>
          <w:sz w:val="26"/>
          <w:szCs w:val="26"/>
        </w:rPr>
        <w:t>тся</w:t>
      </w:r>
      <w:r w:rsidRPr="00FC5C4E">
        <w:rPr>
          <w:rFonts w:ascii="PT Astra Serif" w:hAnsi="PT Astra Serif"/>
          <w:sz w:val="26"/>
          <w:szCs w:val="26"/>
        </w:rPr>
        <w:t xml:space="preserve"> к отношениям, связанным с осуществлением закупок, извещения об осуществлении которых размещены в </w:t>
      </w:r>
      <w:r w:rsidR="00BF3CEF">
        <w:rPr>
          <w:rFonts w:ascii="PT Astra Serif" w:hAnsi="PT Astra Serif"/>
          <w:sz w:val="26"/>
          <w:szCs w:val="26"/>
        </w:rPr>
        <w:t xml:space="preserve">ЕИС </w:t>
      </w:r>
      <w:r w:rsidRPr="00FC5C4E">
        <w:rPr>
          <w:rFonts w:ascii="PT Astra Serif" w:hAnsi="PT Astra Serif" w:cs="PT Astra Serif"/>
          <w:sz w:val="26"/>
          <w:szCs w:val="26"/>
        </w:rPr>
        <w:t>и</w:t>
      </w:r>
      <w:r w:rsidRPr="00FC5C4E">
        <w:rPr>
          <w:rFonts w:ascii="PT Astra Serif" w:hAnsi="PT Astra Serif"/>
          <w:sz w:val="26"/>
          <w:szCs w:val="26"/>
        </w:rPr>
        <w:t xml:space="preserve"> </w:t>
      </w:r>
      <w:r w:rsidRPr="00FC5C4E">
        <w:rPr>
          <w:rFonts w:ascii="PT Astra Serif" w:hAnsi="PT Astra Serif" w:cs="PT Astra Serif"/>
          <w:sz w:val="26"/>
          <w:szCs w:val="26"/>
        </w:rPr>
        <w:t>приглашения</w:t>
      </w:r>
      <w:r w:rsidRPr="00FC5C4E">
        <w:rPr>
          <w:rFonts w:ascii="PT Astra Serif" w:hAnsi="PT Astra Serif"/>
          <w:sz w:val="26"/>
          <w:szCs w:val="26"/>
        </w:rPr>
        <w:t xml:space="preserve"> </w:t>
      </w:r>
      <w:r w:rsidRPr="00FC5C4E">
        <w:rPr>
          <w:rFonts w:ascii="PT Astra Serif" w:hAnsi="PT Astra Serif" w:cs="PT Astra Serif"/>
          <w:sz w:val="26"/>
          <w:szCs w:val="26"/>
        </w:rPr>
        <w:t>принять</w:t>
      </w:r>
      <w:r w:rsidRPr="00FC5C4E">
        <w:rPr>
          <w:rFonts w:ascii="PT Astra Serif" w:hAnsi="PT Astra Serif"/>
          <w:sz w:val="26"/>
          <w:szCs w:val="26"/>
        </w:rPr>
        <w:t xml:space="preserve"> </w:t>
      </w:r>
      <w:r w:rsidRPr="00FC5C4E">
        <w:rPr>
          <w:rFonts w:ascii="PT Astra Serif" w:hAnsi="PT Astra Serif" w:cs="PT Astra Serif"/>
          <w:sz w:val="26"/>
          <w:szCs w:val="26"/>
        </w:rPr>
        <w:t>участие</w:t>
      </w:r>
      <w:r w:rsidRPr="00FC5C4E">
        <w:rPr>
          <w:rFonts w:ascii="PT Astra Serif" w:hAnsi="PT Astra Serif"/>
          <w:sz w:val="26"/>
          <w:szCs w:val="26"/>
        </w:rPr>
        <w:t xml:space="preserve"> </w:t>
      </w:r>
      <w:r w:rsidRPr="00FC5C4E">
        <w:rPr>
          <w:rFonts w:ascii="PT Astra Serif" w:hAnsi="PT Astra Serif" w:cs="PT Astra Serif"/>
          <w:sz w:val="26"/>
          <w:szCs w:val="26"/>
        </w:rPr>
        <w:t>в</w:t>
      </w:r>
      <w:r w:rsidRPr="00FC5C4E">
        <w:rPr>
          <w:rFonts w:ascii="PT Astra Serif" w:hAnsi="PT Astra Serif"/>
          <w:sz w:val="26"/>
          <w:szCs w:val="26"/>
        </w:rPr>
        <w:t xml:space="preserve"> </w:t>
      </w:r>
      <w:r w:rsidRPr="00FC5C4E">
        <w:rPr>
          <w:rFonts w:ascii="PT Astra Serif" w:hAnsi="PT Astra Serif" w:cs="PT Astra Serif"/>
          <w:sz w:val="26"/>
          <w:szCs w:val="26"/>
        </w:rPr>
        <w:t>которых</w:t>
      </w:r>
      <w:r w:rsidRPr="00FC5C4E">
        <w:rPr>
          <w:rFonts w:ascii="PT Astra Serif" w:hAnsi="PT Astra Serif"/>
          <w:sz w:val="26"/>
          <w:szCs w:val="26"/>
        </w:rPr>
        <w:t xml:space="preserve"> </w:t>
      </w:r>
      <w:r w:rsidRPr="00FC5C4E">
        <w:rPr>
          <w:rFonts w:ascii="PT Astra Serif" w:hAnsi="PT Astra Serif" w:cs="PT Astra Serif"/>
          <w:sz w:val="26"/>
          <w:szCs w:val="26"/>
        </w:rPr>
        <w:t>направлены</w:t>
      </w:r>
      <w:r w:rsidRPr="00FC5C4E">
        <w:rPr>
          <w:rFonts w:ascii="PT Astra Serif" w:hAnsi="PT Astra Serif"/>
          <w:sz w:val="26"/>
          <w:szCs w:val="26"/>
        </w:rPr>
        <w:t xml:space="preserve"> </w:t>
      </w:r>
      <w:r w:rsidRPr="00FC5C4E">
        <w:rPr>
          <w:rFonts w:ascii="PT Astra Serif" w:hAnsi="PT Astra Serif" w:cs="PT Astra Serif"/>
          <w:sz w:val="26"/>
          <w:szCs w:val="26"/>
        </w:rPr>
        <w:t>либо</w:t>
      </w:r>
      <w:r w:rsidRPr="00FC5C4E">
        <w:rPr>
          <w:rFonts w:ascii="PT Astra Serif" w:hAnsi="PT Astra Serif"/>
          <w:sz w:val="26"/>
          <w:szCs w:val="26"/>
        </w:rPr>
        <w:t xml:space="preserve"> </w:t>
      </w:r>
      <w:r w:rsidRPr="00FC5C4E">
        <w:rPr>
          <w:rFonts w:ascii="PT Astra Serif" w:hAnsi="PT Astra Serif" w:cs="PT Astra Serif"/>
          <w:sz w:val="26"/>
          <w:szCs w:val="26"/>
        </w:rPr>
        <w:t>контракты</w:t>
      </w:r>
      <w:r w:rsidR="00BF3CEF">
        <w:rPr>
          <w:rFonts w:ascii="PT Astra Serif" w:hAnsi="PT Astra Serif"/>
          <w:sz w:val="26"/>
          <w:szCs w:val="26"/>
        </w:rPr>
        <w:t xml:space="preserve"> </w:t>
      </w:r>
      <w:r w:rsidRPr="00FC5C4E">
        <w:rPr>
          <w:rFonts w:ascii="PT Astra Serif" w:hAnsi="PT Astra Serif" w:cs="PT Astra Serif"/>
          <w:sz w:val="26"/>
          <w:szCs w:val="26"/>
        </w:rPr>
        <w:t>с</w:t>
      </w:r>
      <w:r w:rsidRPr="00FC5C4E">
        <w:rPr>
          <w:rFonts w:ascii="PT Astra Serif" w:hAnsi="PT Astra Serif"/>
          <w:sz w:val="26"/>
          <w:szCs w:val="26"/>
        </w:rPr>
        <w:t xml:space="preserve"> </w:t>
      </w:r>
      <w:r w:rsidRPr="00FC5C4E">
        <w:rPr>
          <w:rFonts w:ascii="PT Astra Serif" w:hAnsi="PT Astra Serif" w:cs="PT Astra Serif"/>
          <w:sz w:val="26"/>
          <w:szCs w:val="26"/>
        </w:rPr>
        <w:t>единственными</w:t>
      </w:r>
      <w:r w:rsidRPr="00FC5C4E">
        <w:rPr>
          <w:rFonts w:ascii="PT Astra Serif" w:hAnsi="PT Astra Serif"/>
          <w:sz w:val="26"/>
          <w:szCs w:val="26"/>
        </w:rPr>
        <w:t xml:space="preserve"> </w:t>
      </w:r>
      <w:r w:rsidRPr="00FC5C4E">
        <w:rPr>
          <w:rFonts w:ascii="PT Astra Serif" w:hAnsi="PT Astra Serif" w:cs="PT Astra Serif"/>
          <w:sz w:val="26"/>
          <w:szCs w:val="26"/>
        </w:rPr>
        <w:t>поставщиками</w:t>
      </w:r>
      <w:r w:rsidRPr="00FC5C4E">
        <w:rPr>
          <w:rFonts w:ascii="PT Astra Serif" w:hAnsi="PT Astra Serif"/>
          <w:sz w:val="26"/>
          <w:szCs w:val="26"/>
        </w:rPr>
        <w:t xml:space="preserve"> (</w:t>
      </w:r>
      <w:r w:rsidRPr="00FC5C4E">
        <w:rPr>
          <w:rFonts w:ascii="PT Astra Serif" w:hAnsi="PT Astra Serif" w:cs="PT Astra Serif"/>
          <w:sz w:val="26"/>
          <w:szCs w:val="26"/>
        </w:rPr>
        <w:t>подрядчиками</w:t>
      </w:r>
      <w:r w:rsidRPr="00FC5C4E">
        <w:rPr>
          <w:rFonts w:ascii="PT Astra Serif" w:hAnsi="PT Astra Serif"/>
          <w:sz w:val="26"/>
          <w:szCs w:val="26"/>
        </w:rPr>
        <w:t xml:space="preserve">, </w:t>
      </w:r>
      <w:r w:rsidRPr="00FC5C4E">
        <w:rPr>
          <w:rFonts w:ascii="PT Astra Serif" w:hAnsi="PT Astra Serif" w:cs="PT Astra Serif"/>
          <w:sz w:val="26"/>
          <w:szCs w:val="26"/>
        </w:rPr>
        <w:t>исполнителями</w:t>
      </w:r>
      <w:r w:rsidR="00BF3CEF">
        <w:rPr>
          <w:rFonts w:ascii="PT Astra Serif" w:hAnsi="PT Astra Serif"/>
          <w:sz w:val="26"/>
          <w:szCs w:val="26"/>
        </w:rPr>
        <w:t xml:space="preserve">) </w:t>
      </w:r>
      <w:r w:rsidRPr="00FC5C4E">
        <w:rPr>
          <w:rFonts w:ascii="PT Astra Serif" w:hAnsi="PT Astra Serif" w:cs="PT Astra Serif"/>
          <w:sz w:val="26"/>
          <w:szCs w:val="26"/>
        </w:rPr>
        <w:t>при</w:t>
      </w:r>
      <w:r w:rsidRPr="00FC5C4E">
        <w:rPr>
          <w:rFonts w:ascii="PT Astra Serif" w:hAnsi="PT Astra Serif"/>
          <w:sz w:val="26"/>
          <w:szCs w:val="26"/>
        </w:rPr>
        <w:t xml:space="preserve"> </w:t>
      </w:r>
      <w:r w:rsidRPr="00FC5C4E">
        <w:rPr>
          <w:rFonts w:ascii="PT Astra Serif" w:hAnsi="PT Astra Serif" w:cs="PT Astra Serif"/>
          <w:sz w:val="26"/>
          <w:szCs w:val="26"/>
        </w:rPr>
        <w:t>осуществлении</w:t>
      </w:r>
      <w:r w:rsidRPr="00FC5C4E">
        <w:rPr>
          <w:rFonts w:ascii="PT Astra Serif" w:hAnsi="PT Astra Serif"/>
          <w:sz w:val="26"/>
          <w:szCs w:val="26"/>
        </w:rPr>
        <w:t xml:space="preserve"> </w:t>
      </w:r>
      <w:r w:rsidRPr="00FC5C4E">
        <w:rPr>
          <w:rFonts w:ascii="PT Astra Serif" w:hAnsi="PT Astra Serif" w:cs="PT Astra Serif"/>
          <w:sz w:val="26"/>
          <w:szCs w:val="26"/>
        </w:rPr>
        <w:t>которых</w:t>
      </w:r>
      <w:r w:rsidRPr="00FC5C4E">
        <w:rPr>
          <w:rFonts w:ascii="PT Astra Serif" w:hAnsi="PT Astra Serif"/>
          <w:sz w:val="26"/>
          <w:szCs w:val="26"/>
        </w:rPr>
        <w:t xml:space="preserve"> </w:t>
      </w:r>
      <w:r w:rsidRPr="00FC5C4E">
        <w:rPr>
          <w:rFonts w:ascii="PT Astra Serif" w:hAnsi="PT Astra Serif" w:cs="PT Astra Serif"/>
          <w:sz w:val="26"/>
          <w:szCs w:val="26"/>
        </w:rPr>
        <w:t>заключены</w:t>
      </w:r>
      <w:r w:rsidRPr="00FC5C4E">
        <w:rPr>
          <w:rFonts w:ascii="PT Astra Serif" w:hAnsi="PT Astra Serif"/>
          <w:sz w:val="26"/>
          <w:szCs w:val="26"/>
        </w:rPr>
        <w:t xml:space="preserve"> </w:t>
      </w:r>
      <w:r w:rsidRPr="00FC5C4E">
        <w:rPr>
          <w:rFonts w:ascii="PT Astra Serif" w:hAnsi="PT Astra Serif" w:cs="PT Astra Serif"/>
          <w:sz w:val="26"/>
          <w:szCs w:val="26"/>
        </w:rPr>
        <w:t>после</w:t>
      </w:r>
      <w:r w:rsidRPr="00FC5C4E">
        <w:rPr>
          <w:rFonts w:ascii="PT Astra Serif" w:hAnsi="PT Astra Serif"/>
          <w:sz w:val="26"/>
          <w:szCs w:val="26"/>
        </w:rPr>
        <w:t xml:space="preserve"> </w:t>
      </w:r>
      <w:r w:rsidRPr="00FC5C4E">
        <w:rPr>
          <w:rFonts w:ascii="PT Astra Serif" w:hAnsi="PT Astra Serif" w:cs="PT Astra Serif"/>
          <w:sz w:val="26"/>
          <w:szCs w:val="26"/>
        </w:rPr>
        <w:t>дня</w:t>
      </w:r>
      <w:r w:rsidRPr="00FC5C4E">
        <w:rPr>
          <w:rFonts w:ascii="PT Astra Serif" w:hAnsi="PT Astra Serif"/>
          <w:sz w:val="26"/>
          <w:szCs w:val="26"/>
        </w:rPr>
        <w:t xml:space="preserve"> </w:t>
      </w:r>
      <w:r w:rsidRPr="00FC5C4E">
        <w:rPr>
          <w:rFonts w:ascii="PT Astra Serif" w:hAnsi="PT Astra Serif" w:cs="PT Astra Serif"/>
          <w:sz w:val="26"/>
          <w:szCs w:val="26"/>
        </w:rPr>
        <w:t>вступления</w:t>
      </w:r>
      <w:r w:rsidRPr="00FC5C4E">
        <w:rPr>
          <w:rFonts w:ascii="PT Astra Serif" w:hAnsi="PT Astra Serif"/>
          <w:sz w:val="26"/>
          <w:szCs w:val="26"/>
        </w:rPr>
        <w:t xml:space="preserve"> </w:t>
      </w:r>
      <w:r w:rsidRPr="00FC5C4E">
        <w:rPr>
          <w:rFonts w:ascii="PT Astra Serif" w:hAnsi="PT Astra Serif" w:cs="PT Astra Serif"/>
          <w:sz w:val="26"/>
          <w:szCs w:val="26"/>
        </w:rPr>
        <w:t>в</w:t>
      </w:r>
      <w:r w:rsidRPr="00FC5C4E">
        <w:rPr>
          <w:rFonts w:ascii="PT Astra Serif" w:hAnsi="PT Astra Serif"/>
          <w:sz w:val="26"/>
          <w:szCs w:val="26"/>
        </w:rPr>
        <w:t xml:space="preserve"> </w:t>
      </w:r>
      <w:r w:rsidRPr="00FC5C4E">
        <w:rPr>
          <w:rFonts w:ascii="PT Astra Serif" w:hAnsi="PT Astra Serif" w:cs="PT Astra Serif"/>
          <w:sz w:val="26"/>
          <w:szCs w:val="26"/>
        </w:rPr>
        <w:t>силу</w:t>
      </w:r>
      <w:r w:rsidRPr="00FC5C4E">
        <w:rPr>
          <w:rFonts w:ascii="PT Astra Serif" w:hAnsi="PT Astra Serif"/>
          <w:sz w:val="26"/>
          <w:szCs w:val="26"/>
        </w:rPr>
        <w:t xml:space="preserve"> </w:t>
      </w:r>
      <w:r w:rsidRPr="00FC5C4E">
        <w:rPr>
          <w:rFonts w:ascii="PT Astra Serif" w:hAnsi="PT Astra Serif" w:cs="PT Astra Serif"/>
          <w:sz w:val="26"/>
          <w:szCs w:val="26"/>
        </w:rPr>
        <w:t>настоящего</w:t>
      </w:r>
      <w:r w:rsidRPr="00FC5C4E">
        <w:rPr>
          <w:rFonts w:ascii="PT Astra Serif" w:hAnsi="PT Astra Serif"/>
          <w:sz w:val="26"/>
          <w:szCs w:val="26"/>
        </w:rPr>
        <w:t xml:space="preserve"> </w:t>
      </w:r>
      <w:r w:rsidRPr="00FC5C4E">
        <w:rPr>
          <w:rFonts w:ascii="PT Astra Serif" w:hAnsi="PT Astra Serif" w:cs="PT Astra Serif"/>
          <w:sz w:val="26"/>
          <w:szCs w:val="26"/>
        </w:rPr>
        <w:t>постановления</w:t>
      </w:r>
      <w:r w:rsidRPr="00FC5C4E">
        <w:rPr>
          <w:rFonts w:ascii="PT Astra Serif" w:hAnsi="PT Astra Serif"/>
          <w:sz w:val="26"/>
          <w:szCs w:val="26"/>
        </w:rPr>
        <w:t>.</w:t>
      </w:r>
    </w:p>
    <w:p w:rsidR="00FC5C4E" w:rsidRDefault="00793E9A">
      <w:pPr>
        <w:tabs>
          <w:tab w:val="left" w:pos="4410"/>
        </w:tabs>
        <w:ind w:firstLine="709"/>
        <w:jc w:val="both"/>
        <w:rPr>
          <w:rFonts w:ascii="PT Astra Serif" w:hAnsi="PT Astra Serif"/>
          <w:sz w:val="26"/>
          <w:szCs w:val="26"/>
        </w:rPr>
      </w:pPr>
      <w:hyperlink r:id="rId10" w:history="1">
        <w:r w:rsidR="00FC5C4E" w:rsidRPr="005F3545">
          <w:rPr>
            <w:rStyle w:val="aa"/>
            <w:rFonts w:ascii="PT Astra Serif" w:hAnsi="PT Astra Serif"/>
            <w:sz w:val="26"/>
            <w:szCs w:val="26"/>
          </w:rPr>
          <w:t>https://regulation.gov.ru/Regulation/Npa/PublicView?npaID=150163</w:t>
        </w:r>
      </w:hyperlink>
    </w:p>
    <w:p w:rsidR="00FC5C4E" w:rsidRDefault="00FC5C4E" w:rsidP="00FC5C4E">
      <w:pPr>
        <w:tabs>
          <w:tab w:val="left" w:pos="4410"/>
        </w:tabs>
        <w:jc w:val="both"/>
        <w:rPr>
          <w:rFonts w:ascii="PT Astra Serif" w:hAnsi="PT Astra Serif"/>
          <w:sz w:val="26"/>
          <w:szCs w:val="26"/>
        </w:rPr>
      </w:pPr>
    </w:p>
    <w:p w:rsidR="003466FC" w:rsidRPr="00FC5C4E" w:rsidRDefault="003466FC">
      <w:pPr>
        <w:tabs>
          <w:tab w:val="left" w:pos="4410"/>
        </w:tabs>
        <w:ind w:firstLine="709"/>
        <w:jc w:val="both"/>
        <w:rPr>
          <w:rFonts w:ascii="PT Astra Serif" w:hAnsi="PT Astra Serif"/>
          <w:i/>
          <w:sz w:val="26"/>
          <w:szCs w:val="26"/>
        </w:rPr>
      </w:pPr>
      <w:r w:rsidRPr="00FC5C4E">
        <w:rPr>
          <w:rFonts w:ascii="PT Astra Serif" w:hAnsi="PT Astra Serif"/>
          <w:i/>
          <w:sz w:val="26"/>
          <w:szCs w:val="26"/>
        </w:rPr>
        <w:t xml:space="preserve"> </w:t>
      </w:r>
      <w:r w:rsidR="00FC5C4E" w:rsidRPr="00FC5C4E">
        <w:rPr>
          <w:rFonts w:ascii="PT Astra Serif" w:hAnsi="PT Astra Serif"/>
          <w:i/>
          <w:sz w:val="26"/>
          <w:szCs w:val="26"/>
        </w:rPr>
        <w:t xml:space="preserve">Проект приказа Минфина России № 01/01/08-24/00150164 «О признании утратившими силу приказа Министерства финансов Российской Федерации от 4 июня 2018 г. № 126н «Об условиях допуска товаров, происходящих из иностранного государства </w:t>
      </w:r>
      <w:r w:rsidR="00FC5C4E" w:rsidRPr="00FC5C4E">
        <w:rPr>
          <w:rFonts w:ascii="PT Astra Serif" w:hAnsi="PT Astra Serif"/>
          <w:i/>
          <w:sz w:val="26"/>
          <w:szCs w:val="26"/>
        </w:rPr>
        <w:lastRenderedPageBreak/>
        <w:t>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w:t>
      </w:r>
    </w:p>
    <w:p w:rsidR="003466FC" w:rsidRDefault="00FC5C4E">
      <w:pPr>
        <w:tabs>
          <w:tab w:val="left" w:pos="4410"/>
        </w:tabs>
        <w:ind w:firstLine="709"/>
        <w:jc w:val="both"/>
        <w:rPr>
          <w:rFonts w:ascii="PT Astra Serif" w:hAnsi="PT Astra Serif"/>
          <w:sz w:val="26"/>
          <w:szCs w:val="26"/>
        </w:rPr>
      </w:pPr>
      <w:r w:rsidRPr="00FC5C4E">
        <w:rPr>
          <w:rFonts w:ascii="PT Astra Serif" w:hAnsi="PT Astra Serif"/>
          <w:sz w:val="26"/>
          <w:szCs w:val="26"/>
        </w:rPr>
        <w:t>Минфин России предложил признать утратившим силу приказ № 126н</w:t>
      </w:r>
      <w:r>
        <w:rPr>
          <w:rFonts w:ascii="PT Astra Serif" w:hAnsi="PT Astra Serif"/>
          <w:sz w:val="26"/>
          <w:szCs w:val="26"/>
        </w:rPr>
        <w:t xml:space="preserve"> в связи с принятием </w:t>
      </w:r>
      <w:r w:rsidRPr="00FC5C4E">
        <w:rPr>
          <w:rFonts w:ascii="PT Astra Serif" w:hAnsi="PT Astra Serif"/>
          <w:sz w:val="26"/>
          <w:szCs w:val="26"/>
        </w:rPr>
        <w:t>Федеральн</w:t>
      </w:r>
      <w:r>
        <w:rPr>
          <w:rFonts w:ascii="PT Astra Serif" w:hAnsi="PT Astra Serif"/>
          <w:sz w:val="26"/>
          <w:szCs w:val="26"/>
        </w:rPr>
        <w:t>ого</w:t>
      </w:r>
      <w:r w:rsidRPr="00FC5C4E">
        <w:rPr>
          <w:rFonts w:ascii="PT Astra Serif" w:hAnsi="PT Astra Serif"/>
          <w:sz w:val="26"/>
          <w:szCs w:val="26"/>
        </w:rPr>
        <w:t xml:space="preserve"> закон</w:t>
      </w:r>
      <w:r>
        <w:rPr>
          <w:rFonts w:ascii="PT Astra Serif" w:hAnsi="PT Astra Serif"/>
          <w:sz w:val="26"/>
          <w:szCs w:val="26"/>
        </w:rPr>
        <w:t>а от 8 августа 2024 года</w:t>
      </w:r>
      <w:r w:rsidRPr="00FC5C4E">
        <w:rPr>
          <w:rFonts w:ascii="PT Astra Serif" w:hAnsi="PT Astra Serif"/>
          <w:sz w:val="26"/>
          <w:szCs w:val="26"/>
        </w:rPr>
        <w:t xml:space="preserve"> № 318-ФЗ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Pr>
          <w:rFonts w:ascii="PT Astra Serif" w:hAnsi="PT Astra Serif"/>
          <w:sz w:val="26"/>
          <w:szCs w:val="26"/>
        </w:rPr>
        <w:t>.</w:t>
      </w:r>
    </w:p>
    <w:p w:rsidR="00FC5C4E" w:rsidRDefault="00FC5C4E">
      <w:pPr>
        <w:tabs>
          <w:tab w:val="left" w:pos="4410"/>
        </w:tabs>
        <w:ind w:firstLine="709"/>
        <w:jc w:val="both"/>
        <w:rPr>
          <w:rFonts w:ascii="PT Astra Serif" w:hAnsi="PT Astra Serif"/>
          <w:sz w:val="26"/>
          <w:szCs w:val="26"/>
        </w:rPr>
      </w:pPr>
      <w:r>
        <w:rPr>
          <w:rFonts w:ascii="PT Astra Serif" w:hAnsi="PT Astra Serif"/>
          <w:sz w:val="26"/>
          <w:szCs w:val="26"/>
        </w:rPr>
        <w:t>В случае принятия проекта, приказ вступит в силу 01.01.2025.</w:t>
      </w:r>
    </w:p>
    <w:p w:rsidR="00BF3CEF" w:rsidRDefault="00793E9A">
      <w:pPr>
        <w:tabs>
          <w:tab w:val="left" w:pos="4410"/>
        </w:tabs>
        <w:ind w:firstLine="709"/>
        <w:jc w:val="both"/>
        <w:rPr>
          <w:rFonts w:ascii="PT Astra Serif" w:hAnsi="PT Astra Serif"/>
          <w:sz w:val="26"/>
          <w:szCs w:val="26"/>
        </w:rPr>
      </w:pPr>
      <w:hyperlink r:id="rId11" w:history="1">
        <w:r w:rsidR="007B241E" w:rsidRPr="005F3545">
          <w:rPr>
            <w:rStyle w:val="aa"/>
            <w:rFonts w:ascii="PT Astra Serif" w:hAnsi="PT Astra Serif"/>
            <w:sz w:val="26"/>
            <w:szCs w:val="26"/>
          </w:rPr>
          <w:t>https://regulation.gov.ru/Regulation/Npa/PublicView?npaID=150164</w:t>
        </w:r>
      </w:hyperlink>
    </w:p>
    <w:p w:rsidR="007B241E" w:rsidRDefault="007B241E">
      <w:pPr>
        <w:tabs>
          <w:tab w:val="left" w:pos="4410"/>
        </w:tabs>
        <w:ind w:firstLine="709"/>
        <w:jc w:val="both"/>
        <w:rPr>
          <w:rFonts w:ascii="PT Astra Serif" w:hAnsi="PT Astra Serif"/>
          <w:sz w:val="26"/>
          <w:szCs w:val="26"/>
        </w:rPr>
      </w:pPr>
    </w:p>
    <w:p w:rsidR="00BF3CEF" w:rsidRDefault="00BF3CEF">
      <w:pPr>
        <w:tabs>
          <w:tab w:val="left" w:pos="4410"/>
        </w:tabs>
        <w:ind w:firstLine="709"/>
        <w:jc w:val="both"/>
        <w:rPr>
          <w:rFonts w:ascii="PT Astra Serif" w:hAnsi="PT Astra Serif"/>
          <w:i/>
          <w:sz w:val="26"/>
          <w:szCs w:val="26"/>
        </w:rPr>
      </w:pPr>
      <w:r w:rsidRPr="00BF3CEF">
        <w:rPr>
          <w:rFonts w:ascii="PT Astra Serif" w:hAnsi="PT Astra Serif"/>
          <w:i/>
          <w:sz w:val="26"/>
          <w:szCs w:val="26"/>
        </w:rPr>
        <w:t xml:space="preserve">Определение Верховного Суда Российской Федерации от 26.08.2024 </w:t>
      </w:r>
      <w:r w:rsidRPr="00BF3CEF">
        <w:rPr>
          <w:rFonts w:ascii="PT Astra Serif" w:hAnsi="PT Astra Serif"/>
          <w:i/>
          <w:sz w:val="26"/>
          <w:szCs w:val="26"/>
        </w:rPr>
        <w:br/>
        <w:t>№ 303-ЭС24-15250 по делу № А51-3652/2023</w:t>
      </w:r>
    </w:p>
    <w:p w:rsidR="00BF3CEF" w:rsidRDefault="00BF3CEF">
      <w:pPr>
        <w:tabs>
          <w:tab w:val="left" w:pos="4410"/>
        </w:tabs>
        <w:ind w:firstLine="709"/>
        <w:jc w:val="both"/>
        <w:rPr>
          <w:rFonts w:ascii="PT Astra Serif" w:hAnsi="PT Astra Serif"/>
          <w:sz w:val="26"/>
          <w:szCs w:val="26"/>
        </w:rPr>
      </w:pPr>
      <w:r w:rsidRPr="00BF3CEF">
        <w:rPr>
          <w:rFonts w:ascii="PT Astra Serif" w:hAnsi="PT Astra Serif"/>
          <w:sz w:val="26"/>
          <w:szCs w:val="26"/>
        </w:rPr>
        <w:t>Заявитель: Учреждение</w:t>
      </w:r>
    </w:p>
    <w:p w:rsidR="00BF3CEF" w:rsidRDefault="00BF3CEF" w:rsidP="00BF3CEF">
      <w:pPr>
        <w:tabs>
          <w:tab w:val="left" w:pos="4410"/>
        </w:tabs>
        <w:ind w:firstLine="709"/>
        <w:jc w:val="both"/>
        <w:rPr>
          <w:rFonts w:ascii="PT Astra Serif" w:hAnsi="PT Astra Serif"/>
          <w:sz w:val="26"/>
          <w:szCs w:val="26"/>
        </w:rPr>
      </w:pPr>
      <w:r>
        <w:rPr>
          <w:rFonts w:ascii="PT Astra Serif" w:hAnsi="PT Astra Serif"/>
          <w:sz w:val="26"/>
          <w:szCs w:val="26"/>
        </w:rPr>
        <w:t>Учреждение проводило закупку в форме открытого конкурса по отбору аудиторской организации для оказания услуг по проведению обязательного аудита бухгалтерской (финансовой) отчетности.</w:t>
      </w:r>
    </w:p>
    <w:p w:rsidR="00E46F99" w:rsidRDefault="0017326B" w:rsidP="00E46F99">
      <w:pPr>
        <w:tabs>
          <w:tab w:val="left" w:pos="4410"/>
        </w:tabs>
        <w:ind w:firstLine="709"/>
        <w:jc w:val="both"/>
        <w:rPr>
          <w:rFonts w:ascii="PT Astra Serif" w:hAnsi="PT Astra Serif"/>
          <w:sz w:val="26"/>
          <w:szCs w:val="26"/>
        </w:rPr>
      </w:pPr>
      <w:r w:rsidRPr="0017326B">
        <w:rPr>
          <w:rFonts w:ascii="PT Astra Serif" w:hAnsi="PT Astra Serif"/>
          <w:sz w:val="26"/>
          <w:szCs w:val="26"/>
        </w:rPr>
        <w:t>В утвержденном Учреждением Порядке рассмотрения и оценки заявок на участие в конкурсе по показателю оценки «наличие у участников закупки специалистов и иных работников определенного уровня квалификации»</w:t>
      </w:r>
      <w:r>
        <w:t xml:space="preserve">, </w:t>
      </w:r>
      <w:r w:rsidRPr="0017326B">
        <w:rPr>
          <w:rFonts w:ascii="PT Astra Serif" w:hAnsi="PT Astra Serif"/>
          <w:sz w:val="26"/>
          <w:szCs w:val="26"/>
        </w:rPr>
        <w:t>детализирующему показателю «количество у участника закупки трудоустроенных на основании трудовых договоров аттестованных аудиторов» в графе «положение о применении критерия оценки, показателя оценки, детализирующего показат</w:t>
      </w:r>
      <w:r w:rsidR="00E46F99">
        <w:rPr>
          <w:rFonts w:ascii="PT Astra Serif" w:hAnsi="PT Astra Serif"/>
          <w:sz w:val="26"/>
          <w:szCs w:val="26"/>
        </w:rPr>
        <w:t>еля оценки» отражено следующее:</w:t>
      </w:r>
    </w:p>
    <w:p w:rsidR="00E46F99" w:rsidRDefault="0017326B" w:rsidP="00E46F99">
      <w:pPr>
        <w:tabs>
          <w:tab w:val="left" w:pos="4410"/>
        </w:tabs>
        <w:ind w:firstLine="709"/>
        <w:jc w:val="both"/>
        <w:rPr>
          <w:rFonts w:ascii="PT Astra Serif" w:hAnsi="PT Astra Serif"/>
          <w:sz w:val="26"/>
          <w:szCs w:val="26"/>
        </w:rPr>
      </w:pPr>
      <w:r w:rsidRPr="0017326B">
        <w:rPr>
          <w:rFonts w:ascii="PT Astra Serif" w:hAnsi="PT Astra Serif"/>
          <w:sz w:val="26"/>
          <w:szCs w:val="26"/>
        </w:rPr>
        <w:t>перечень специалистов и иных работников, их квалификация, оцениваемые по показателю «наличие у участников закупки специалистов и иных работников определенного уровня квалификации», и необходимые для оказания услу</w:t>
      </w:r>
      <w:r w:rsidR="00E46F99">
        <w:rPr>
          <w:rFonts w:ascii="PT Astra Serif" w:hAnsi="PT Astra Serif"/>
          <w:sz w:val="26"/>
          <w:szCs w:val="26"/>
        </w:rPr>
        <w:t>г, являющихся объектом закупки:</w:t>
      </w:r>
    </w:p>
    <w:p w:rsidR="00E46F99" w:rsidRDefault="0017326B" w:rsidP="00E46F99">
      <w:pPr>
        <w:tabs>
          <w:tab w:val="left" w:pos="4410"/>
        </w:tabs>
        <w:ind w:firstLine="709"/>
        <w:jc w:val="both"/>
        <w:rPr>
          <w:rFonts w:ascii="PT Astra Serif" w:hAnsi="PT Astra Serif"/>
          <w:sz w:val="26"/>
          <w:szCs w:val="26"/>
        </w:rPr>
      </w:pPr>
      <w:r w:rsidRPr="0017326B">
        <w:rPr>
          <w:rFonts w:ascii="PT Astra Serif" w:hAnsi="PT Astra Serif"/>
          <w:sz w:val="26"/>
          <w:szCs w:val="26"/>
        </w:rPr>
        <w:t>трудоустроенные у участника закупки на основании трудовых договоров аттестованные аудиторы</w:t>
      </w:r>
      <w:r w:rsidR="00E46F99">
        <w:rPr>
          <w:rFonts w:ascii="PT Astra Serif" w:hAnsi="PT Astra Serif"/>
          <w:sz w:val="26"/>
          <w:szCs w:val="26"/>
        </w:rPr>
        <w:t>.</w:t>
      </w:r>
    </w:p>
    <w:p w:rsidR="0017326B" w:rsidRDefault="00E46F99" w:rsidP="00E46F99">
      <w:pPr>
        <w:tabs>
          <w:tab w:val="left" w:pos="4410"/>
        </w:tabs>
        <w:ind w:firstLine="709"/>
        <w:jc w:val="both"/>
        <w:rPr>
          <w:rFonts w:ascii="PT Astra Serif" w:hAnsi="PT Astra Serif"/>
          <w:sz w:val="26"/>
          <w:szCs w:val="26"/>
        </w:rPr>
      </w:pPr>
      <w:r>
        <w:rPr>
          <w:rFonts w:ascii="PT Astra Serif" w:hAnsi="PT Astra Serif"/>
          <w:sz w:val="26"/>
          <w:szCs w:val="26"/>
        </w:rPr>
        <w:t>Перечень</w:t>
      </w:r>
      <w:r w:rsidR="0017326B">
        <w:rPr>
          <w:rFonts w:ascii="PT Astra Serif" w:hAnsi="PT Astra Serif"/>
          <w:sz w:val="26"/>
          <w:szCs w:val="26"/>
        </w:rPr>
        <w:t xml:space="preserve"> документов, подтверждающих наличие специалистов и иных работников</w:t>
      </w:r>
      <w:r>
        <w:rPr>
          <w:rFonts w:ascii="PT Astra Serif" w:hAnsi="PT Astra Serif"/>
          <w:sz w:val="26"/>
          <w:szCs w:val="26"/>
        </w:rPr>
        <w:t>:</w:t>
      </w:r>
      <w:r w:rsidR="0017326B">
        <w:rPr>
          <w:rFonts w:ascii="PT Astra Serif" w:hAnsi="PT Astra Serif"/>
          <w:sz w:val="26"/>
          <w:szCs w:val="26"/>
        </w:rPr>
        <w:t xml:space="preserve"> трудовая книжка (ее копия) или сведения о трудовой деятельности, предусмотренные статье 66.1 ТК РФ.</w:t>
      </w:r>
    </w:p>
    <w:p w:rsidR="00BF3CEF" w:rsidRDefault="00BF3CEF" w:rsidP="00BF3CEF">
      <w:pPr>
        <w:tabs>
          <w:tab w:val="left" w:pos="4410"/>
        </w:tabs>
        <w:ind w:firstLine="709"/>
        <w:jc w:val="both"/>
        <w:rPr>
          <w:rFonts w:ascii="PT Astra Serif" w:hAnsi="PT Astra Serif"/>
          <w:sz w:val="26"/>
          <w:szCs w:val="26"/>
        </w:rPr>
      </w:pPr>
      <w:r>
        <w:rPr>
          <w:rFonts w:ascii="PT Astra Serif" w:hAnsi="PT Astra Serif"/>
          <w:sz w:val="26"/>
          <w:szCs w:val="26"/>
        </w:rPr>
        <w:t>В соответствии с протоколом рассмотрения и оценки вторых частей заявок по показателю «наличие у участников закупки специалистов и иных работников определенного уровня квалификации» в отношении Общества засчитаны только те аудиторы, в отношении которых представлены копии трудовой книжки и квалификационный тест аудитора.</w:t>
      </w:r>
      <w:r w:rsidR="0017326B">
        <w:rPr>
          <w:rFonts w:ascii="PT Astra Serif" w:hAnsi="PT Astra Serif"/>
          <w:sz w:val="26"/>
          <w:szCs w:val="26"/>
        </w:rPr>
        <w:t xml:space="preserve"> В отношении иных аудиторов Учреждение пришло к выводу о том, что трудовые отношения с указанным количеством сотрудников надлежащим образом не подтверждены (в трудовой книжке отсутствует запись о приеме в Общество, не представлены справки о сведениях о трудовой деятельности, предусмотренные статьей 66.1 ТК РФ).</w:t>
      </w:r>
    </w:p>
    <w:p w:rsidR="00BF3CEF" w:rsidRDefault="00BF3CEF" w:rsidP="00BF3CEF">
      <w:pPr>
        <w:tabs>
          <w:tab w:val="left" w:pos="4410"/>
        </w:tabs>
        <w:ind w:firstLine="709"/>
        <w:jc w:val="both"/>
        <w:rPr>
          <w:rFonts w:ascii="PT Astra Serif" w:hAnsi="PT Astra Serif"/>
          <w:sz w:val="26"/>
          <w:szCs w:val="26"/>
        </w:rPr>
      </w:pPr>
      <w:r>
        <w:rPr>
          <w:rFonts w:ascii="PT Astra Serif" w:hAnsi="PT Astra Serif"/>
          <w:sz w:val="26"/>
          <w:szCs w:val="26"/>
        </w:rPr>
        <w:t>Не согласившись с результатом рассмотрения заявок, Общество обратилось в УФАС с жалобой на действия Учреждения.</w:t>
      </w:r>
    </w:p>
    <w:p w:rsidR="00BF3CEF" w:rsidRDefault="00BF3CEF" w:rsidP="00BF3CEF">
      <w:pPr>
        <w:tabs>
          <w:tab w:val="left" w:pos="4410"/>
        </w:tabs>
        <w:ind w:firstLine="709"/>
        <w:jc w:val="both"/>
        <w:rPr>
          <w:rFonts w:ascii="PT Astra Serif" w:hAnsi="PT Astra Serif"/>
          <w:sz w:val="26"/>
          <w:szCs w:val="26"/>
        </w:rPr>
      </w:pPr>
      <w:r>
        <w:rPr>
          <w:rFonts w:ascii="PT Astra Serif" w:hAnsi="PT Astra Serif"/>
          <w:sz w:val="26"/>
          <w:szCs w:val="26"/>
        </w:rPr>
        <w:t xml:space="preserve">УФАС признало жалобу обоснованной, в действиях конкурсной комиссии Учреждения установлены нарушения подпункта «б» пункта 1 части 11 статьи 48 Закона </w:t>
      </w:r>
      <w:r>
        <w:rPr>
          <w:rFonts w:ascii="PT Astra Serif" w:hAnsi="PT Astra Serif"/>
          <w:sz w:val="26"/>
          <w:szCs w:val="26"/>
        </w:rPr>
        <w:br/>
        <w:t>№ 44-ФЗ, выдано предписание о повторном рассмотрении и оценке заявок.</w:t>
      </w:r>
    </w:p>
    <w:p w:rsidR="0017326B" w:rsidRDefault="00BF3CEF" w:rsidP="0017326B">
      <w:pPr>
        <w:tabs>
          <w:tab w:val="left" w:pos="4410"/>
        </w:tabs>
        <w:ind w:firstLine="709"/>
        <w:jc w:val="both"/>
        <w:rPr>
          <w:rFonts w:ascii="PT Astra Serif" w:hAnsi="PT Astra Serif"/>
          <w:sz w:val="26"/>
          <w:szCs w:val="26"/>
        </w:rPr>
      </w:pPr>
      <w:r>
        <w:rPr>
          <w:rFonts w:ascii="PT Astra Serif" w:hAnsi="PT Astra Serif"/>
          <w:sz w:val="26"/>
          <w:szCs w:val="26"/>
        </w:rPr>
        <w:t>Учреждение, посчитав решение и предписание УФАС несоответствующими закону, обратилось в арбитражный суд с заявлением о признании их недействительными.</w:t>
      </w:r>
    </w:p>
    <w:p w:rsidR="00BF3CEF" w:rsidRDefault="00B561F5" w:rsidP="00BF3CEF">
      <w:pPr>
        <w:tabs>
          <w:tab w:val="left" w:pos="4410"/>
        </w:tabs>
        <w:ind w:firstLine="709"/>
        <w:jc w:val="both"/>
        <w:rPr>
          <w:rFonts w:ascii="PT Astra Serif" w:hAnsi="PT Astra Serif"/>
          <w:sz w:val="26"/>
          <w:szCs w:val="26"/>
        </w:rPr>
      </w:pPr>
      <w:r>
        <w:rPr>
          <w:rFonts w:ascii="PT Astra Serif" w:hAnsi="PT Astra Serif"/>
          <w:sz w:val="26"/>
          <w:szCs w:val="26"/>
        </w:rPr>
        <w:t>Суды отказали в удовлетворении заявленных требований на основании следующего.</w:t>
      </w:r>
    </w:p>
    <w:p w:rsidR="00E46F99" w:rsidRDefault="00B561F5" w:rsidP="00E46F99">
      <w:pPr>
        <w:tabs>
          <w:tab w:val="left" w:pos="4410"/>
        </w:tabs>
        <w:ind w:firstLine="709"/>
        <w:jc w:val="both"/>
        <w:rPr>
          <w:rFonts w:ascii="PT Astra Serif" w:hAnsi="PT Astra Serif"/>
          <w:sz w:val="26"/>
          <w:szCs w:val="26"/>
        </w:rPr>
      </w:pPr>
      <w:r>
        <w:rPr>
          <w:rFonts w:ascii="PT Astra Serif" w:hAnsi="PT Astra Serif"/>
          <w:sz w:val="26"/>
          <w:szCs w:val="26"/>
        </w:rPr>
        <w:t xml:space="preserve">В Порядке рассмотрения и оценки заявок на участие в конкурсе по показателю оценки отсутствует условие о принятии только трудовых книжек, в которых имеется запись о том, </w:t>
      </w:r>
      <w:r>
        <w:rPr>
          <w:rFonts w:ascii="PT Astra Serif" w:hAnsi="PT Astra Serif"/>
          <w:sz w:val="26"/>
          <w:szCs w:val="26"/>
        </w:rPr>
        <w:lastRenderedPageBreak/>
        <w:t>что аудитор является работником участника закупки, при этом предусмотрена возможность представления участником закупки сведений о трудовой деятельности его работников.</w:t>
      </w:r>
    </w:p>
    <w:p w:rsidR="00E46F99" w:rsidRDefault="00E46F99" w:rsidP="00E46F99">
      <w:pPr>
        <w:tabs>
          <w:tab w:val="left" w:pos="4410"/>
        </w:tabs>
        <w:ind w:firstLine="709"/>
        <w:jc w:val="both"/>
        <w:rPr>
          <w:rFonts w:ascii="PT Astra Serif" w:hAnsi="PT Astra Serif"/>
          <w:sz w:val="26"/>
          <w:szCs w:val="26"/>
        </w:rPr>
      </w:pPr>
      <w:r w:rsidRPr="00E46F99">
        <w:rPr>
          <w:rFonts w:ascii="PT Astra Serif" w:hAnsi="PT Astra Serif"/>
          <w:sz w:val="26"/>
          <w:szCs w:val="26"/>
        </w:rPr>
        <w:t>В качестве подтверждения сведений о трудовой д</w:t>
      </w:r>
      <w:r>
        <w:rPr>
          <w:rFonts w:ascii="PT Astra Serif" w:hAnsi="PT Astra Serif"/>
          <w:sz w:val="26"/>
          <w:szCs w:val="26"/>
        </w:rPr>
        <w:t>еятельности своих сотрудников</w:t>
      </w:r>
      <w:r w:rsidRPr="00E46F99">
        <w:rPr>
          <w:rFonts w:ascii="PT Astra Serif" w:hAnsi="PT Astra Serif"/>
          <w:sz w:val="26"/>
          <w:szCs w:val="26"/>
        </w:rPr>
        <w:t>, которые не были зачтены</w:t>
      </w:r>
      <w:r>
        <w:rPr>
          <w:rFonts w:ascii="PT Astra Serif" w:hAnsi="PT Astra Serif"/>
          <w:sz w:val="26"/>
          <w:szCs w:val="26"/>
        </w:rPr>
        <w:t xml:space="preserve"> Учреждением</w:t>
      </w:r>
      <w:r w:rsidRPr="00E46F99">
        <w:rPr>
          <w:rFonts w:ascii="PT Astra Serif" w:hAnsi="PT Astra Serif"/>
          <w:sz w:val="26"/>
          <w:szCs w:val="26"/>
        </w:rPr>
        <w:t xml:space="preserve">, </w:t>
      </w:r>
      <w:r>
        <w:rPr>
          <w:rFonts w:ascii="PT Astra Serif" w:hAnsi="PT Astra Serif"/>
          <w:sz w:val="26"/>
          <w:szCs w:val="26"/>
        </w:rPr>
        <w:t>Общество</w:t>
      </w:r>
      <w:r w:rsidRPr="00E46F99">
        <w:rPr>
          <w:rFonts w:ascii="PT Astra Serif" w:hAnsi="PT Astra Serif"/>
          <w:sz w:val="26"/>
          <w:szCs w:val="26"/>
        </w:rPr>
        <w:t xml:space="preserve"> в составе за</w:t>
      </w:r>
      <w:r>
        <w:rPr>
          <w:rFonts w:ascii="PT Astra Serif" w:hAnsi="PT Astra Serif"/>
          <w:sz w:val="26"/>
          <w:szCs w:val="26"/>
        </w:rPr>
        <w:t xml:space="preserve">явки на участие в конкурсе были </w:t>
      </w:r>
      <w:r w:rsidRPr="00E46F99">
        <w:rPr>
          <w:rFonts w:ascii="PT Astra Serif" w:hAnsi="PT Astra Serif"/>
          <w:sz w:val="26"/>
          <w:szCs w:val="26"/>
        </w:rPr>
        <w:t>представлены трудовые книжки, трудовые догов</w:t>
      </w:r>
      <w:r>
        <w:rPr>
          <w:rFonts w:ascii="PT Astra Serif" w:hAnsi="PT Astra Serif"/>
          <w:sz w:val="26"/>
          <w:szCs w:val="26"/>
        </w:rPr>
        <w:t xml:space="preserve">оры, квалификационные аттестаты </w:t>
      </w:r>
      <w:r w:rsidRPr="00E46F99">
        <w:rPr>
          <w:rFonts w:ascii="PT Astra Serif" w:hAnsi="PT Astra Serif"/>
          <w:sz w:val="26"/>
          <w:szCs w:val="26"/>
        </w:rPr>
        <w:t>аудиторов, а также выписка (расширенная) из реестра аудиторов и ау</w:t>
      </w:r>
      <w:r>
        <w:rPr>
          <w:rFonts w:ascii="PT Astra Serif" w:hAnsi="PT Astra Serif"/>
          <w:sz w:val="26"/>
          <w:szCs w:val="26"/>
        </w:rPr>
        <w:t xml:space="preserve">диторских </w:t>
      </w:r>
      <w:r w:rsidRPr="00E46F99">
        <w:rPr>
          <w:rFonts w:ascii="PT Astra Serif" w:hAnsi="PT Astra Serif"/>
          <w:sz w:val="26"/>
          <w:szCs w:val="26"/>
        </w:rPr>
        <w:t>организации.</w:t>
      </w:r>
    </w:p>
    <w:p w:rsidR="00B561F5" w:rsidRDefault="00B561F5" w:rsidP="00E46F99">
      <w:pPr>
        <w:tabs>
          <w:tab w:val="left" w:pos="4410"/>
        </w:tabs>
        <w:ind w:firstLine="709"/>
        <w:jc w:val="both"/>
        <w:rPr>
          <w:rFonts w:ascii="PT Astra Serif" w:hAnsi="PT Astra Serif"/>
          <w:sz w:val="26"/>
          <w:szCs w:val="26"/>
        </w:rPr>
      </w:pPr>
      <w:r>
        <w:rPr>
          <w:rFonts w:ascii="PT Astra Serif" w:hAnsi="PT Astra Serif"/>
          <w:sz w:val="26"/>
          <w:szCs w:val="26"/>
        </w:rPr>
        <w:t xml:space="preserve">Суды установили, что </w:t>
      </w:r>
      <w:r w:rsidR="00E46F99">
        <w:rPr>
          <w:rFonts w:ascii="PT Astra Serif" w:hAnsi="PT Astra Serif"/>
          <w:sz w:val="26"/>
          <w:szCs w:val="26"/>
        </w:rPr>
        <w:t>и</w:t>
      </w:r>
      <w:r w:rsidR="00E46F99" w:rsidRPr="00E46F99">
        <w:rPr>
          <w:rFonts w:ascii="PT Astra Serif" w:hAnsi="PT Astra Serif"/>
          <w:sz w:val="26"/>
          <w:szCs w:val="26"/>
        </w:rPr>
        <w:t>з содержания представленных трудовых договоров следует, что спорные</w:t>
      </w:r>
      <w:r w:rsidR="00E46F99">
        <w:rPr>
          <w:rFonts w:ascii="PT Astra Serif" w:hAnsi="PT Astra Serif"/>
          <w:sz w:val="26"/>
          <w:szCs w:val="26"/>
        </w:rPr>
        <w:t xml:space="preserve"> </w:t>
      </w:r>
      <w:r w:rsidR="00E46F99" w:rsidRPr="00E46F99">
        <w:rPr>
          <w:rFonts w:ascii="PT Astra Serif" w:hAnsi="PT Astra Serif"/>
          <w:sz w:val="26"/>
          <w:szCs w:val="26"/>
        </w:rPr>
        <w:t xml:space="preserve">сотрудники приняты на работу в </w:t>
      </w:r>
      <w:r w:rsidR="00E46F99">
        <w:rPr>
          <w:rFonts w:ascii="PT Astra Serif" w:hAnsi="PT Astra Serif"/>
          <w:sz w:val="26"/>
          <w:szCs w:val="26"/>
        </w:rPr>
        <w:t>Общество</w:t>
      </w:r>
      <w:r w:rsidR="00E46F99" w:rsidRPr="00E46F99">
        <w:rPr>
          <w:rFonts w:ascii="PT Astra Serif" w:hAnsi="PT Astra Serif"/>
          <w:sz w:val="26"/>
          <w:szCs w:val="26"/>
        </w:rPr>
        <w:t xml:space="preserve"> в качестве аудиторов</w:t>
      </w:r>
      <w:r w:rsidR="00E46F99">
        <w:rPr>
          <w:rFonts w:ascii="PT Astra Serif" w:hAnsi="PT Astra Serif"/>
          <w:sz w:val="26"/>
          <w:szCs w:val="26"/>
        </w:rPr>
        <w:t xml:space="preserve">, а также </w:t>
      </w:r>
      <w:r>
        <w:rPr>
          <w:rFonts w:ascii="PT Astra Serif" w:hAnsi="PT Astra Serif"/>
          <w:sz w:val="26"/>
          <w:szCs w:val="26"/>
        </w:rPr>
        <w:t>аудиторы отражены в разделе «сведения об аудиторах, являющихся работниками аудиторской организации на основании трудового договора» в выписке из реестра аудиторов и аудиторских организаций.</w:t>
      </w:r>
    </w:p>
    <w:p w:rsidR="00E46F99" w:rsidRDefault="00E46F99" w:rsidP="00E46F99">
      <w:pPr>
        <w:tabs>
          <w:tab w:val="left" w:pos="4410"/>
        </w:tabs>
        <w:ind w:firstLine="709"/>
        <w:jc w:val="both"/>
        <w:rPr>
          <w:rFonts w:ascii="PT Astra Serif" w:hAnsi="PT Astra Serif"/>
          <w:sz w:val="26"/>
          <w:szCs w:val="26"/>
        </w:rPr>
      </w:pPr>
      <w:r w:rsidRPr="00E46F99">
        <w:rPr>
          <w:rFonts w:ascii="PT Astra Serif" w:hAnsi="PT Astra Serif"/>
          <w:sz w:val="26"/>
          <w:szCs w:val="26"/>
        </w:rPr>
        <w:t xml:space="preserve">Тот факт, что в отношении спорных сотрудников </w:t>
      </w:r>
      <w:r>
        <w:rPr>
          <w:rFonts w:ascii="PT Astra Serif" w:hAnsi="PT Astra Serif"/>
          <w:sz w:val="26"/>
          <w:szCs w:val="26"/>
        </w:rPr>
        <w:t xml:space="preserve">заказчик установил отсутствие в </w:t>
      </w:r>
      <w:r w:rsidRPr="00E46F99">
        <w:rPr>
          <w:rFonts w:ascii="PT Astra Serif" w:hAnsi="PT Astra Serif"/>
          <w:sz w:val="26"/>
          <w:szCs w:val="26"/>
        </w:rPr>
        <w:t xml:space="preserve">трудовых книжках сведений о работе в </w:t>
      </w:r>
      <w:r>
        <w:rPr>
          <w:rFonts w:ascii="PT Astra Serif" w:hAnsi="PT Astra Serif"/>
          <w:sz w:val="26"/>
          <w:szCs w:val="26"/>
        </w:rPr>
        <w:t>Обществе</w:t>
      </w:r>
      <w:r w:rsidRPr="00E46F99">
        <w:rPr>
          <w:rFonts w:ascii="PT Astra Serif" w:hAnsi="PT Astra Serif"/>
          <w:sz w:val="26"/>
          <w:szCs w:val="26"/>
        </w:rPr>
        <w:t xml:space="preserve"> объясняется тем, что</w:t>
      </w:r>
      <w:r>
        <w:rPr>
          <w:rFonts w:ascii="PT Astra Serif" w:hAnsi="PT Astra Serif"/>
          <w:sz w:val="26"/>
          <w:szCs w:val="26"/>
        </w:rPr>
        <w:t xml:space="preserve"> согласно условиям </w:t>
      </w:r>
      <w:r w:rsidRPr="00E46F99">
        <w:rPr>
          <w:rFonts w:ascii="PT Astra Serif" w:hAnsi="PT Astra Serif"/>
          <w:sz w:val="26"/>
          <w:szCs w:val="26"/>
        </w:rPr>
        <w:t>трудовых договоров</w:t>
      </w:r>
      <w:r>
        <w:rPr>
          <w:rFonts w:ascii="PT Astra Serif" w:hAnsi="PT Astra Serif"/>
          <w:sz w:val="26"/>
          <w:szCs w:val="26"/>
        </w:rPr>
        <w:t>,</w:t>
      </w:r>
      <w:r w:rsidRPr="00E46F99">
        <w:rPr>
          <w:rFonts w:ascii="PT Astra Serif" w:hAnsi="PT Astra Serif"/>
          <w:sz w:val="26"/>
          <w:szCs w:val="26"/>
        </w:rPr>
        <w:t xml:space="preserve"> спорных сотрудников трудоустройство в </w:t>
      </w:r>
      <w:r>
        <w:rPr>
          <w:rFonts w:ascii="PT Astra Serif" w:hAnsi="PT Astra Serif"/>
          <w:sz w:val="26"/>
          <w:szCs w:val="26"/>
        </w:rPr>
        <w:t>Обществе</w:t>
      </w:r>
      <w:r w:rsidRPr="00E46F99">
        <w:rPr>
          <w:rFonts w:ascii="PT Astra Serif" w:hAnsi="PT Astra Serif"/>
          <w:sz w:val="26"/>
          <w:szCs w:val="26"/>
        </w:rPr>
        <w:t xml:space="preserve"> является работой по совместительству</w:t>
      </w:r>
      <w:r>
        <w:rPr>
          <w:rFonts w:ascii="PT Astra Serif" w:hAnsi="PT Astra Serif"/>
          <w:sz w:val="26"/>
          <w:szCs w:val="26"/>
        </w:rPr>
        <w:t>.</w:t>
      </w:r>
    </w:p>
    <w:p w:rsidR="00E46F99" w:rsidRDefault="00E46F99" w:rsidP="00E46F99">
      <w:pPr>
        <w:tabs>
          <w:tab w:val="left" w:pos="4410"/>
        </w:tabs>
        <w:ind w:firstLine="709"/>
        <w:jc w:val="both"/>
        <w:rPr>
          <w:rFonts w:ascii="PT Astra Serif" w:hAnsi="PT Astra Serif"/>
          <w:sz w:val="26"/>
          <w:szCs w:val="26"/>
        </w:rPr>
      </w:pPr>
      <w:r>
        <w:rPr>
          <w:rFonts w:ascii="PT Astra Serif" w:hAnsi="PT Astra Serif"/>
          <w:sz w:val="26"/>
          <w:szCs w:val="26"/>
        </w:rPr>
        <w:t>Суд пришел к выводу</w:t>
      </w:r>
      <w:r w:rsidRPr="00E46F99">
        <w:rPr>
          <w:rFonts w:ascii="PT Astra Serif" w:hAnsi="PT Astra Serif"/>
          <w:sz w:val="26"/>
          <w:szCs w:val="26"/>
        </w:rPr>
        <w:t xml:space="preserve">, </w:t>
      </w:r>
      <w:r>
        <w:rPr>
          <w:rFonts w:ascii="PT Astra Serif" w:hAnsi="PT Astra Serif"/>
          <w:sz w:val="26"/>
          <w:szCs w:val="26"/>
        </w:rPr>
        <w:t xml:space="preserve">что </w:t>
      </w:r>
      <w:r w:rsidR="003A4B8F">
        <w:rPr>
          <w:rFonts w:ascii="PT Astra Serif" w:hAnsi="PT Astra Serif"/>
          <w:sz w:val="26"/>
          <w:szCs w:val="26"/>
        </w:rPr>
        <w:t>отсутствие</w:t>
      </w:r>
      <w:r>
        <w:rPr>
          <w:rFonts w:ascii="PT Astra Serif" w:hAnsi="PT Astra Serif"/>
          <w:sz w:val="26"/>
          <w:szCs w:val="26"/>
        </w:rPr>
        <w:t xml:space="preserve"> в трудовой книжке записи </w:t>
      </w:r>
      <w:r w:rsidRPr="00E46F99">
        <w:rPr>
          <w:rFonts w:ascii="PT Astra Serif" w:hAnsi="PT Astra Serif"/>
          <w:sz w:val="26"/>
          <w:szCs w:val="26"/>
        </w:rPr>
        <w:t>о трудовой деятельности работника у конкретного</w:t>
      </w:r>
      <w:r>
        <w:rPr>
          <w:rFonts w:ascii="PT Astra Serif" w:hAnsi="PT Astra Serif"/>
          <w:sz w:val="26"/>
          <w:szCs w:val="26"/>
        </w:rPr>
        <w:t xml:space="preserve"> работодателя при осуществлении </w:t>
      </w:r>
      <w:r w:rsidRPr="00E46F99">
        <w:rPr>
          <w:rFonts w:ascii="PT Astra Serif" w:hAnsi="PT Astra Serif"/>
          <w:sz w:val="26"/>
          <w:szCs w:val="26"/>
        </w:rPr>
        <w:t>работы на условиях совместительства с учетом представления участником закупки иных</w:t>
      </w:r>
      <w:r>
        <w:rPr>
          <w:rFonts w:ascii="PT Astra Serif" w:hAnsi="PT Astra Serif"/>
          <w:sz w:val="26"/>
          <w:szCs w:val="26"/>
        </w:rPr>
        <w:t xml:space="preserve"> </w:t>
      </w:r>
      <w:r w:rsidRPr="00E46F99">
        <w:rPr>
          <w:rFonts w:ascii="PT Astra Serif" w:hAnsi="PT Astra Serif"/>
          <w:sz w:val="26"/>
          <w:szCs w:val="26"/>
        </w:rPr>
        <w:t>подтверждающих документов не может свидетельствовать о недоказанности факта работы</w:t>
      </w:r>
      <w:r>
        <w:rPr>
          <w:rFonts w:ascii="PT Astra Serif" w:hAnsi="PT Astra Serif"/>
          <w:sz w:val="26"/>
          <w:szCs w:val="26"/>
        </w:rPr>
        <w:t xml:space="preserve"> </w:t>
      </w:r>
      <w:r w:rsidRPr="00E46F99">
        <w:rPr>
          <w:rFonts w:ascii="PT Astra Serif" w:hAnsi="PT Astra Serif"/>
          <w:sz w:val="26"/>
          <w:szCs w:val="26"/>
        </w:rPr>
        <w:t xml:space="preserve">аудиторов в </w:t>
      </w:r>
      <w:r>
        <w:rPr>
          <w:rFonts w:ascii="PT Astra Serif" w:hAnsi="PT Astra Serif"/>
          <w:sz w:val="26"/>
          <w:szCs w:val="26"/>
        </w:rPr>
        <w:t>Обществе.</w:t>
      </w:r>
    </w:p>
    <w:p w:rsidR="00B561F5" w:rsidRDefault="00B561F5" w:rsidP="00E46F99">
      <w:pPr>
        <w:tabs>
          <w:tab w:val="left" w:pos="4410"/>
        </w:tabs>
        <w:ind w:firstLine="709"/>
        <w:jc w:val="both"/>
        <w:rPr>
          <w:rFonts w:ascii="PT Astra Serif" w:hAnsi="PT Astra Serif"/>
          <w:sz w:val="26"/>
          <w:szCs w:val="26"/>
        </w:rPr>
      </w:pPr>
      <w:r>
        <w:rPr>
          <w:rFonts w:ascii="PT Astra Serif" w:hAnsi="PT Astra Serif"/>
          <w:sz w:val="26"/>
          <w:szCs w:val="26"/>
        </w:rPr>
        <w:t>Верховный Суд Российской Федерации не нашел оснований для пересмотра дела.</w:t>
      </w:r>
    </w:p>
    <w:p w:rsidR="00E27A1B" w:rsidRDefault="00E27A1B" w:rsidP="00E46F99">
      <w:pPr>
        <w:tabs>
          <w:tab w:val="left" w:pos="4410"/>
        </w:tabs>
        <w:ind w:firstLine="709"/>
        <w:jc w:val="both"/>
        <w:rPr>
          <w:rFonts w:ascii="PT Astra Serif" w:hAnsi="PT Astra Serif"/>
          <w:sz w:val="26"/>
          <w:szCs w:val="26"/>
        </w:rPr>
      </w:pPr>
    </w:p>
    <w:p w:rsidR="00E27A1B" w:rsidRDefault="00E27A1B" w:rsidP="00E27A1B">
      <w:pPr>
        <w:ind w:firstLine="709"/>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19.08.2024 по делу                     № 301-ЭС24-13339</w:t>
      </w:r>
    </w:p>
    <w:p w:rsidR="00E27A1B" w:rsidRDefault="00E27A1B" w:rsidP="00E27A1B">
      <w:pPr>
        <w:ind w:firstLine="709"/>
        <w:jc w:val="both"/>
        <w:rPr>
          <w:rFonts w:ascii="PT Astra Serif" w:hAnsi="PT Astra Serif"/>
          <w:sz w:val="26"/>
          <w:szCs w:val="26"/>
        </w:rPr>
      </w:pPr>
      <w:r>
        <w:rPr>
          <w:rFonts w:ascii="PT Astra Serif" w:hAnsi="PT Astra Serif"/>
          <w:sz w:val="26"/>
          <w:szCs w:val="26"/>
        </w:rPr>
        <w:t>Заявитель: Общество (участник закупки)</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Учреждением размещены 3 извещения о проведении открытого конкурса в электронной форме.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Общество приняло участие в указанных конкурсах, при этом с целью обеспечения своих заявок на участие в закупке представило банковские гарантии. За выдачу 3 банковских гарантий Общество уплатило банкам комиссию в размере 71 538 рублей 16 копеек.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  В результате оценки вторых частей заявок комиссия по осуществлению закупок приняла решение об отклонении заявок Общества, поскольку представленные банковские гарантии не соответствуют требованиям, предусмотренным частью 8.2 статьи 45 Закона      № 44-ФЗ.</w:t>
      </w:r>
    </w:p>
    <w:p w:rsidR="00E27A1B" w:rsidRDefault="00E27A1B" w:rsidP="00E27A1B">
      <w:pPr>
        <w:ind w:firstLine="709"/>
        <w:jc w:val="both"/>
        <w:rPr>
          <w:rFonts w:ascii="PT Astra Serif" w:hAnsi="PT Astra Serif"/>
          <w:sz w:val="26"/>
          <w:szCs w:val="26"/>
        </w:rPr>
      </w:pPr>
      <w:r>
        <w:rPr>
          <w:rFonts w:ascii="PT Astra Serif" w:hAnsi="PT Astra Serif"/>
          <w:sz w:val="26"/>
          <w:szCs w:val="26"/>
        </w:rPr>
        <w:t>Не согласившись с решением комиссии, Общество обратилось с жалобами в УФАС (Управление).</w:t>
      </w:r>
    </w:p>
    <w:p w:rsidR="00E27A1B" w:rsidRDefault="00E27A1B" w:rsidP="00E27A1B">
      <w:pPr>
        <w:ind w:firstLine="709"/>
        <w:jc w:val="both"/>
        <w:rPr>
          <w:rFonts w:ascii="PT Astra Serif" w:hAnsi="PT Astra Serif"/>
          <w:sz w:val="26"/>
          <w:szCs w:val="26"/>
        </w:rPr>
      </w:pPr>
      <w:r>
        <w:rPr>
          <w:rFonts w:ascii="PT Astra Serif" w:hAnsi="PT Astra Serif"/>
          <w:sz w:val="26"/>
          <w:szCs w:val="26"/>
        </w:rPr>
        <w:t>Управление указало, что пункт 9 гарантии ухудшает положение Заказчика.       Пунктом 9 гарантий</w:t>
      </w:r>
      <w:r w:rsidRPr="00DD4B6F">
        <w:rPr>
          <w:rFonts w:ascii="PT Astra Serif" w:hAnsi="PT Astra Serif"/>
          <w:sz w:val="26"/>
          <w:szCs w:val="26"/>
        </w:rPr>
        <w:t xml:space="preserve"> предусмотрен срок рассмотрения требования бенефициара и приложенных к нему документов в т</w:t>
      </w:r>
      <w:r>
        <w:rPr>
          <w:rFonts w:ascii="PT Astra Serif" w:hAnsi="PT Astra Serif"/>
          <w:sz w:val="26"/>
          <w:szCs w:val="26"/>
        </w:rPr>
        <w:t>ечение 10 рабочих дней</w:t>
      </w:r>
      <w:r w:rsidRPr="00DD4B6F">
        <w:rPr>
          <w:rFonts w:ascii="PT Astra Serif" w:hAnsi="PT Astra Serif"/>
          <w:sz w:val="26"/>
          <w:szCs w:val="26"/>
        </w:rPr>
        <w:t>.</w:t>
      </w:r>
    </w:p>
    <w:p w:rsidR="00E27A1B" w:rsidRPr="00DD4B6F" w:rsidRDefault="00E27A1B" w:rsidP="00E27A1B">
      <w:pPr>
        <w:ind w:firstLine="709"/>
        <w:jc w:val="both"/>
        <w:rPr>
          <w:rFonts w:ascii="PT Astra Serif" w:hAnsi="PT Astra Serif"/>
          <w:sz w:val="26"/>
          <w:szCs w:val="26"/>
        </w:rPr>
      </w:pPr>
      <w:r>
        <w:rPr>
          <w:rFonts w:ascii="PT Astra Serif" w:hAnsi="PT Astra Serif"/>
          <w:sz w:val="26"/>
          <w:szCs w:val="26"/>
        </w:rPr>
        <w:t xml:space="preserve">Согласно части 2 статьи 375 ГК РФ Гарант должен рассмотреть требование бенефициара и приложенные к нему документы в течение 5 дней </w:t>
      </w:r>
      <w:r w:rsidRPr="00DD4B6F">
        <w:rPr>
          <w:rFonts w:ascii="PT Astra Serif" w:hAnsi="PT Astra Serif"/>
          <w:sz w:val="26"/>
          <w:szCs w:val="26"/>
        </w:rPr>
        <w:t>со дня, следующего за днем получения требования со всеми приложенными к нему документами, и, если требование признано им надлежащим, произвести платеж. Условиями независимой гарантии может быть предусмотрен иной срок рассмотрения требования, не превышающий тридцати дней.</w:t>
      </w:r>
    </w:p>
    <w:p w:rsidR="00E27A1B" w:rsidRDefault="00E27A1B" w:rsidP="00E27A1B">
      <w:pPr>
        <w:ind w:firstLine="709"/>
        <w:jc w:val="both"/>
        <w:rPr>
          <w:rFonts w:ascii="PT Astra Serif" w:hAnsi="PT Astra Serif"/>
          <w:sz w:val="26"/>
          <w:szCs w:val="26"/>
        </w:rPr>
      </w:pPr>
      <w:r>
        <w:rPr>
          <w:rFonts w:ascii="PT Astra Serif" w:hAnsi="PT Astra Serif"/>
          <w:sz w:val="26"/>
          <w:szCs w:val="26"/>
        </w:rPr>
        <w:t>Управление пришло к выводу, что указание на рабочие дни в гарантиях не соответствует законодательству, поскольку нормы ГК РФ указывают на дни без привязки их к рабочим или банковским.</w:t>
      </w:r>
    </w:p>
    <w:p w:rsidR="00E27A1B" w:rsidRDefault="00E27A1B" w:rsidP="00E27A1B">
      <w:pPr>
        <w:ind w:firstLine="709"/>
        <w:jc w:val="both"/>
        <w:rPr>
          <w:rFonts w:ascii="PT Astra Serif" w:hAnsi="PT Astra Serif"/>
          <w:sz w:val="26"/>
          <w:szCs w:val="26"/>
        </w:rPr>
      </w:pPr>
      <w:r>
        <w:rPr>
          <w:rFonts w:ascii="PT Astra Serif" w:hAnsi="PT Astra Serif"/>
          <w:sz w:val="26"/>
          <w:szCs w:val="26"/>
        </w:rPr>
        <w:lastRenderedPageBreak/>
        <w:t xml:space="preserve">Управление признало жалобы Общества необоснованными.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Общество, не согласившись с решениями Управления, обратилось в арбитражный суд.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В</w:t>
      </w:r>
      <w:r w:rsidRPr="004D6D6D">
        <w:rPr>
          <w:rFonts w:ascii="PT Astra Serif" w:hAnsi="PT Astra Serif"/>
          <w:sz w:val="26"/>
          <w:szCs w:val="26"/>
        </w:rPr>
        <w:t xml:space="preserve"> соответствии с частью 3 статьи 45 Закона № 44-ФЗ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w:t>
      </w:r>
      <w:r>
        <w:rPr>
          <w:rFonts w:ascii="PT Astra Serif" w:hAnsi="PT Astra Serif"/>
          <w:sz w:val="26"/>
          <w:szCs w:val="26"/>
        </w:rPr>
        <w:t>ГК РФ</w:t>
      </w:r>
      <w:r w:rsidRPr="004D6D6D">
        <w:rPr>
          <w:rFonts w:ascii="PT Astra Serif" w:hAnsi="PT Astra Serif"/>
          <w:sz w:val="26"/>
          <w:szCs w:val="26"/>
        </w:rPr>
        <w:t>,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Суд пришел к выводу, что </w:t>
      </w:r>
      <w:r w:rsidRPr="003A7B80">
        <w:rPr>
          <w:rFonts w:ascii="PT Astra Serif" w:hAnsi="PT Astra Serif"/>
          <w:sz w:val="26"/>
          <w:szCs w:val="26"/>
        </w:rPr>
        <w:t xml:space="preserve">права бенефициара указанный в </w:t>
      </w:r>
      <w:r>
        <w:rPr>
          <w:rFonts w:ascii="PT Astra Serif" w:hAnsi="PT Astra Serif"/>
          <w:sz w:val="26"/>
          <w:szCs w:val="26"/>
        </w:rPr>
        <w:t xml:space="preserve">гарантии срок рассмотрения </w:t>
      </w:r>
      <w:r w:rsidRPr="003A7B80">
        <w:rPr>
          <w:rFonts w:ascii="PT Astra Serif" w:hAnsi="PT Astra Serif"/>
          <w:sz w:val="26"/>
          <w:szCs w:val="26"/>
        </w:rPr>
        <w:t>требований не нарушает</w:t>
      </w:r>
      <w:r>
        <w:rPr>
          <w:rFonts w:ascii="PT Astra Serif" w:hAnsi="PT Astra Serif"/>
          <w:sz w:val="26"/>
          <w:szCs w:val="26"/>
        </w:rPr>
        <w:t>.</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Суд удовлетворил требования Общества, признал незаконным решение Управления.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Общество обратилось в арбитражный суд с исковым заявлением к Учреждению о взыскании убытков в размере 71.538 руб. 16 </w:t>
      </w:r>
      <w:proofErr w:type="gramStart"/>
      <w:r>
        <w:rPr>
          <w:rFonts w:ascii="PT Astra Serif" w:hAnsi="PT Astra Serif"/>
          <w:sz w:val="26"/>
          <w:szCs w:val="26"/>
        </w:rPr>
        <w:t>коп.,</w:t>
      </w:r>
      <w:proofErr w:type="gramEnd"/>
      <w:r>
        <w:rPr>
          <w:rFonts w:ascii="PT Astra Serif" w:hAnsi="PT Astra Serif"/>
          <w:sz w:val="26"/>
          <w:szCs w:val="26"/>
        </w:rPr>
        <w:t xml:space="preserve"> возникших в </w:t>
      </w:r>
      <w:r w:rsidRPr="0025420B">
        <w:rPr>
          <w:rFonts w:ascii="PT Astra Serif" w:hAnsi="PT Astra Serif"/>
          <w:sz w:val="26"/>
          <w:szCs w:val="26"/>
        </w:rPr>
        <w:t>результате оплаты к</w:t>
      </w:r>
      <w:r>
        <w:rPr>
          <w:rFonts w:ascii="PT Astra Serif" w:hAnsi="PT Astra Serif"/>
          <w:sz w:val="26"/>
          <w:szCs w:val="26"/>
        </w:rPr>
        <w:t xml:space="preserve">омиссии при получении банковских гарантий.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Суды первой и апелляционной инстанции отметили, что р</w:t>
      </w:r>
      <w:r w:rsidRPr="002C6648">
        <w:rPr>
          <w:rFonts w:ascii="PT Astra Serif" w:hAnsi="PT Astra Serif"/>
          <w:sz w:val="26"/>
          <w:szCs w:val="26"/>
        </w:rPr>
        <w:t>асходы на уплату комиссии не относятся к предпринимательским рискам, поскольку обеспечение</w:t>
      </w:r>
      <w:r>
        <w:rPr>
          <w:rFonts w:ascii="PT Astra Serif" w:hAnsi="PT Astra Serif"/>
          <w:sz w:val="26"/>
          <w:szCs w:val="26"/>
        </w:rPr>
        <w:t xml:space="preserve"> заявки - это требование Закона </w:t>
      </w:r>
      <w:r w:rsidRPr="002C6648">
        <w:rPr>
          <w:rFonts w:ascii="PT Astra Serif" w:hAnsi="PT Astra Serif"/>
          <w:sz w:val="26"/>
          <w:szCs w:val="26"/>
        </w:rPr>
        <w:t xml:space="preserve">№ 44-ФЗ. </w:t>
      </w:r>
      <w:r>
        <w:rPr>
          <w:rFonts w:ascii="PT Astra Serif" w:hAnsi="PT Astra Serif"/>
          <w:sz w:val="26"/>
          <w:szCs w:val="26"/>
        </w:rPr>
        <w:t>О</w:t>
      </w:r>
      <w:r w:rsidRPr="007D65DA">
        <w:rPr>
          <w:rFonts w:ascii="PT Astra Serif" w:hAnsi="PT Astra Serif"/>
          <w:sz w:val="26"/>
          <w:szCs w:val="26"/>
        </w:rPr>
        <w:t>тказ от принятия банковской гарантии является виновным действием Заказчика</w:t>
      </w:r>
      <w:r>
        <w:rPr>
          <w:rFonts w:ascii="PT Astra Serif" w:hAnsi="PT Astra Serif"/>
          <w:sz w:val="26"/>
          <w:szCs w:val="26"/>
        </w:rPr>
        <w:t>.</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Суды первой и апелляционной инстанции удовлетворили требования Общества в полном объеме.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Не согласившись с решениями судов, Учреждение обратилось с кассационной жалобой.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Суд кассационной инстанции отметил, что суды, удовлетворяя требования Общества, не учли, что государственный контракт по итогам электронного аукциона между Учреждением и Обществом не был заключен.</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Обеспечение заявки для участия в торгах является необходимым и безусловным элементом стадии заключения государственного контракта, необходимость в получении банковской гарантии в качестве обеспечения заявки возникла у Общества в силу требований действующего законодательства, а не действий Учреждения.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При данных обстоятельствах понесенные Обществом расходы на получение банковских гарантий являются его предпринимательским риском, а потому не могут расцениваться как убытки.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Суд кассационной инстанции удовлетворил требования Учреждения, отменил решения нижестоящих судов, отказал в удовлетворении иска Общества о взыскании с Учреждения убытков, возникших в результате оплаты комиссии при получении банковских гарантий.</w:t>
      </w:r>
    </w:p>
    <w:p w:rsidR="00E27A1B" w:rsidRPr="00A36C58" w:rsidRDefault="00E27A1B" w:rsidP="00E27A1B">
      <w:pPr>
        <w:ind w:firstLine="709"/>
        <w:jc w:val="both"/>
        <w:rPr>
          <w:rFonts w:ascii="PT Astra Serif" w:hAnsi="PT Astra Serif"/>
          <w:sz w:val="26"/>
          <w:szCs w:val="26"/>
        </w:rPr>
      </w:pPr>
      <w:r>
        <w:rPr>
          <w:rFonts w:ascii="PT Astra Serif" w:hAnsi="PT Astra Serif"/>
          <w:sz w:val="26"/>
          <w:szCs w:val="26"/>
        </w:rPr>
        <w:t xml:space="preserve">Не согласившись с решением суда кассационной инстанции, Общество обратилось </w:t>
      </w:r>
      <w:r w:rsidRPr="00A36C58">
        <w:rPr>
          <w:rFonts w:ascii="PT Astra Serif" w:hAnsi="PT Astra Serif"/>
          <w:sz w:val="26"/>
          <w:szCs w:val="26"/>
        </w:rPr>
        <w:t xml:space="preserve">с жалобой в Верховный суд Российской Федерации.  </w:t>
      </w:r>
    </w:p>
    <w:p w:rsidR="00E27A1B" w:rsidRDefault="00E27A1B" w:rsidP="00E27A1B">
      <w:pPr>
        <w:ind w:firstLine="709"/>
        <w:jc w:val="both"/>
        <w:rPr>
          <w:rFonts w:ascii="PT Astra Serif" w:hAnsi="PT Astra Serif"/>
          <w:sz w:val="26"/>
          <w:szCs w:val="26"/>
        </w:rPr>
      </w:pPr>
      <w:r w:rsidRPr="00A36C58">
        <w:rPr>
          <w:rFonts w:ascii="PT Astra Serif" w:hAnsi="PT Astra Serif"/>
          <w:sz w:val="26"/>
          <w:szCs w:val="26"/>
        </w:rPr>
        <w:t>Верховный суд Российской Федерации не установил оснований для пересмотра дела.</w:t>
      </w:r>
    </w:p>
    <w:p w:rsidR="00E27A1B" w:rsidRDefault="00E27A1B" w:rsidP="00E27A1B">
      <w:pPr>
        <w:ind w:firstLine="709"/>
        <w:jc w:val="both"/>
        <w:rPr>
          <w:rFonts w:ascii="PT Astra Serif" w:hAnsi="PT Astra Serif"/>
          <w:sz w:val="26"/>
          <w:szCs w:val="26"/>
        </w:rPr>
      </w:pPr>
    </w:p>
    <w:p w:rsidR="00E27A1B" w:rsidRDefault="00E27A1B" w:rsidP="00E27A1B">
      <w:pPr>
        <w:ind w:firstLine="709"/>
        <w:jc w:val="both"/>
        <w:rPr>
          <w:rFonts w:ascii="PT Astra Serif" w:hAnsi="PT Astra Serif"/>
          <w:i/>
          <w:sz w:val="26"/>
          <w:szCs w:val="26"/>
        </w:rPr>
      </w:pPr>
      <w:r>
        <w:rPr>
          <w:rFonts w:ascii="PT Astra Serif" w:hAnsi="PT Astra Serif"/>
          <w:sz w:val="26"/>
          <w:szCs w:val="26"/>
        </w:rPr>
        <w:t xml:space="preserve"> </w:t>
      </w:r>
      <w:r>
        <w:rPr>
          <w:rFonts w:ascii="PT Astra Serif" w:hAnsi="PT Astra Serif"/>
          <w:i/>
          <w:sz w:val="26"/>
          <w:szCs w:val="26"/>
        </w:rPr>
        <w:t>Определение Верховного суда Российской Федерации от 28.08.2024 по делу                    № 301-ЭС24-14431</w:t>
      </w:r>
    </w:p>
    <w:p w:rsidR="00E27A1B" w:rsidRDefault="00E27A1B" w:rsidP="00E27A1B">
      <w:pPr>
        <w:ind w:firstLine="709"/>
        <w:jc w:val="both"/>
        <w:rPr>
          <w:rFonts w:ascii="PT Astra Serif" w:hAnsi="PT Astra Serif"/>
          <w:sz w:val="26"/>
          <w:szCs w:val="26"/>
        </w:rPr>
      </w:pPr>
      <w:r>
        <w:rPr>
          <w:rFonts w:ascii="PT Astra Serif" w:hAnsi="PT Astra Serif"/>
          <w:sz w:val="26"/>
          <w:szCs w:val="26"/>
        </w:rPr>
        <w:t>Заявитель: Учреждение (Заказчик)</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Учреждением размещено извещение о проведении электронного аукциона на право заключения контракта на выполнение работ по созданию городской автостоянки. </w:t>
      </w:r>
    </w:p>
    <w:p w:rsidR="00E27A1B" w:rsidRDefault="00E27A1B" w:rsidP="00E27A1B">
      <w:pPr>
        <w:ind w:firstLine="709"/>
        <w:jc w:val="both"/>
        <w:rPr>
          <w:rFonts w:ascii="PT Astra Serif" w:hAnsi="PT Astra Serif"/>
          <w:sz w:val="26"/>
          <w:szCs w:val="26"/>
        </w:rPr>
      </w:pPr>
      <w:r>
        <w:rPr>
          <w:rFonts w:ascii="PT Astra Serif" w:hAnsi="PT Astra Serif"/>
          <w:sz w:val="26"/>
          <w:szCs w:val="26"/>
        </w:rPr>
        <w:lastRenderedPageBreak/>
        <w:t xml:space="preserve">Заявка Общества на участие в электронном аукционе отклонена в связи с несоответствием независимой гарантии, представленной Обществом в качестве обеспечения заявки, требованиям извещения.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В извещении о закупке установлены требования к независимой гарантии, представляемой в качестве обеспечения заявки. В частности, указано, что обеспечение заявки предоставляется Уполномоченному органу, который выступает бенефициаром.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В независимой гарантии, представленной Обществом в качестве обеспечения заявки, установлено: «15.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права требования по независимой гарантии может быть передано новому заказчику с предварительным извещением об этом гаранта», при этом бенефициаром по данной гарантии выступает не Заказчик, а Уполномоченный орган.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Не согласившись с решением аукционной комиссии Заказчика, Общество обратилось с жалобой в УФАС (Управление).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Управление признало жалобу Общества необоснованной.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В гарантии не учтена специфика Уполномоченного органа, и, следовательно, Уполномоченный орган не может осуществить передачу права требования по указанной независимой гарантии, поскольку сам не выступает Заказчиком согласно извещению о проведении аукциона.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В результате проведения внеплановой проверки Управлением установлены следующие нарушения:</w:t>
      </w:r>
    </w:p>
    <w:p w:rsidR="00E27A1B" w:rsidRDefault="00E27A1B" w:rsidP="00E27A1B">
      <w:pPr>
        <w:pStyle w:val="a4"/>
        <w:numPr>
          <w:ilvl w:val="0"/>
          <w:numId w:val="47"/>
        </w:numPr>
        <w:tabs>
          <w:tab w:val="left" w:pos="993"/>
        </w:tabs>
        <w:ind w:left="0" w:firstLine="709"/>
        <w:jc w:val="both"/>
        <w:rPr>
          <w:rFonts w:ascii="PT Astra Serif" w:hAnsi="PT Astra Serif"/>
          <w:sz w:val="26"/>
          <w:szCs w:val="26"/>
        </w:rPr>
      </w:pPr>
      <w:r>
        <w:rPr>
          <w:rFonts w:ascii="PT Astra Serif" w:hAnsi="PT Astra Serif"/>
          <w:sz w:val="26"/>
          <w:szCs w:val="26"/>
        </w:rPr>
        <w:t xml:space="preserve">В соответствии с извещением о проведении аукциона объектом закупки является выполнение работ по созданию городской автостоянки, с начальной (максимальной) ценой контракта 247 900 403,77 рублей. </w:t>
      </w:r>
    </w:p>
    <w:p w:rsidR="00E27A1B" w:rsidRDefault="00E27A1B" w:rsidP="00E27A1B">
      <w:pPr>
        <w:pStyle w:val="a4"/>
        <w:ind w:left="0" w:firstLine="709"/>
        <w:jc w:val="both"/>
        <w:rPr>
          <w:rFonts w:ascii="PT Astra Serif" w:hAnsi="PT Astra Serif"/>
          <w:sz w:val="26"/>
          <w:szCs w:val="26"/>
        </w:rPr>
      </w:pPr>
      <w:r>
        <w:rPr>
          <w:rFonts w:ascii="PT Astra Serif" w:hAnsi="PT Astra Serif"/>
          <w:sz w:val="26"/>
          <w:szCs w:val="26"/>
        </w:rPr>
        <w:t xml:space="preserve">Заказчиком установлено дополнительное требование в соответствии с пунктом 9 раздела </w:t>
      </w:r>
      <w:r>
        <w:rPr>
          <w:rFonts w:ascii="PT Astra Serif" w:hAnsi="PT Astra Serif"/>
          <w:sz w:val="26"/>
          <w:szCs w:val="26"/>
          <w:lang w:val="en-US"/>
        </w:rPr>
        <w:t>II</w:t>
      </w:r>
      <w:r w:rsidRPr="00D72B1D">
        <w:rPr>
          <w:rFonts w:ascii="PT Astra Serif" w:hAnsi="PT Astra Serif"/>
          <w:sz w:val="26"/>
          <w:szCs w:val="26"/>
        </w:rPr>
        <w:t xml:space="preserve"> </w:t>
      </w:r>
      <w:r>
        <w:rPr>
          <w:rFonts w:ascii="PT Astra Serif" w:hAnsi="PT Astra Serif"/>
          <w:sz w:val="26"/>
          <w:szCs w:val="26"/>
        </w:rPr>
        <w:t>Постановления № 2571 (дополнительные требования на работы по строительству некапитального строения, сооружения, благоустройству территории).</w:t>
      </w:r>
    </w:p>
    <w:p w:rsidR="00E27A1B" w:rsidRDefault="00E27A1B" w:rsidP="00E27A1B">
      <w:pPr>
        <w:pStyle w:val="a4"/>
        <w:ind w:left="0" w:firstLine="709"/>
        <w:jc w:val="both"/>
        <w:rPr>
          <w:rFonts w:ascii="PT Astra Serif" w:hAnsi="PT Astra Serif"/>
          <w:sz w:val="26"/>
          <w:szCs w:val="26"/>
        </w:rPr>
      </w:pPr>
      <w:r>
        <w:rPr>
          <w:rFonts w:ascii="PT Astra Serif" w:hAnsi="PT Astra Serif"/>
          <w:sz w:val="26"/>
          <w:szCs w:val="26"/>
        </w:rPr>
        <w:t xml:space="preserve">Анализ описания объекта закупки показал, что характер работ носит смешанный характер и отнести их исключительно к пункту 9 постановления № 2571 не представляется возможным. </w:t>
      </w:r>
    </w:p>
    <w:p w:rsidR="00E27A1B" w:rsidRDefault="00E27A1B" w:rsidP="00E27A1B">
      <w:pPr>
        <w:pStyle w:val="a4"/>
        <w:ind w:left="0" w:firstLine="709"/>
        <w:jc w:val="both"/>
        <w:rPr>
          <w:rFonts w:ascii="PT Astra Serif" w:hAnsi="PT Astra Serif"/>
          <w:sz w:val="26"/>
          <w:szCs w:val="26"/>
        </w:rPr>
      </w:pPr>
      <w:r>
        <w:rPr>
          <w:rFonts w:ascii="PT Astra Serif" w:hAnsi="PT Astra Serif"/>
          <w:sz w:val="26"/>
          <w:szCs w:val="26"/>
        </w:rPr>
        <w:t xml:space="preserve">Управление признало в действиях Заказчика нарушение части 6 статьи 31 Закона        № 44-ФЗ. </w:t>
      </w:r>
    </w:p>
    <w:p w:rsidR="00E27A1B" w:rsidRPr="00E51ADD" w:rsidRDefault="00E27A1B" w:rsidP="00E27A1B">
      <w:pPr>
        <w:pStyle w:val="a4"/>
        <w:numPr>
          <w:ilvl w:val="0"/>
          <w:numId w:val="47"/>
        </w:numPr>
        <w:tabs>
          <w:tab w:val="left" w:pos="993"/>
        </w:tabs>
        <w:ind w:left="0" w:firstLine="709"/>
        <w:jc w:val="both"/>
        <w:rPr>
          <w:rFonts w:ascii="PT Astra Serif" w:hAnsi="PT Astra Serif"/>
          <w:sz w:val="26"/>
          <w:szCs w:val="26"/>
        </w:rPr>
      </w:pPr>
      <w:r w:rsidRPr="00E51ADD">
        <w:rPr>
          <w:rFonts w:ascii="PT Astra Serif" w:hAnsi="PT Astra Serif"/>
          <w:sz w:val="26"/>
          <w:szCs w:val="26"/>
        </w:rPr>
        <w:t xml:space="preserve">Анализ извещения об осуществлении показал, что в нем содержатся два файла «Описания объекта закупки» с разной редакцией пункта 3.4.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Таким образом, Управлением в действиях Заказчика установлено нарушение части 3 статьи 7 Закона № 44-ФЗ.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Не согласившись с решением Управления, Учреждение обратилось с жалобой в арбитражный суд. </w:t>
      </w:r>
    </w:p>
    <w:p w:rsidR="00E27A1B" w:rsidRDefault="00E27A1B" w:rsidP="00E27A1B">
      <w:pPr>
        <w:ind w:firstLine="709"/>
        <w:jc w:val="both"/>
        <w:rPr>
          <w:rFonts w:ascii="PT Astra Serif" w:hAnsi="PT Astra Serif"/>
          <w:sz w:val="26"/>
          <w:szCs w:val="26"/>
        </w:rPr>
      </w:pPr>
      <w:r>
        <w:rPr>
          <w:rFonts w:ascii="PT Astra Serif" w:hAnsi="PT Astra Serif"/>
          <w:sz w:val="26"/>
          <w:szCs w:val="26"/>
        </w:rPr>
        <w:t xml:space="preserve">Суды первой, апелляционной, кассационной инстанции признали законным решение Управления, отказали в удовлетворении требований Учреждения. </w:t>
      </w:r>
    </w:p>
    <w:p w:rsidR="00E27A1B" w:rsidRPr="00A36C58" w:rsidRDefault="00E27A1B" w:rsidP="00E27A1B">
      <w:pPr>
        <w:ind w:firstLine="709"/>
        <w:jc w:val="both"/>
        <w:rPr>
          <w:rFonts w:ascii="PT Astra Serif" w:hAnsi="PT Astra Serif"/>
          <w:sz w:val="26"/>
          <w:szCs w:val="26"/>
        </w:rPr>
      </w:pPr>
      <w:r>
        <w:rPr>
          <w:rFonts w:ascii="PT Astra Serif" w:hAnsi="PT Astra Serif"/>
          <w:sz w:val="26"/>
          <w:szCs w:val="26"/>
        </w:rPr>
        <w:t xml:space="preserve">Не согласившись с решениями судов, Учреждение обратилось </w:t>
      </w:r>
      <w:r w:rsidRPr="00A36C58">
        <w:rPr>
          <w:rFonts w:ascii="PT Astra Serif" w:hAnsi="PT Astra Serif"/>
          <w:sz w:val="26"/>
          <w:szCs w:val="26"/>
        </w:rPr>
        <w:t xml:space="preserve">с жалобой в Верховный суд Российской Федерации.  </w:t>
      </w:r>
    </w:p>
    <w:p w:rsidR="00E27A1B" w:rsidRDefault="00E27A1B" w:rsidP="00E27A1B">
      <w:pPr>
        <w:ind w:firstLine="709"/>
        <w:jc w:val="both"/>
        <w:rPr>
          <w:rFonts w:ascii="PT Astra Serif" w:hAnsi="PT Astra Serif"/>
          <w:sz w:val="26"/>
          <w:szCs w:val="26"/>
        </w:rPr>
      </w:pPr>
      <w:r w:rsidRPr="00A36C58">
        <w:rPr>
          <w:rFonts w:ascii="PT Astra Serif" w:hAnsi="PT Astra Serif"/>
          <w:sz w:val="26"/>
          <w:szCs w:val="26"/>
        </w:rPr>
        <w:t>Верховный суд Российской Федерации не установил оснований для пересмотра дела.</w:t>
      </w:r>
    </w:p>
    <w:p w:rsidR="00E27A1B" w:rsidRPr="00E0627D" w:rsidRDefault="00E27A1B" w:rsidP="00E27A1B">
      <w:pPr>
        <w:ind w:firstLine="709"/>
        <w:jc w:val="both"/>
        <w:rPr>
          <w:rFonts w:ascii="PT Astra Serif" w:hAnsi="PT Astra Serif"/>
          <w:sz w:val="26"/>
          <w:szCs w:val="26"/>
        </w:rPr>
      </w:pPr>
    </w:p>
    <w:p w:rsidR="00E27A1B" w:rsidRPr="00D72B1D" w:rsidRDefault="00E27A1B" w:rsidP="00E27A1B">
      <w:pPr>
        <w:pStyle w:val="a4"/>
        <w:ind w:left="1069"/>
        <w:jc w:val="both"/>
        <w:rPr>
          <w:rFonts w:ascii="PT Astra Serif" w:hAnsi="PT Astra Serif"/>
          <w:sz w:val="26"/>
          <w:szCs w:val="26"/>
        </w:rPr>
      </w:pPr>
    </w:p>
    <w:p w:rsidR="00E27A1B" w:rsidRPr="00BF3CEF" w:rsidRDefault="00E27A1B" w:rsidP="00E46F99">
      <w:pPr>
        <w:tabs>
          <w:tab w:val="left" w:pos="4410"/>
        </w:tabs>
        <w:ind w:firstLine="709"/>
        <w:jc w:val="both"/>
        <w:rPr>
          <w:rFonts w:ascii="PT Astra Serif" w:hAnsi="PT Astra Serif"/>
          <w:sz w:val="26"/>
          <w:szCs w:val="26"/>
        </w:rPr>
      </w:pPr>
      <w:bookmarkStart w:id="0" w:name="_GoBack"/>
      <w:bookmarkEnd w:id="0"/>
    </w:p>
    <w:sectPr w:rsidR="00E27A1B" w:rsidRPr="00BF3CEF" w:rsidSect="00DF12FF">
      <w:headerReference w:type="default" r:id="rId12"/>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E9A" w:rsidRDefault="00793E9A" w:rsidP="00DF12FF">
      <w:r>
        <w:separator/>
      </w:r>
    </w:p>
  </w:endnote>
  <w:endnote w:type="continuationSeparator" w:id="0">
    <w:p w:rsidR="00793E9A" w:rsidRDefault="00793E9A"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altName w:val="Arial"/>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E9A" w:rsidRDefault="00793E9A" w:rsidP="00DF12FF">
      <w:r>
        <w:separator/>
      </w:r>
    </w:p>
  </w:footnote>
  <w:footnote w:type="continuationSeparator" w:id="0">
    <w:p w:rsidR="00793E9A" w:rsidRDefault="00793E9A"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E27A1B">
          <w:rPr>
            <w:noProof/>
          </w:rPr>
          <w:t>6</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5"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5"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0"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9"/>
  </w:num>
  <w:num w:numId="2">
    <w:abstractNumId w:val="43"/>
  </w:num>
  <w:num w:numId="3">
    <w:abstractNumId w:val="28"/>
  </w:num>
  <w:num w:numId="4">
    <w:abstractNumId w:val="5"/>
  </w:num>
  <w:num w:numId="5">
    <w:abstractNumId w:val="11"/>
  </w:num>
  <w:num w:numId="6">
    <w:abstractNumId w:val="32"/>
  </w:num>
  <w:num w:numId="7">
    <w:abstractNumId w:val="35"/>
  </w:num>
  <w:num w:numId="8">
    <w:abstractNumId w:val="22"/>
  </w:num>
  <w:num w:numId="9">
    <w:abstractNumId w:val="23"/>
  </w:num>
  <w:num w:numId="10">
    <w:abstractNumId w:val="17"/>
  </w:num>
  <w:num w:numId="11">
    <w:abstractNumId w:val="34"/>
  </w:num>
  <w:num w:numId="12">
    <w:abstractNumId w:val="46"/>
  </w:num>
  <w:num w:numId="13">
    <w:abstractNumId w:val="13"/>
  </w:num>
  <w:num w:numId="14">
    <w:abstractNumId w:val="1"/>
  </w:num>
  <w:num w:numId="15">
    <w:abstractNumId w:val="40"/>
  </w:num>
  <w:num w:numId="16">
    <w:abstractNumId w:val="27"/>
  </w:num>
  <w:num w:numId="17">
    <w:abstractNumId w:val="18"/>
  </w:num>
  <w:num w:numId="18">
    <w:abstractNumId w:val="8"/>
  </w:num>
  <w:num w:numId="19">
    <w:abstractNumId w:val="14"/>
  </w:num>
  <w:num w:numId="20">
    <w:abstractNumId w:val="4"/>
  </w:num>
  <w:num w:numId="21">
    <w:abstractNumId w:val="31"/>
  </w:num>
  <w:num w:numId="22">
    <w:abstractNumId w:val="26"/>
  </w:num>
  <w:num w:numId="23">
    <w:abstractNumId w:val="38"/>
  </w:num>
  <w:num w:numId="24">
    <w:abstractNumId w:val="3"/>
  </w:num>
  <w:num w:numId="25">
    <w:abstractNumId w:val="0"/>
  </w:num>
  <w:num w:numId="26">
    <w:abstractNumId w:val="29"/>
  </w:num>
  <w:num w:numId="27">
    <w:abstractNumId w:val="25"/>
  </w:num>
  <w:num w:numId="28">
    <w:abstractNumId w:val="37"/>
  </w:num>
  <w:num w:numId="29">
    <w:abstractNumId w:val="30"/>
  </w:num>
  <w:num w:numId="30">
    <w:abstractNumId w:val="21"/>
  </w:num>
  <w:num w:numId="31">
    <w:abstractNumId w:val="16"/>
  </w:num>
  <w:num w:numId="32">
    <w:abstractNumId w:val="45"/>
  </w:num>
  <w:num w:numId="33">
    <w:abstractNumId w:val="33"/>
  </w:num>
  <w:num w:numId="34">
    <w:abstractNumId w:val="20"/>
  </w:num>
  <w:num w:numId="35">
    <w:abstractNumId w:val="19"/>
  </w:num>
  <w:num w:numId="36">
    <w:abstractNumId w:val="7"/>
  </w:num>
  <w:num w:numId="37">
    <w:abstractNumId w:val="10"/>
  </w:num>
  <w:num w:numId="38">
    <w:abstractNumId w:val="24"/>
  </w:num>
  <w:num w:numId="39">
    <w:abstractNumId w:val="2"/>
  </w:num>
  <w:num w:numId="40">
    <w:abstractNumId w:val="44"/>
  </w:num>
  <w:num w:numId="41">
    <w:abstractNumId w:val="15"/>
  </w:num>
  <w:num w:numId="42">
    <w:abstractNumId w:val="12"/>
  </w:num>
  <w:num w:numId="43">
    <w:abstractNumId w:val="6"/>
  </w:num>
  <w:num w:numId="44">
    <w:abstractNumId w:val="9"/>
  </w:num>
  <w:num w:numId="45">
    <w:abstractNumId w:val="36"/>
  </w:num>
  <w:num w:numId="46">
    <w:abstractNumId w:val="41"/>
  </w:num>
  <w:num w:numId="47">
    <w:abstractNumId w:val="4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20F3E"/>
    <w:rsid w:val="000221BC"/>
    <w:rsid w:val="0002324E"/>
    <w:rsid w:val="00023749"/>
    <w:rsid w:val="00025D3E"/>
    <w:rsid w:val="00026596"/>
    <w:rsid w:val="00027281"/>
    <w:rsid w:val="00027C2B"/>
    <w:rsid w:val="000308F1"/>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117"/>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FE4"/>
    <w:rsid w:val="00156A28"/>
    <w:rsid w:val="00157E62"/>
    <w:rsid w:val="00163250"/>
    <w:rsid w:val="0016385B"/>
    <w:rsid w:val="001648AD"/>
    <w:rsid w:val="00166BA8"/>
    <w:rsid w:val="00166CE1"/>
    <w:rsid w:val="001675D9"/>
    <w:rsid w:val="00167C5D"/>
    <w:rsid w:val="001711A7"/>
    <w:rsid w:val="00173035"/>
    <w:rsid w:val="0017326B"/>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311F"/>
    <w:rsid w:val="00283C81"/>
    <w:rsid w:val="00284B55"/>
    <w:rsid w:val="002922E5"/>
    <w:rsid w:val="002924E3"/>
    <w:rsid w:val="00293B19"/>
    <w:rsid w:val="00293BB3"/>
    <w:rsid w:val="00296831"/>
    <w:rsid w:val="002968D9"/>
    <w:rsid w:val="00296D91"/>
    <w:rsid w:val="00297318"/>
    <w:rsid w:val="00297EBD"/>
    <w:rsid w:val="002A0910"/>
    <w:rsid w:val="002A2206"/>
    <w:rsid w:val="002A3B52"/>
    <w:rsid w:val="002A3BCF"/>
    <w:rsid w:val="002A435D"/>
    <w:rsid w:val="002A5F9A"/>
    <w:rsid w:val="002A6C26"/>
    <w:rsid w:val="002B0859"/>
    <w:rsid w:val="002B181B"/>
    <w:rsid w:val="002B1E1F"/>
    <w:rsid w:val="002B2A77"/>
    <w:rsid w:val="002B2E8B"/>
    <w:rsid w:val="002B47B0"/>
    <w:rsid w:val="002B51D7"/>
    <w:rsid w:val="002B53A2"/>
    <w:rsid w:val="002B79EB"/>
    <w:rsid w:val="002C02F1"/>
    <w:rsid w:val="002C090F"/>
    <w:rsid w:val="002C1003"/>
    <w:rsid w:val="002C123B"/>
    <w:rsid w:val="002C1287"/>
    <w:rsid w:val="002C158E"/>
    <w:rsid w:val="002C1C15"/>
    <w:rsid w:val="002C24FD"/>
    <w:rsid w:val="002D027E"/>
    <w:rsid w:val="002D28E8"/>
    <w:rsid w:val="002D2CE9"/>
    <w:rsid w:val="002D31E4"/>
    <w:rsid w:val="002D4585"/>
    <w:rsid w:val="002D5456"/>
    <w:rsid w:val="002D5EB7"/>
    <w:rsid w:val="002D6CDE"/>
    <w:rsid w:val="002E03D4"/>
    <w:rsid w:val="002E0F4D"/>
    <w:rsid w:val="002E1C2B"/>
    <w:rsid w:val="002E2E5F"/>
    <w:rsid w:val="002E3384"/>
    <w:rsid w:val="002E36C0"/>
    <w:rsid w:val="002E4ADD"/>
    <w:rsid w:val="002E6688"/>
    <w:rsid w:val="002E6C73"/>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7258B"/>
    <w:rsid w:val="00373625"/>
    <w:rsid w:val="00376586"/>
    <w:rsid w:val="00377B0B"/>
    <w:rsid w:val="00380711"/>
    <w:rsid w:val="003814C3"/>
    <w:rsid w:val="003818EC"/>
    <w:rsid w:val="00382E6F"/>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2DBC"/>
    <w:rsid w:val="003C403D"/>
    <w:rsid w:val="003C530F"/>
    <w:rsid w:val="003C584C"/>
    <w:rsid w:val="003C58FA"/>
    <w:rsid w:val="003C5F0C"/>
    <w:rsid w:val="003C65ED"/>
    <w:rsid w:val="003C6C2A"/>
    <w:rsid w:val="003C7016"/>
    <w:rsid w:val="003C7027"/>
    <w:rsid w:val="003D0F85"/>
    <w:rsid w:val="003D21B6"/>
    <w:rsid w:val="003D468B"/>
    <w:rsid w:val="003D5533"/>
    <w:rsid w:val="003D59CB"/>
    <w:rsid w:val="003D7D5D"/>
    <w:rsid w:val="003E00D6"/>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17310"/>
    <w:rsid w:val="0042009C"/>
    <w:rsid w:val="00420622"/>
    <w:rsid w:val="0042169D"/>
    <w:rsid w:val="00421B9F"/>
    <w:rsid w:val="00421C6B"/>
    <w:rsid w:val="004224F3"/>
    <w:rsid w:val="004244D3"/>
    <w:rsid w:val="00424666"/>
    <w:rsid w:val="00425FB1"/>
    <w:rsid w:val="00427A21"/>
    <w:rsid w:val="004307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1903"/>
    <w:rsid w:val="0048428A"/>
    <w:rsid w:val="00484FF7"/>
    <w:rsid w:val="0048686E"/>
    <w:rsid w:val="00487BB3"/>
    <w:rsid w:val="00487CBA"/>
    <w:rsid w:val="00490284"/>
    <w:rsid w:val="00490DED"/>
    <w:rsid w:val="00491840"/>
    <w:rsid w:val="00492638"/>
    <w:rsid w:val="00493FB3"/>
    <w:rsid w:val="0049434B"/>
    <w:rsid w:val="00494421"/>
    <w:rsid w:val="00494CE0"/>
    <w:rsid w:val="00495731"/>
    <w:rsid w:val="004963A4"/>
    <w:rsid w:val="00496975"/>
    <w:rsid w:val="004A0698"/>
    <w:rsid w:val="004A1B19"/>
    <w:rsid w:val="004A2AA3"/>
    <w:rsid w:val="004A5C38"/>
    <w:rsid w:val="004A629A"/>
    <w:rsid w:val="004A670D"/>
    <w:rsid w:val="004A682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3392"/>
    <w:rsid w:val="004F4797"/>
    <w:rsid w:val="004F6353"/>
    <w:rsid w:val="004F74F8"/>
    <w:rsid w:val="00500972"/>
    <w:rsid w:val="005017E7"/>
    <w:rsid w:val="00501DCD"/>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2607"/>
    <w:rsid w:val="005A2B59"/>
    <w:rsid w:val="005A372C"/>
    <w:rsid w:val="005A4594"/>
    <w:rsid w:val="005A5ACD"/>
    <w:rsid w:val="005A5BB2"/>
    <w:rsid w:val="005A7181"/>
    <w:rsid w:val="005B04BB"/>
    <w:rsid w:val="005B2712"/>
    <w:rsid w:val="005B3F16"/>
    <w:rsid w:val="005B4B2B"/>
    <w:rsid w:val="005B4C80"/>
    <w:rsid w:val="005B4F17"/>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41A0"/>
    <w:rsid w:val="006451E3"/>
    <w:rsid w:val="00645937"/>
    <w:rsid w:val="00646DF1"/>
    <w:rsid w:val="00647379"/>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5D6"/>
    <w:rsid w:val="00670EA5"/>
    <w:rsid w:val="00671B28"/>
    <w:rsid w:val="00671D7D"/>
    <w:rsid w:val="0067360E"/>
    <w:rsid w:val="00673C63"/>
    <w:rsid w:val="00674051"/>
    <w:rsid w:val="00674E9E"/>
    <w:rsid w:val="006776E8"/>
    <w:rsid w:val="00682830"/>
    <w:rsid w:val="0068289B"/>
    <w:rsid w:val="00683067"/>
    <w:rsid w:val="00684B78"/>
    <w:rsid w:val="006856CB"/>
    <w:rsid w:val="006857EE"/>
    <w:rsid w:val="00685D75"/>
    <w:rsid w:val="0068696D"/>
    <w:rsid w:val="006879A3"/>
    <w:rsid w:val="006911D1"/>
    <w:rsid w:val="00691B54"/>
    <w:rsid w:val="00692060"/>
    <w:rsid w:val="00692DAA"/>
    <w:rsid w:val="00693D80"/>
    <w:rsid w:val="00694E3B"/>
    <w:rsid w:val="00695C73"/>
    <w:rsid w:val="00696357"/>
    <w:rsid w:val="00697466"/>
    <w:rsid w:val="006A0066"/>
    <w:rsid w:val="006A057C"/>
    <w:rsid w:val="006A0B90"/>
    <w:rsid w:val="006A0C9D"/>
    <w:rsid w:val="006A1EC0"/>
    <w:rsid w:val="006A2774"/>
    <w:rsid w:val="006A3775"/>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42C"/>
    <w:rsid w:val="00705F8B"/>
    <w:rsid w:val="0070600A"/>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BAF"/>
    <w:rsid w:val="00777F5C"/>
    <w:rsid w:val="007806DD"/>
    <w:rsid w:val="00782EAD"/>
    <w:rsid w:val="007833D5"/>
    <w:rsid w:val="007851EF"/>
    <w:rsid w:val="00786C80"/>
    <w:rsid w:val="00786D6B"/>
    <w:rsid w:val="00787CBE"/>
    <w:rsid w:val="00787FAF"/>
    <w:rsid w:val="0079090D"/>
    <w:rsid w:val="00791859"/>
    <w:rsid w:val="00791AA3"/>
    <w:rsid w:val="00792BF3"/>
    <w:rsid w:val="00792DA8"/>
    <w:rsid w:val="00793E9A"/>
    <w:rsid w:val="00794039"/>
    <w:rsid w:val="00795BB6"/>
    <w:rsid w:val="0079607F"/>
    <w:rsid w:val="007969DC"/>
    <w:rsid w:val="007975E1"/>
    <w:rsid w:val="007A07A9"/>
    <w:rsid w:val="007A22B5"/>
    <w:rsid w:val="007A32E8"/>
    <w:rsid w:val="007A43B0"/>
    <w:rsid w:val="007A7BFC"/>
    <w:rsid w:val="007B0944"/>
    <w:rsid w:val="007B0A52"/>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276A"/>
    <w:rsid w:val="007D2910"/>
    <w:rsid w:val="007D2EA1"/>
    <w:rsid w:val="007D327A"/>
    <w:rsid w:val="007D4525"/>
    <w:rsid w:val="007D6667"/>
    <w:rsid w:val="007D75AF"/>
    <w:rsid w:val="007D7783"/>
    <w:rsid w:val="007E0133"/>
    <w:rsid w:val="007E1BA0"/>
    <w:rsid w:val="007E20BC"/>
    <w:rsid w:val="007E2129"/>
    <w:rsid w:val="007E3133"/>
    <w:rsid w:val="007E36C1"/>
    <w:rsid w:val="007E45CC"/>
    <w:rsid w:val="007E557F"/>
    <w:rsid w:val="007E74B3"/>
    <w:rsid w:val="007F16AB"/>
    <w:rsid w:val="007F1F49"/>
    <w:rsid w:val="007F22A9"/>
    <w:rsid w:val="007F26F9"/>
    <w:rsid w:val="007F274D"/>
    <w:rsid w:val="007F4F31"/>
    <w:rsid w:val="007F4F3D"/>
    <w:rsid w:val="007F74D0"/>
    <w:rsid w:val="00803F3E"/>
    <w:rsid w:val="00804C90"/>
    <w:rsid w:val="00806264"/>
    <w:rsid w:val="008067BF"/>
    <w:rsid w:val="00806884"/>
    <w:rsid w:val="00807230"/>
    <w:rsid w:val="00807A0A"/>
    <w:rsid w:val="008117F4"/>
    <w:rsid w:val="008124CD"/>
    <w:rsid w:val="00812DB2"/>
    <w:rsid w:val="00813838"/>
    <w:rsid w:val="008166BE"/>
    <w:rsid w:val="0082093F"/>
    <w:rsid w:val="00820E7A"/>
    <w:rsid w:val="00822832"/>
    <w:rsid w:val="008228A3"/>
    <w:rsid w:val="00822B5A"/>
    <w:rsid w:val="00824DFA"/>
    <w:rsid w:val="008257CC"/>
    <w:rsid w:val="008257EF"/>
    <w:rsid w:val="008259E8"/>
    <w:rsid w:val="00825CDB"/>
    <w:rsid w:val="008271C3"/>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5BDB"/>
    <w:rsid w:val="0085737C"/>
    <w:rsid w:val="008576AF"/>
    <w:rsid w:val="00857B92"/>
    <w:rsid w:val="00862014"/>
    <w:rsid w:val="008629BD"/>
    <w:rsid w:val="00863359"/>
    <w:rsid w:val="008633F0"/>
    <w:rsid w:val="0086340D"/>
    <w:rsid w:val="00863592"/>
    <w:rsid w:val="00865B53"/>
    <w:rsid w:val="008660D4"/>
    <w:rsid w:val="0086650F"/>
    <w:rsid w:val="008672BD"/>
    <w:rsid w:val="00870DED"/>
    <w:rsid w:val="008714C0"/>
    <w:rsid w:val="00873DE5"/>
    <w:rsid w:val="0087582F"/>
    <w:rsid w:val="00875BBC"/>
    <w:rsid w:val="00877E1E"/>
    <w:rsid w:val="008802D7"/>
    <w:rsid w:val="00880C65"/>
    <w:rsid w:val="00881BDA"/>
    <w:rsid w:val="0088315B"/>
    <w:rsid w:val="00884252"/>
    <w:rsid w:val="0088471B"/>
    <w:rsid w:val="00884BE9"/>
    <w:rsid w:val="0088511B"/>
    <w:rsid w:val="00886062"/>
    <w:rsid w:val="00886720"/>
    <w:rsid w:val="008903A7"/>
    <w:rsid w:val="0089080E"/>
    <w:rsid w:val="00892260"/>
    <w:rsid w:val="008929D0"/>
    <w:rsid w:val="008963CE"/>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1033"/>
    <w:rsid w:val="00912413"/>
    <w:rsid w:val="00912623"/>
    <w:rsid w:val="00912D09"/>
    <w:rsid w:val="009154A1"/>
    <w:rsid w:val="00915C7E"/>
    <w:rsid w:val="009161A0"/>
    <w:rsid w:val="00917BE4"/>
    <w:rsid w:val="009215B7"/>
    <w:rsid w:val="00921BEC"/>
    <w:rsid w:val="00923AA0"/>
    <w:rsid w:val="00924872"/>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117"/>
    <w:rsid w:val="00965843"/>
    <w:rsid w:val="00965E40"/>
    <w:rsid w:val="009660B1"/>
    <w:rsid w:val="0096783C"/>
    <w:rsid w:val="00970AC9"/>
    <w:rsid w:val="00970E78"/>
    <w:rsid w:val="00970F6D"/>
    <w:rsid w:val="00972FD1"/>
    <w:rsid w:val="00973EEE"/>
    <w:rsid w:val="00974515"/>
    <w:rsid w:val="00975F40"/>
    <w:rsid w:val="00976D6E"/>
    <w:rsid w:val="009774A7"/>
    <w:rsid w:val="00977F2F"/>
    <w:rsid w:val="00980B06"/>
    <w:rsid w:val="0098253C"/>
    <w:rsid w:val="009826ED"/>
    <w:rsid w:val="00983866"/>
    <w:rsid w:val="00985DF3"/>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BD2"/>
    <w:rsid w:val="009B100E"/>
    <w:rsid w:val="009B1202"/>
    <w:rsid w:val="009B15D4"/>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9F9"/>
    <w:rsid w:val="009D5B2C"/>
    <w:rsid w:val="009D65D8"/>
    <w:rsid w:val="009D737E"/>
    <w:rsid w:val="009E0494"/>
    <w:rsid w:val="009E1215"/>
    <w:rsid w:val="009E18CC"/>
    <w:rsid w:val="009E1CF3"/>
    <w:rsid w:val="009E22E2"/>
    <w:rsid w:val="009E2E4F"/>
    <w:rsid w:val="009E33CD"/>
    <w:rsid w:val="009E412F"/>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5427"/>
    <w:rsid w:val="00AB5993"/>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7C4B"/>
    <w:rsid w:val="00B07DDE"/>
    <w:rsid w:val="00B10E5C"/>
    <w:rsid w:val="00B11A13"/>
    <w:rsid w:val="00B12302"/>
    <w:rsid w:val="00B1440B"/>
    <w:rsid w:val="00B15F71"/>
    <w:rsid w:val="00B174AB"/>
    <w:rsid w:val="00B17D2F"/>
    <w:rsid w:val="00B2066C"/>
    <w:rsid w:val="00B20898"/>
    <w:rsid w:val="00B21680"/>
    <w:rsid w:val="00B2365B"/>
    <w:rsid w:val="00B264CD"/>
    <w:rsid w:val="00B265EC"/>
    <w:rsid w:val="00B30248"/>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61F5"/>
    <w:rsid w:val="00B57292"/>
    <w:rsid w:val="00B5772D"/>
    <w:rsid w:val="00B60255"/>
    <w:rsid w:val="00B60398"/>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2F00"/>
    <w:rsid w:val="00B85A53"/>
    <w:rsid w:val="00B861DE"/>
    <w:rsid w:val="00B86AA1"/>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12F8"/>
    <w:rsid w:val="00BA19D5"/>
    <w:rsid w:val="00BA4E05"/>
    <w:rsid w:val="00BA5C27"/>
    <w:rsid w:val="00BA67DE"/>
    <w:rsid w:val="00BA6DEE"/>
    <w:rsid w:val="00BA7057"/>
    <w:rsid w:val="00BA794B"/>
    <w:rsid w:val="00BA79A8"/>
    <w:rsid w:val="00BB0328"/>
    <w:rsid w:val="00BB0957"/>
    <w:rsid w:val="00BB15A7"/>
    <w:rsid w:val="00BB2643"/>
    <w:rsid w:val="00BB42E7"/>
    <w:rsid w:val="00BB4B7F"/>
    <w:rsid w:val="00BB5372"/>
    <w:rsid w:val="00BB5F50"/>
    <w:rsid w:val="00BC05D7"/>
    <w:rsid w:val="00BC09D4"/>
    <w:rsid w:val="00BC0B69"/>
    <w:rsid w:val="00BC186E"/>
    <w:rsid w:val="00BC371E"/>
    <w:rsid w:val="00BC3E1C"/>
    <w:rsid w:val="00BD24E9"/>
    <w:rsid w:val="00BD292F"/>
    <w:rsid w:val="00BD4479"/>
    <w:rsid w:val="00BD4662"/>
    <w:rsid w:val="00BD5EBA"/>
    <w:rsid w:val="00BE1467"/>
    <w:rsid w:val="00BE2A9B"/>
    <w:rsid w:val="00BE2F0A"/>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5821"/>
    <w:rsid w:val="00BF6075"/>
    <w:rsid w:val="00BF61DE"/>
    <w:rsid w:val="00BF6421"/>
    <w:rsid w:val="00BF6C5C"/>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1875"/>
    <w:rsid w:val="00C51A1C"/>
    <w:rsid w:val="00C524B2"/>
    <w:rsid w:val="00C52D01"/>
    <w:rsid w:val="00C534B1"/>
    <w:rsid w:val="00C53EDF"/>
    <w:rsid w:val="00C54234"/>
    <w:rsid w:val="00C543A4"/>
    <w:rsid w:val="00C54F71"/>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871D5"/>
    <w:rsid w:val="00C906BB"/>
    <w:rsid w:val="00C91507"/>
    <w:rsid w:val="00C92C79"/>
    <w:rsid w:val="00C93891"/>
    <w:rsid w:val="00C93BED"/>
    <w:rsid w:val="00C941A9"/>
    <w:rsid w:val="00C943EF"/>
    <w:rsid w:val="00C94681"/>
    <w:rsid w:val="00C94E6D"/>
    <w:rsid w:val="00C95E65"/>
    <w:rsid w:val="00C96B24"/>
    <w:rsid w:val="00C97341"/>
    <w:rsid w:val="00CA02C5"/>
    <w:rsid w:val="00CA05AE"/>
    <w:rsid w:val="00CA1498"/>
    <w:rsid w:val="00CA1545"/>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B7B42"/>
    <w:rsid w:val="00CC0ECF"/>
    <w:rsid w:val="00CC3095"/>
    <w:rsid w:val="00CC3901"/>
    <w:rsid w:val="00CC3D7B"/>
    <w:rsid w:val="00CC43F8"/>
    <w:rsid w:val="00CC4472"/>
    <w:rsid w:val="00CC61F8"/>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34D8"/>
    <w:rsid w:val="00D04248"/>
    <w:rsid w:val="00D050A1"/>
    <w:rsid w:val="00D0597E"/>
    <w:rsid w:val="00D06253"/>
    <w:rsid w:val="00D07369"/>
    <w:rsid w:val="00D107C9"/>
    <w:rsid w:val="00D110FF"/>
    <w:rsid w:val="00D114E7"/>
    <w:rsid w:val="00D115A4"/>
    <w:rsid w:val="00D133B6"/>
    <w:rsid w:val="00D1588B"/>
    <w:rsid w:val="00D16CD5"/>
    <w:rsid w:val="00D20F45"/>
    <w:rsid w:val="00D21270"/>
    <w:rsid w:val="00D23742"/>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7002E"/>
    <w:rsid w:val="00D70D2A"/>
    <w:rsid w:val="00D713E4"/>
    <w:rsid w:val="00D71B03"/>
    <w:rsid w:val="00D71EEE"/>
    <w:rsid w:val="00D72C21"/>
    <w:rsid w:val="00D72F37"/>
    <w:rsid w:val="00D74034"/>
    <w:rsid w:val="00D7441C"/>
    <w:rsid w:val="00D75BEB"/>
    <w:rsid w:val="00D76936"/>
    <w:rsid w:val="00D77054"/>
    <w:rsid w:val="00D806E6"/>
    <w:rsid w:val="00D808B4"/>
    <w:rsid w:val="00D80D52"/>
    <w:rsid w:val="00D8234F"/>
    <w:rsid w:val="00D8301F"/>
    <w:rsid w:val="00D83C95"/>
    <w:rsid w:val="00D902CA"/>
    <w:rsid w:val="00D906F0"/>
    <w:rsid w:val="00D91C62"/>
    <w:rsid w:val="00D92491"/>
    <w:rsid w:val="00D94FDB"/>
    <w:rsid w:val="00D95C1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15A"/>
    <w:rsid w:val="00DB290C"/>
    <w:rsid w:val="00DB3378"/>
    <w:rsid w:val="00DB5146"/>
    <w:rsid w:val="00DB548A"/>
    <w:rsid w:val="00DB595D"/>
    <w:rsid w:val="00DB59BE"/>
    <w:rsid w:val="00DB5A91"/>
    <w:rsid w:val="00DB68F7"/>
    <w:rsid w:val="00DB6FB6"/>
    <w:rsid w:val="00DB7693"/>
    <w:rsid w:val="00DC1660"/>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FFA"/>
    <w:rsid w:val="00E25390"/>
    <w:rsid w:val="00E265E0"/>
    <w:rsid w:val="00E26711"/>
    <w:rsid w:val="00E2687C"/>
    <w:rsid w:val="00E27094"/>
    <w:rsid w:val="00E27A1B"/>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FA8"/>
    <w:rsid w:val="00E432CA"/>
    <w:rsid w:val="00E435AA"/>
    <w:rsid w:val="00E444D8"/>
    <w:rsid w:val="00E45B85"/>
    <w:rsid w:val="00E466B9"/>
    <w:rsid w:val="00E46E73"/>
    <w:rsid w:val="00E46F99"/>
    <w:rsid w:val="00E4745C"/>
    <w:rsid w:val="00E47B91"/>
    <w:rsid w:val="00E500ED"/>
    <w:rsid w:val="00E51A25"/>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E0575"/>
    <w:rsid w:val="00EE0667"/>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20F3"/>
    <w:rsid w:val="00F0235C"/>
    <w:rsid w:val="00F03324"/>
    <w:rsid w:val="00F048A6"/>
    <w:rsid w:val="00F04EB8"/>
    <w:rsid w:val="00F05BE9"/>
    <w:rsid w:val="00F06132"/>
    <w:rsid w:val="00F069B8"/>
    <w:rsid w:val="00F06F6D"/>
    <w:rsid w:val="00F0784B"/>
    <w:rsid w:val="00F10179"/>
    <w:rsid w:val="00F1096F"/>
    <w:rsid w:val="00F122F8"/>
    <w:rsid w:val="00F14060"/>
    <w:rsid w:val="00F14E46"/>
    <w:rsid w:val="00F15C08"/>
    <w:rsid w:val="00F167D9"/>
    <w:rsid w:val="00F1708E"/>
    <w:rsid w:val="00F179D8"/>
    <w:rsid w:val="00F17B48"/>
    <w:rsid w:val="00F2037C"/>
    <w:rsid w:val="00F2099F"/>
    <w:rsid w:val="00F2150F"/>
    <w:rsid w:val="00F216F3"/>
    <w:rsid w:val="00F21F51"/>
    <w:rsid w:val="00F22A47"/>
    <w:rsid w:val="00F23A07"/>
    <w:rsid w:val="00F2405E"/>
    <w:rsid w:val="00F24BCA"/>
    <w:rsid w:val="00F25DA1"/>
    <w:rsid w:val="00F2676F"/>
    <w:rsid w:val="00F2788A"/>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3CA7"/>
    <w:rsid w:val="00F43D4E"/>
    <w:rsid w:val="00F44489"/>
    <w:rsid w:val="00F44939"/>
    <w:rsid w:val="00F44B96"/>
    <w:rsid w:val="00F44C47"/>
    <w:rsid w:val="00F44EC9"/>
    <w:rsid w:val="00F44F82"/>
    <w:rsid w:val="00F46028"/>
    <w:rsid w:val="00F467CB"/>
    <w:rsid w:val="00F46B2A"/>
    <w:rsid w:val="00F47007"/>
    <w:rsid w:val="00F47B5B"/>
    <w:rsid w:val="00F5002C"/>
    <w:rsid w:val="00F50E56"/>
    <w:rsid w:val="00F52138"/>
    <w:rsid w:val="00F53493"/>
    <w:rsid w:val="00F53E64"/>
    <w:rsid w:val="00F555E1"/>
    <w:rsid w:val="00F57B0A"/>
    <w:rsid w:val="00F602EC"/>
    <w:rsid w:val="00F609D3"/>
    <w:rsid w:val="00F613D0"/>
    <w:rsid w:val="00F6253D"/>
    <w:rsid w:val="00F62F73"/>
    <w:rsid w:val="00F63C77"/>
    <w:rsid w:val="00F63EE0"/>
    <w:rsid w:val="00F63F53"/>
    <w:rsid w:val="00F6541D"/>
    <w:rsid w:val="00F65ABD"/>
    <w:rsid w:val="00F65E82"/>
    <w:rsid w:val="00F67877"/>
    <w:rsid w:val="00F67E52"/>
    <w:rsid w:val="00F67EB2"/>
    <w:rsid w:val="00F7093D"/>
    <w:rsid w:val="00F714FD"/>
    <w:rsid w:val="00F732D9"/>
    <w:rsid w:val="00F74AFF"/>
    <w:rsid w:val="00F74B76"/>
    <w:rsid w:val="00F766B0"/>
    <w:rsid w:val="00F7696A"/>
    <w:rsid w:val="00F7726E"/>
    <w:rsid w:val="00F77784"/>
    <w:rsid w:val="00F80F1D"/>
    <w:rsid w:val="00F80FC7"/>
    <w:rsid w:val="00F81D3B"/>
    <w:rsid w:val="00F827DA"/>
    <w:rsid w:val="00F82A0A"/>
    <w:rsid w:val="00F84623"/>
    <w:rsid w:val="00F84ADF"/>
    <w:rsid w:val="00F8627A"/>
    <w:rsid w:val="00F86503"/>
    <w:rsid w:val="00F90052"/>
    <w:rsid w:val="00F9067B"/>
    <w:rsid w:val="00F906A2"/>
    <w:rsid w:val="00F921D6"/>
    <w:rsid w:val="00F92547"/>
    <w:rsid w:val="00F949E7"/>
    <w:rsid w:val="00F95880"/>
    <w:rsid w:val="00F960AB"/>
    <w:rsid w:val="00F96D85"/>
    <w:rsid w:val="00F96F56"/>
    <w:rsid w:val="00F974A9"/>
    <w:rsid w:val="00FA0AAD"/>
    <w:rsid w:val="00FA159F"/>
    <w:rsid w:val="00FA2EA8"/>
    <w:rsid w:val="00FA2FA0"/>
    <w:rsid w:val="00FA4A33"/>
    <w:rsid w:val="00FA4ECA"/>
    <w:rsid w:val="00FA57CC"/>
    <w:rsid w:val="00FA76C0"/>
    <w:rsid w:val="00FB04FA"/>
    <w:rsid w:val="00FB153D"/>
    <w:rsid w:val="00FB2B6D"/>
    <w:rsid w:val="00FB2E53"/>
    <w:rsid w:val="00FB380A"/>
    <w:rsid w:val="00FB5222"/>
    <w:rsid w:val="00FB6DF3"/>
    <w:rsid w:val="00FC1639"/>
    <w:rsid w:val="00FC3476"/>
    <w:rsid w:val="00FC3E90"/>
    <w:rsid w:val="00FC491E"/>
    <w:rsid w:val="00FC5102"/>
    <w:rsid w:val="00FC5C4E"/>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19D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Regulation/Npa/PublicView?npaID=15016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gulation.gov.ru/Regulation/Npa/PublicView?npaID=150164" TargetMode="External"/><Relationship Id="rId5" Type="http://schemas.openxmlformats.org/officeDocument/2006/relationships/webSettings" Target="webSettings.xml"/><Relationship Id="rId10" Type="http://schemas.openxmlformats.org/officeDocument/2006/relationships/hyperlink" Target="https://regulation.gov.ru/Regulation/Npa/PublicView?npaID=150163" TargetMode="External"/><Relationship Id="rId4" Type="http://schemas.openxmlformats.org/officeDocument/2006/relationships/settings" Target="settings.xml"/><Relationship Id="rId9" Type="http://schemas.openxmlformats.org/officeDocument/2006/relationships/hyperlink" Target="https://regulation.gov.ru/Regulation/Npa/PublicView?npaID=15016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DE847-8E2C-48F0-8A60-094642B1D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4526</TotalTime>
  <Pages>6</Pages>
  <Words>2626</Words>
  <Characters>14973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399</cp:revision>
  <cp:lastPrinted>2024-09-02T07:50:00Z</cp:lastPrinted>
  <dcterms:created xsi:type="dcterms:W3CDTF">2023-10-09T01:54:00Z</dcterms:created>
  <dcterms:modified xsi:type="dcterms:W3CDTF">2024-09-02T10:53:00Z</dcterms:modified>
</cp:coreProperties>
</file>