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83566E" w:rsidRDefault="001B09B6" w:rsidP="006C3B37">
      <w:pPr>
        <w:pBdr>
          <w:top w:val="none" w:sz="4" w:space="0" w:color="000000"/>
        </w:pBdr>
        <w:spacing w:after="120"/>
        <w:ind w:firstLine="709"/>
        <w:jc w:val="both"/>
        <w:rPr>
          <w:rFonts w:ascii="PT Astra Serif" w:hAnsi="PT Astra Serif"/>
          <w:b/>
          <w:color w:val="000000"/>
        </w:rPr>
      </w:pPr>
      <w:r w:rsidRPr="00202938">
        <w:rPr>
          <w:rFonts w:ascii="PT Astra Serif" w:hAnsi="PT Astra Serif"/>
          <w:b/>
          <w:color w:val="000000" w:themeColor="text1"/>
        </w:rPr>
        <w:t xml:space="preserve">МОНИТОРИНГ на </w:t>
      </w:r>
      <w:r w:rsidR="00DF18D7">
        <w:rPr>
          <w:rFonts w:ascii="PT Astra Serif" w:hAnsi="PT Astra Serif"/>
          <w:b/>
          <w:color w:val="000000" w:themeColor="text1"/>
        </w:rPr>
        <w:t>30</w:t>
      </w:r>
      <w:r w:rsidR="004D1DC5">
        <w:rPr>
          <w:rFonts w:ascii="PT Astra Serif" w:hAnsi="PT Astra Serif"/>
          <w:b/>
          <w:color w:val="000000" w:themeColor="text1"/>
        </w:rPr>
        <w:t>.0</w:t>
      </w:r>
      <w:r w:rsidR="000C76DD">
        <w:rPr>
          <w:rFonts w:ascii="PT Astra Serif" w:hAnsi="PT Astra Serif"/>
          <w:b/>
          <w:color w:val="000000" w:themeColor="text1"/>
        </w:rPr>
        <w:t>9</w:t>
      </w:r>
      <w:r w:rsidR="00D34BC2">
        <w:rPr>
          <w:rFonts w:ascii="PT Astra Serif" w:hAnsi="PT Astra Serif"/>
          <w:b/>
          <w:color w:val="000000" w:themeColor="text1"/>
        </w:rPr>
        <w:t>.2024</w:t>
      </w:r>
    </w:p>
    <w:tbl>
      <w:tblPr>
        <w:tblStyle w:val="a6"/>
        <w:tblW w:w="10206" w:type="dxa"/>
        <w:tblInd w:w="-5" w:type="dxa"/>
        <w:tblLayout w:type="fixed"/>
        <w:tblLook w:val="04A0" w:firstRow="1" w:lastRow="0" w:firstColumn="1" w:lastColumn="0" w:noHBand="0" w:noVBand="1"/>
      </w:tblPr>
      <w:tblGrid>
        <w:gridCol w:w="4814"/>
        <w:gridCol w:w="5392"/>
      </w:tblGrid>
      <w:tr w:rsidR="00F22A47" w:rsidRPr="00E82117" w:rsidTr="00A750BD">
        <w:trPr>
          <w:trHeight w:val="70"/>
        </w:trPr>
        <w:tc>
          <w:tcPr>
            <w:tcW w:w="10206" w:type="dxa"/>
            <w:gridSpan w:val="2"/>
          </w:tcPr>
          <w:p w:rsidR="00F22A47" w:rsidRPr="00E82117" w:rsidRDefault="00EA6835" w:rsidP="00F03324">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Постановление Правительства РФ от 23.09.2024 № 1285</w:t>
            </w:r>
          </w:p>
        </w:tc>
      </w:tr>
      <w:tr w:rsidR="00F22A47" w:rsidRPr="00582FD6" w:rsidTr="00A750BD">
        <w:trPr>
          <w:trHeight w:val="70"/>
        </w:trPr>
        <w:tc>
          <w:tcPr>
            <w:tcW w:w="10206" w:type="dxa"/>
            <w:gridSpan w:val="2"/>
          </w:tcPr>
          <w:p w:rsidR="00F22A47" w:rsidRPr="00582FD6" w:rsidRDefault="00EA6835" w:rsidP="000C76DD">
            <w:pPr>
              <w:tabs>
                <w:tab w:val="left" w:pos="1095"/>
              </w:tabs>
              <w:ind w:firstLine="708"/>
              <w:jc w:val="both"/>
              <w:rPr>
                <w:rFonts w:ascii="PT Astra Serif" w:hAnsi="PT Astra Serif"/>
                <w:sz w:val="26"/>
                <w:szCs w:val="26"/>
              </w:rPr>
            </w:pPr>
            <w:r>
              <w:rPr>
                <w:rFonts w:ascii="PT Astra Serif" w:hAnsi="PT Astra Serif"/>
                <w:sz w:val="26"/>
                <w:szCs w:val="26"/>
              </w:rPr>
              <w:t>Внесены изменения в отдельные акты по вопросам осуществления закупок товаров, работ, услуг</w:t>
            </w:r>
          </w:p>
        </w:tc>
      </w:tr>
      <w:tr w:rsidR="007A43B0" w:rsidRPr="00E82117" w:rsidTr="008E38CE">
        <w:trPr>
          <w:trHeight w:val="70"/>
        </w:trPr>
        <w:tc>
          <w:tcPr>
            <w:tcW w:w="10206" w:type="dxa"/>
            <w:gridSpan w:val="2"/>
          </w:tcPr>
          <w:p w:rsidR="007A43B0" w:rsidRPr="00E82117" w:rsidRDefault="006E4E01" w:rsidP="007A43B0">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Письмо Минфина России от 25.07.2024 № 02-07-07/69598</w:t>
            </w:r>
          </w:p>
        </w:tc>
      </w:tr>
      <w:tr w:rsidR="007A43B0" w:rsidRPr="00582FD6" w:rsidTr="008E38CE">
        <w:trPr>
          <w:trHeight w:val="70"/>
        </w:trPr>
        <w:tc>
          <w:tcPr>
            <w:tcW w:w="10206" w:type="dxa"/>
            <w:gridSpan w:val="2"/>
          </w:tcPr>
          <w:p w:rsidR="007A43B0" w:rsidRPr="00582FD6" w:rsidRDefault="006E4E01" w:rsidP="007A43B0">
            <w:pPr>
              <w:tabs>
                <w:tab w:val="left" w:pos="1095"/>
              </w:tabs>
              <w:ind w:firstLine="708"/>
              <w:jc w:val="both"/>
              <w:rPr>
                <w:rFonts w:ascii="PT Astra Serif" w:hAnsi="PT Astra Serif"/>
                <w:sz w:val="26"/>
                <w:szCs w:val="26"/>
              </w:rPr>
            </w:pPr>
            <w:r>
              <w:rPr>
                <w:rFonts w:ascii="PT Astra Serif" w:hAnsi="PT Astra Serif"/>
                <w:sz w:val="26"/>
                <w:szCs w:val="26"/>
              </w:rPr>
              <w:t>Минфин России разъяснил особенности обязательного формирования актов приемки товаров (работ, услуг) по Закону № 44-ФЗ</w:t>
            </w:r>
          </w:p>
        </w:tc>
      </w:tr>
      <w:tr w:rsidR="009215B7" w:rsidRPr="00E82117" w:rsidTr="0087582F">
        <w:trPr>
          <w:trHeight w:val="70"/>
        </w:trPr>
        <w:tc>
          <w:tcPr>
            <w:tcW w:w="10206" w:type="dxa"/>
            <w:gridSpan w:val="2"/>
          </w:tcPr>
          <w:p w:rsidR="009215B7" w:rsidRPr="00E82117" w:rsidRDefault="00017DE7" w:rsidP="00B30353">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Письмо Минфина России от 01.08.2024 № 24-06-09/71803</w:t>
            </w:r>
          </w:p>
        </w:tc>
      </w:tr>
      <w:tr w:rsidR="009215B7" w:rsidRPr="00E82117" w:rsidTr="0087582F">
        <w:trPr>
          <w:trHeight w:val="70"/>
        </w:trPr>
        <w:tc>
          <w:tcPr>
            <w:tcW w:w="10206" w:type="dxa"/>
            <w:gridSpan w:val="2"/>
          </w:tcPr>
          <w:p w:rsidR="009215B7" w:rsidRPr="00582FD6" w:rsidRDefault="003818EC" w:rsidP="00DF18D7">
            <w:pPr>
              <w:tabs>
                <w:tab w:val="left" w:pos="1095"/>
              </w:tabs>
              <w:jc w:val="both"/>
              <w:rPr>
                <w:rFonts w:ascii="PT Astra Serif" w:hAnsi="PT Astra Serif"/>
                <w:sz w:val="26"/>
                <w:szCs w:val="26"/>
              </w:rPr>
            </w:pPr>
            <w:r>
              <w:rPr>
                <w:rFonts w:ascii="PT Astra Serif" w:hAnsi="PT Astra Serif"/>
                <w:sz w:val="26"/>
                <w:szCs w:val="26"/>
              </w:rPr>
              <w:t xml:space="preserve">           </w:t>
            </w:r>
            <w:r w:rsidR="00017DE7">
              <w:rPr>
                <w:rFonts w:ascii="PT Astra Serif" w:hAnsi="PT Astra Serif"/>
                <w:sz w:val="26"/>
                <w:szCs w:val="26"/>
              </w:rPr>
              <w:t>Минфин России разъяснил возможность изменения условий контракта в части цены при его заключении</w:t>
            </w:r>
          </w:p>
        </w:tc>
      </w:tr>
      <w:tr w:rsidR="0001220B" w:rsidRPr="00E82117" w:rsidTr="00E73400">
        <w:trPr>
          <w:trHeight w:val="70"/>
        </w:trPr>
        <w:tc>
          <w:tcPr>
            <w:tcW w:w="10206" w:type="dxa"/>
            <w:gridSpan w:val="2"/>
          </w:tcPr>
          <w:p w:rsidR="0001220B" w:rsidRPr="00E82117" w:rsidRDefault="00017DE7" w:rsidP="00FC5C4E">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Письмо Минфина России от 26.09.2024 № 24-08-07/92762</w:t>
            </w:r>
          </w:p>
        </w:tc>
      </w:tr>
      <w:tr w:rsidR="0001220B" w:rsidRPr="00582FD6" w:rsidTr="00E73400">
        <w:trPr>
          <w:trHeight w:val="70"/>
        </w:trPr>
        <w:tc>
          <w:tcPr>
            <w:tcW w:w="10206" w:type="dxa"/>
            <w:gridSpan w:val="2"/>
          </w:tcPr>
          <w:p w:rsidR="0001220B" w:rsidRPr="00582FD6" w:rsidRDefault="00017DE7" w:rsidP="00B30353">
            <w:pPr>
              <w:tabs>
                <w:tab w:val="left" w:pos="1095"/>
              </w:tabs>
              <w:ind w:firstLine="708"/>
              <w:jc w:val="both"/>
              <w:rPr>
                <w:rFonts w:ascii="PT Astra Serif" w:hAnsi="PT Astra Serif"/>
                <w:sz w:val="26"/>
                <w:szCs w:val="26"/>
              </w:rPr>
            </w:pPr>
            <w:r>
              <w:rPr>
                <w:rFonts w:ascii="PT Astra Serif" w:hAnsi="PT Astra Serif"/>
                <w:sz w:val="26"/>
                <w:szCs w:val="26"/>
              </w:rPr>
              <w:t>Минфин России разъяснил вопросы изменения цены единицы товара при исполнении контракта с неопределенным объемом</w:t>
            </w:r>
          </w:p>
        </w:tc>
      </w:tr>
      <w:tr w:rsidR="00B30353" w:rsidRPr="00E82117" w:rsidTr="008E38CE">
        <w:trPr>
          <w:trHeight w:val="70"/>
        </w:trPr>
        <w:tc>
          <w:tcPr>
            <w:tcW w:w="10206" w:type="dxa"/>
            <w:gridSpan w:val="2"/>
          </w:tcPr>
          <w:p w:rsidR="00B30353" w:rsidRPr="00E82117" w:rsidRDefault="000F0229" w:rsidP="00B30353">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Проект Федерального закона № 72148-8</w:t>
            </w:r>
          </w:p>
        </w:tc>
      </w:tr>
      <w:tr w:rsidR="00B30353" w:rsidRPr="00582FD6" w:rsidTr="008E38CE">
        <w:trPr>
          <w:trHeight w:val="70"/>
        </w:trPr>
        <w:tc>
          <w:tcPr>
            <w:tcW w:w="10206" w:type="dxa"/>
            <w:gridSpan w:val="2"/>
          </w:tcPr>
          <w:p w:rsidR="00B30353" w:rsidRPr="00582FD6" w:rsidRDefault="003D50B6" w:rsidP="00B30353">
            <w:pPr>
              <w:tabs>
                <w:tab w:val="left" w:pos="1095"/>
              </w:tabs>
              <w:ind w:firstLine="708"/>
              <w:jc w:val="both"/>
              <w:rPr>
                <w:rFonts w:ascii="PT Astra Serif" w:hAnsi="PT Astra Serif"/>
                <w:sz w:val="26"/>
                <w:szCs w:val="26"/>
              </w:rPr>
            </w:pPr>
            <w:r>
              <w:rPr>
                <w:rFonts w:ascii="PT Astra Serif" w:hAnsi="PT Astra Serif"/>
                <w:sz w:val="26"/>
                <w:szCs w:val="26"/>
              </w:rPr>
              <w:t>Предлагается внести изменения в Закон № 44-ФЗ в части проведения запроса котировок и внесения изменений в государственные контракты</w:t>
            </w:r>
          </w:p>
        </w:tc>
      </w:tr>
      <w:tr w:rsidR="009215B7" w:rsidRPr="00202938" w:rsidTr="0087582F">
        <w:trPr>
          <w:trHeight w:val="47"/>
        </w:trPr>
        <w:tc>
          <w:tcPr>
            <w:tcW w:w="10206" w:type="dxa"/>
            <w:gridSpan w:val="2"/>
          </w:tcPr>
          <w:p w:rsidR="009215B7" w:rsidRPr="00D25C5E" w:rsidRDefault="00562FF5" w:rsidP="002D2CE9">
            <w:pPr>
              <w:pStyle w:val="a4"/>
              <w:numPr>
                <w:ilvl w:val="0"/>
                <w:numId w:val="22"/>
              </w:numPr>
              <w:ind w:left="34" w:firstLine="0"/>
              <w:jc w:val="both"/>
              <w:rPr>
                <w:rStyle w:val="a9"/>
                <w:rFonts w:ascii="PT Astra Serif" w:hAnsi="PT Astra Serif"/>
                <w:b w:val="0"/>
                <w:sz w:val="26"/>
                <w:szCs w:val="26"/>
              </w:rPr>
            </w:pPr>
            <w:r>
              <w:rPr>
                <w:rFonts w:ascii="PT Astra Serif" w:hAnsi="PT Astra Serif"/>
                <w:b/>
                <w:sz w:val="26"/>
                <w:szCs w:val="26"/>
              </w:rPr>
              <w:t xml:space="preserve">Судебная </w:t>
            </w:r>
            <w:r w:rsidR="002968D9">
              <w:rPr>
                <w:rFonts w:ascii="PT Astra Serif" w:hAnsi="PT Astra Serif"/>
                <w:b/>
                <w:sz w:val="26"/>
                <w:szCs w:val="26"/>
              </w:rPr>
              <w:t>практика</w:t>
            </w:r>
          </w:p>
        </w:tc>
      </w:tr>
      <w:tr w:rsidR="00C71EFF" w:rsidTr="008E38CE">
        <w:trPr>
          <w:trHeight w:val="70"/>
        </w:trPr>
        <w:tc>
          <w:tcPr>
            <w:tcW w:w="4814" w:type="dxa"/>
          </w:tcPr>
          <w:p w:rsidR="00C71EFF" w:rsidRDefault="00C71EFF" w:rsidP="00DF18D7">
            <w:pPr>
              <w:jc w:val="both"/>
              <w:rPr>
                <w:rFonts w:ascii="PT Astra Serif" w:hAnsi="PT Astra Serif"/>
                <w:i/>
                <w:sz w:val="26"/>
                <w:szCs w:val="26"/>
              </w:rPr>
            </w:pPr>
            <w:r>
              <w:rPr>
                <w:rFonts w:ascii="PT Astra Serif" w:hAnsi="PT Astra Serif"/>
                <w:i/>
                <w:sz w:val="26"/>
                <w:szCs w:val="26"/>
              </w:rPr>
              <w:t xml:space="preserve">Определение Верховного </w:t>
            </w:r>
            <w:r w:rsidR="00853CCD">
              <w:rPr>
                <w:rFonts w:ascii="PT Astra Serif" w:hAnsi="PT Astra Serif"/>
                <w:i/>
                <w:sz w:val="26"/>
                <w:szCs w:val="26"/>
              </w:rPr>
              <w:t>С</w:t>
            </w:r>
            <w:r>
              <w:rPr>
                <w:rFonts w:ascii="PT Astra Serif" w:hAnsi="PT Astra Serif"/>
                <w:i/>
                <w:sz w:val="26"/>
                <w:szCs w:val="26"/>
              </w:rPr>
              <w:t>уда Российской Феде</w:t>
            </w:r>
            <w:r w:rsidR="00581FDB">
              <w:rPr>
                <w:rFonts w:ascii="PT Astra Serif" w:hAnsi="PT Astra Serif"/>
                <w:i/>
                <w:sz w:val="26"/>
                <w:szCs w:val="26"/>
              </w:rPr>
              <w:t>рации от 2</w:t>
            </w:r>
            <w:r w:rsidR="00DF18D7">
              <w:rPr>
                <w:rFonts w:ascii="PT Astra Serif" w:hAnsi="PT Astra Serif"/>
                <w:i/>
                <w:sz w:val="26"/>
                <w:szCs w:val="26"/>
              </w:rPr>
              <w:t>3</w:t>
            </w:r>
            <w:r w:rsidR="00581FDB">
              <w:rPr>
                <w:rFonts w:ascii="PT Astra Serif" w:hAnsi="PT Astra Serif"/>
                <w:i/>
                <w:sz w:val="26"/>
                <w:szCs w:val="26"/>
              </w:rPr>
              <w:t>.0</w:t>
            </w:r>
            <w:r w:rsidR="00DF18D7">
              <w:rPr>
                <w:rFonts w:ascii="PT Astra Serif" w:hAnsi="PT Astra Serif"/>
                <w:i/>
                <w:sz w:val="26"/>
                <w:szCs w:val="26"/>
              </w:rPr>
              <w:t>9</w:t>
            </w:r>
            <w:r w:rsidR="00581FDB">
              <w:rPr>
                <w:rFonts w:ascii="PT Astra Serif" w:hAnsi="PT Astra Serif"/>
                <w:i/>
                <w:sz w:val="26"/>
                <w:szCs w:val="26"/>
              </w:rPr>
              <w:t xml:space="preserve">.2024 </w:t>
            </w:r>
            <w:r w:rsidR="00DF18D7">
              <w:rPr>
                <w:rFonts w:ascii="PT Astra Serif" w:hAnsi="PT Astra Serif"/>
                <w:i/>
                <w:sz w:val="26"/>
                <w:szCs w:val="26"/>
              </w:rPr>
              <w:br/>
              <w:t xml:space="preserve">№ 301-ЭС24-15960 </w:t>
            </w:r>
            <w:r w:rsidR="00581FDB">
              <w:rPr>
                <w:rFonts w:ascii="PT Astra Serif" w:hAnsi="PT Astra Serif"/>
                <w:i/>
                <w:sz w:val="26"/>
                <w:szCs w:val="26"/>
              </w:rPr>
              <w:t xml:space="preserve">по делу </w:t>
            </w:r>
            <w:r>
              <w:rPr>
                <w:rFonts w:ascii="PT Astra Serif" w:hAnsi="PT Astra Serif"/>
                <w:i/>
                <w:sz w:val="26"/>
                <w:szCs w:val="26"/>
              </w:rPr>
              <w:t xml:space="preserve">№ </w:t>
            </w:r>
            <w:r w:rsidR="00DF18D7">
              <w:rPr>
                <w:rFonts w:ascii="PT Astra Serif" w:hAnsi="PT Astra Serif"/>
                <w:i/>
                <w:sz w:val="26"/>
                <w:szCs w:val="26"/>
              </w:rPr>
              <w:t>А17-7750/2023</w:t>
            </w:r>
          </w:p>
        </w:tc>
        <w:tc>
          <w:tcPr>
            <w:tcW w:w="5392" w:type="dxa"/>
          </w:tcPr>
          <w:p w:rsidR="00C71EFF" w:rsidRDefault="005A10D7" w:rsidP="005A10D7">
            <w:pPr>
              <w:jc w:val="both"/>
              <w:rPr>
                <w:rFonts w:ascii="PT Astra Serif" w:hAnsi="PT Astra Serif"/>
                <w:sz w:val="26"/>
                <w:szCs w:val="26"/>
              </w:rPr>
            </w:pPr>
            <w:r w:rsidRPr="005A10D7">
              <w:rPr>
                <w:rFonts w:ascii="PT Astra Serif" w:hAnsi="PT Astra Serif"/>
                <w:sz w:val="26"/>
                <w:szCs w:val="26"/>
              </w:rPr>
              <w:t>Заказчики при проведении закупки на строительство и благоустройство не вправе устанавливать в извещении требование о наличии у участников закупки членства СРО, если стоимость строительных работ не превышает 10 млн рублей</w:t>
            </w:r>
          </w:p>
        </w:tc>
      </w:tr>
      <w:tr w:rsidR="00824A45" w:rsidRPr="00B55C20" w:rsidTr="008E38CE">
        <w:trPr>
          <w:trHeight w:val="70"/>
        </w:trPr>
        <w:tc>
          <w:tcPr>
            <w:tcW w:w="4814" w:type="dxa"/>
          </w:tcPr>
          <w:p w:rsidR="00824A45" w:rsidRDefault="00824A45" w:rsidP="008E38CE">
            <w:pPr>
              <w:jc w:val="both"/>
              <w:rPr>
                <w:rFonts w:ascii="PT Astra Serif" w:hAnsi="PT Astra Serif"/>
                <w:i/>
                <w:sz w:val="26"/>
                <w:szCs w:val="26"/>
              </w:rPr>
            </w:pPr>
            <w:r>
              <w:rPr>
                <w:rFonts w:ascii="PT Astra Serif" w:hAnsi="PT Astra Serif"/>
                <w:i/>
                <w:sz w:val="26"/>
                <w:szCs w:val="26"/>
              </w:rPr>
              <w:t>Определение Верховного Суда Российской Федерации от 24.09.2024 по делу № А40-207908/2023</w:t>
            </w:r>
          </w:p>
        </w:tc>
        <w:tc>
          <w:tcPr>
            <w:tcW w:w="5392" w:type="dxa"/>
          </w:tcPr>
          <w:p w:rsidR="00824A45" w:rsidRPr="00B55C20" w:rsidRDefault="00824A45" w:rsidP="008E38CE">
            <w:pPr>
              <w:autoSpaceDE w:val="0"/>
              <w:autoSpaceDN w:val="0"/>
              <w:adjustRightInd w:val="0"/>
              <w:jc w:val="both"/>
              <w:rPr>
                <w:rFonts w:ascii="PT Astra Serif" w:hAnsi="PT Astra Serif"/>
                <w:sz w:val="26"/>
                <w:szCs w:val="26"/>
              </w:rPr>
            </w:pPr>
            <w:r>
              <w:rPr>
                <w:rFonts w:ascii="PT Astra Serif" w:hAnsi="PT Astra Serif"/>
                <w:sz w:val="26"/>
                <w:szCs w:val="26"/>
              </w:rPr>
              <w:t xml:space="preserve">Суды признали обоснованным отклонение заявки участника закупки в связи с </w:t>
            </w:r>
            <w:r w:rsidRPr="004013B6">
              <w:rPr>
                <w:rFonts w:ascii="PT Astra Serif" w:hAnsi="PT Astra Serif"/>
                <w:sz w:val="26"/>
                <w:szCs w:val="26"/>
              </w:rPr>
              <w:t>несоотв</w:t>
            </w:r>
            <w:r>
              <w:rPr>
                <w:rFonts w:ascii="PT Astra Serif" w:hAnsi="PT Astra Serif"/>
                <w:sz w:val="26"/>
                <w:szCs w:val="26"/>
              </w:rPr>
              <w:t>етствием</w:t>
            </w:r>
            <w:r w:rsidRPr="004013B6">
              <w:rPr>
                <w:rFonts w:ascii="PT Astra Serif" w:hAnsi="PT Astra Serif"/>
                <w:sz w:val="26"/>
                <w:szCs w:val="26"/>
              </w:rPr>
              <w:t xml:space="preserve"> </w:t>
            </w:r>
            <w:r>
              <w:rPr>
                <w:rFonts w:ascii="PT Astra Serif" w:hAnsi="PT Astra Serif"/>
                <w:sz w:val="26"/>
                <w:szCs w:val="26"/>
              </w:rPr>
              <w:t>характеристик товара, указанных в реестре российской радиоэлектронной продукции, номер на который участник представил в заявке, характеристикам, предусмотренным извещением</w:t>
            </w:r>
          </w:p>
        </w:tc>
      </w:tr>
      <w:tr w:rsidR="00824A45" w:rsidTr="008E38CE">
        <w:trPr>
          <w:trHeight w:val="70"/>
        </w:trPr>
        <w:tc>
          <w:tcPr>
            <w:tcW w:w="4814" w:type="dxa"/>
          </w:tcPr>
          <w:p w:rsidR="00824A45" w:rsidRDefault="00824A45" w:rsidP="008E38CE">
            <w:pPr>
              <w:jc w:val="both"/>
              <w:rPr>
                <w:rFonts w:ascii="PT Astra Serif" w:hAnsi="PT Astra Serif"/>
                <w:i/>
                <w:sz w:val="26"/>
                <w:szCs w:val="26"/>
              </w:rPr>
            </w:pPr>
            <w:r>
              <w:rPr>
                <w:rFonts w:ascii="PT Astra Serif" w:hAnsi="PT Astra Serif"/>
                <w:i/>
                <w:sz w:val="26"/>
                <w:szCs w:val="26"/>
              </w:rPr>
              <w:t>Постановление Арбитражного суда Северо-Западного округа от 20.09.2024 по делу № А21-15416/2023</w:t>
            </w:r>
          </w:p>
        </w:tc>
        <w:tc>
          <w:tcPr>
            <w:tcW w:w="5392" w:type="dxa"/>
          </w:tcPr>
          <w:p w:rsidR="00824A45" w:rsidRDefault="00824A45" w:rsidP="008E38CE">
            <w:pPr>
              <w:autoSpaceDE w:val="0"/>
              <w:autoSpaceDN w:val="0"/>
              <w:adjustRightInd w:val="0"/>
              <w:jc w:val="both"/>
              <w:rPr>
                <w:rFonts w:ascii="PT Astra Serif" w:hAnsi="PT Astra Serif"/>
                <w:sz w:val="26"/>
                <w:szCs w:val="26"/>
              </w:rPr>
            </w:pPr>
            <w:r>
              <w:rPr>
                <w:rFonts w:ascii="PT Astra Serif" w:hAnsi="PT Astra Serif"/>
                <w:sz w:val="26"/>
                <w:szCs w:val="26"/>
              </w:rPr>
              <w:t>З</w:t>
            </w:r>
            <w:r w:rsidRPr="00220AD4">
              <w:rPr>
                <w:rFonts w:ascii="PT Astra Serif" w:hAnsi="PT Astra Serif"/>
                <w:sz w:val="26"/>
                <w:szCs w:val="26"/>
              </w:rPr>
              <w:t>аконодательство не содержит правил о корректировке цены контракта в зависимости от применяемой поставщиком (подрядчиком, исполнителем) системы налогообложения, а применение им упрощенной системы налогообложения не может являться для заказчика способом экономии пр</w:t>
            </w:r>
            <w:r>
              <w:rPr>
                <w:rFonts w:ascii="PT Astra Serif" w:hAnsi="PT Astra Serif"/>
                <w:sz w:val="26"/>
                <w:szCs w:val="26"/>
              </w:rPr>
              <w:t>и оплате товаров (работ, услуг)</w:t>
            </w:r>
          </w:p>
        </w:tc>
      </w:tr>
    </w:tbl>
    <w:p w:rsidR="00E27A1B" w:rsidRPr="00B30353" w:rsidRDefault="00E27A1B" w:rsidP="009B7B76">
      <w:pPr>
        <w:ind w:firstLine="709"/>
        <w:jc w:val="both"/>
        <w:rPr>
          <w:rFonts w:ascii="PT Astra Serif" w:hAnsi="PT Astra Serif"/>
          <w:i/>
          <w:sz w:val="26"/>
          <w:szCs w:val="26"/>
        </w:rPr>
      </w:pPr>
    </w:p>
    <w:p w:rsidR="00B30353" w:rsidRDefault="00EA6835" w:rsidP="00B30353">
      <w:pPr>
        <w:tabs>
          <w:tab w:val="left" w:pos="4410"/>
        </w:tabs>
        <w:ind w:firstLine="709"/>
        <w:jc w:val="both"/>
        <w:rPr>
          <w:rFonts w:ascii="PT Astra Serif" w:hAnsi="PT Astra Serif"/>
          <w:i/>
          <w:sz w:val="26"/>
          <w:szCs w:val="26"/>
        </w:rPr>
      </w:pPr>
      <w:r w:rsidRPr="00EA6835">
        <w:rPr>
          <w:rFonts w:ascii="PT Astra Serif" w:hAnsi="PT Astra Serif"/>
          <w:i/>
          <w:sz w:val="26"/>
          <w:szCs w:val="26"/>
        </w:rPr>
        <w:t>Постановление Правительства РФ от 23.09.2024 № 12</w:t>
      </w:r>
      <w:r w:rsidR="00C02019">
        <w:rPr>
          <w:rFonts w:ascii="PT Astra Serif" w:hAnsi="PT Astra Serif"/>
          <w:i/>
          <w:sz w:val="26"/>
          <w:szCs w:val="26"/>
        </w:rPr>
        <w:t>8</w:t>
      </w:r>
      <w:r w:rsidRPr="00EA6835">
        <w:rPr>
          <w:rFonts w:ascii="PT Astra Serif" w:hAnsi="PT Astra Serif"/>
          <w:i/>
          <w:sz w:val="26"/>
          <w:szCs w:val="26"/>
        </w:rPr>
        <w:t>5 «О внесении изменений в некоторые акты Правительства Российской Федерации»</w:t>
      </w:r>
    </w:p>
    <w:p w:rsidR="00EA6835" w:rsidRDefault="00EA6835" w:rsidP="00B30353">
      <w:pPr>
        <w:tabs>
          <w:tab w:val="left" w:pos="4410"/>
        </w:tabs>
        <w:ind w:firstLine="709"/>
        <w:jc w:val="both"/>
        <w:rPr>
          <w:rFonts w:ascii="PT Astra Serif" w:hAnsi="PT Astra Serif"/>
          <w:sz w:val="26"/>
          <w:szCs w:val="26"/>
        </w:rPr>
      </w:pPr>
      <w:r w:rsidRPr="00EA6835">
        <w:rPr>
          <w:rFonts w:ascii="PT Astra Serif" w:hAnsi="PT Astra Serif"/>
          <w:sz w:val="26"/>
          <w:szCs w:val="26"/>
        </w:rPr>
        <w:t>Внесены изменения в отдельные акты по вопросам осуществления закупок товаров, работ, услуг</w:t>
      </w:r>
      <w:r>
        <w:rPr>
          <w:rFonts w:ascii="PT Astra Serif" w:hAnsi="PT Astra Serif"/>
          <w:sz w:val="26"/>
          <w:szCs w:val="26"/>
        </w:rPr>
        <w:t>.</w:t>
      </w:r>
    </w:p>
    <w:p w:rsidR="00D162B9" w:rsidRDefault="00D162B9" w:rsidP="00D162B9">
      <w:pPr>
        <w:tabs>
          <w:tab w:val="left" w:pos="4410"/>
        </w:tabs>
        <w:ind w:firstLine="709"/>
        <w:jc w:val="both"/>
        <w:rPr>
          <w:rFonts w:ascii="PT Astra Serif" w:hAnsi="PT Astra Serif"/>
          <w:sz w:val="26"/>
          <w:szCs w:val="26"/>
        </w:rPr>
      </w:pPr>
      <w:r>
        <w:rPr>
          <w:rFonts w:ascii="PT Astra Serif" w:hAnsi="PT Astra Serif"/>
          <w:sz w:val="26"/>
          <w:szCs w:val="26"/>
        </w:rPr>
        <w:t>1. Постановление Правительства РФ № 1005:</w:t>
      </w:r>
    </w:p>
    <w:p w:rsidR="00D162B9" w:rsidRDefault="00D162B9" w:rsidP="00D162B9">
      <w:pPr>
        <w:tabs>
          <w:tab w:val="left" w:pos="4410"/>
        </w:tabs>
        <w:ind w:firstLine="709"/>
        <w:jc w:val="both"/>
        <w:rPr>
          <w:rFonts w:ascii="PT Astra Serif" w:hAnsi="PT Astra Serif"/>
          <w:sz w:val="26"/>
          <w:szCs w:val="26"/>
        </w:rPr>
      </w:pPr>
      <w:r>
        <w:rPr>
          <w:rFonts w:ascii="PT Astra Serif" w:hAnsi="PT Astra Serif"/>
          <w:sz w:val="26"/>
          <w:szCs w:val="26"/>
        </w:rPr>
        <w:t xml:space="preserve">правила ведения реестра независимых гарантий дополнены пунктом 22, устанавливающим ответственность за неполноту, недостоверность информации, </w:t>
      </w:r>
      <w:r>
        <w:rPr>
          <w:rFonts w:ascii="PT Astra Serif" w:hAnsi="PT Astra Serif"/>
          <w:sz w:val="26"/>
          <w:szCs w:val="26"/>
        </w:rPr>
        <w:lastRenderedPageBreak/>
        <w:t>включаемой в реестр как гаранта, так и заказчика, сформировавших соответствующую информацию, документ и сведения для включения в реестр;</w:t>
      </w:r>
    </w:p>
    <w:p w:rsidR="00D162B9" w:rsidRDefault="00D162B9" w:rsidP="00D162B9">
      <w:pPr>
        <w:tabs>
          <w:tab w:val="left" w:pos="4410"/>
        </w:tabs>
        <w:ind w:firstLine="709"/>
        <w:jc w:val="both"/>
        <w:rPr>
          <w:rFonts w:ascii="PT Astra Serif" w:hAnsi="PT Astra Serif"/>
          <w:sz w:val="26"/>
          <w:szCs w:val="26"/>
        </w:rPr>
      </w:pPr>
      <w:r>
        <w:rPr>
          <w:rFonts w:ascii="PT Astra Serif" w:hAnsi="PT Astra Serif"/>
          <w:sz w:val="26"/>
          <w:szCs w:val="26"/>
        </w:rPr>
        <w:t>в абзац первый дополнительных требований к независимой гарантии добавлена возможность использования усиленной квалифицированной электронной подписи участника финансового рынка.</w:t>
      </w:r>
    </w:p>
    <w:p w:rsidR="006D5900" w:rsidRDefault="006D5900" w:rsidP="00D162B9">
      <w:pPr>
        <w:tabs>
          <w:tab w:val="left" w:pos="4410"/>
        </w:tabs>
        <w:ind w:firstLine="709"/>
        <w:jc w:val="both"/>
        <w:rPr>
          <w:rFonts w:ascii="PT Astra Serif" w:hAnsi="PT Astra Serif"/>
          <w:sz w:val="26"/>
          <w:szCs w:val="26"/>
        </w:rPr>
      </w:pPr>
      <w:r>
        <w:rPr>
          <w:rFonts w:ascii="PT Astra Serif" w:hAnsi="PT Astra Serif"/>
          <w:sz w:val="26"/>
          <w:szCs w:val="26"/>
        </w:rPr>
        <w:t>Вступают в силу 01.10.2024.</w:t>
      </w:r>
    </w:p>
    <w:p w:rsidR="00D162B9" w:rsidRDefault="00D162B9" w:rsidP="00D162B9">
      <w:pPr>
        <w:tabs>
          <w:tab w:val="left" w:pos="4410"/>
        </w:tabs>
        <w:ind w:firstLine="709"/>
        <w:jc w:val="both"/>
        <w:rPr>
          <w:rFonts w:ascii="PT Astra Serif" w:hAnsi="PT Astra Serif"/>
          <w:sz w:val="26"/>
          <w:szCs w:val="26"/>
        </w:rPr>
      </w:pPr>
      <w:r>
        <w:rPr>
          <w:rFonts w:ascii="PT Astra Serif" w:hAnsi="PT Astra Serif"/>
          <w:sz w:val="26"/>
          <w:szCs w:val="26"/>
        </w:rPr>
        <w:t>2. Постановление Правительства РФ № 2571:</w:t>
      </w:r>
    </w:p>
    <w:p w:rsidR="00D162B9" w:rsidRDefault="00D162B9" w:rsidP="00D162B9">
      <w:pPr>
        <w:tabs>
          <w:tab w:val="left" w:pos="4410"/>
        </w:tabs>
        <w:ind w:firstLine="709"/>
        <w:jc w:val="both"/>
        <w:rPr>
          <w:rFonts w:ascii="PT Astra Serif" w:hAnsi="PT Astra Serif"/>
          <w:sz w:val="26"/>
          <w:szCs w:val="26"/>
        </w:rPr>
      </w:pPr>
      <w:r>
        <w:rPr>
          <w:rFonts w:ascii="PT Astra Serif" w:hAnsi="PT Astra Serif"/>
          <w:sz w:val="26"/>
          <w:szCs w:val="26"/>
        </w:rPr>
        <w:t xml:space="preserve">установлено условие о том, что дополнительные требования применяются вне зависимости от сферы осуществления </w:t>
      </w:r>
      <w:r w:rsidR="00F241C0">
        <w:rPr>
          <w:rFonts w:ascii="PT Astra Serif" w:hAnsi="PT Astra Serif"/>
          <w:sz w:val="26"/>
          <w:szCs w:val="26"/>
        </w:rPr>
        <w:t>деятельности заказчика;</w:t>
      </w:r>
    </w:p>
    <w:p w:rsidR="00D162B9" w:rsidRDefault="00D162B9" w:rsidP="00D162B9">
      <w:pPr>
        <w:tabs>
          <w:tab w:val="left" w:pos="4410"/>
        </w:tabs>
        <w:ind w:firstLine="709"/>
        <w:jc w:val="both"/>
        <w:rPr>
          <w:rFonts w:ascii="PT Astra Serif" w:hAnsi="PT Astra Serif"/>
          <w:sz w:val="26"/>
          <w:szCs w:val="26"/>
        </w:rPr>
      </w:pPr>
      <w:r>
        <w:rPr>
          <w:rFonts w:ascii="PT Astra Serif" w:hAnsi="PT Astra Serif"/>
          <w:sz w:val="26"/>
          <w:szCs w:val="26"/>
        </w:rPr>
        <w:t xml:space="preserve">дополнены требования для закупок, </w:t>
      </w:r>
      <w:r w:rsidR="00F241C0">
        <w:rPr>
          <w:rFonts w:ascii="PT Astra Serif" w:hAnsi="PT Astra Serif"/>
          <w:sz w:val="26"/>
          <w:szCs w:val="26"/>
        </w:rPr>
        <w:t>касающихся</w:t>
      </w:r>
      <w:r>
        <w:rPr>
          <w:rFonts w:ascii="PT Astra Serif" w:hAnsi="PT Astra Serif"/>
          <w:sz w:val="26"/>
          <w:szCs w:val="26"/>
        </w:rPr>
        <w:t xml:space="preserve"> работ по капитальному ремонту</w:t>
      </w:r>
      <w:r w:rsidR="00C02019">
        <w:rPr>
          <w:rFonts w:ascii="PT Astra Serif" w:hAnsi="PT Astra Serif"/>
          <w:sz w:val="26"/>
          <w:szCs w:val="26"/>
        </w:rPr>
        <w:t>, реконструкции и строительству. По некоторым позициям договором,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считается контракт, заключенный и исполненный в соответствии с Законом № 44-ФЗ либо договор, заключенный в соответствии с Законом № 223-ФЗ;</w:t>
      </w:r>
    </w:p>
    <w:p w:rsidR="00C02019" w:rsidRDefault="00C02019" w:rsidP="00C02019">
      <w:pPr>
        <w:tabs>
          <w:tab w:val="left" w:pos="4410"/>
        </w:tabs>
        <w:ind w:firstLine="709"/>
        <w:jc w:val="both"/>
        <w:rPr>
          <w:rFonts w:ascii="PT Astra Serif" w:hAnsi="PT Astra Serif"/>
          <w:sz w:val="26"/>
          <w:szCs w:val="26"/>
        </w:rPr>
      </w:pPr>
      <w:r>
        <w:rPr>
          <w:rFonts w:ascii="PT Astra Serif" w:hAnsi="PT Astra Serif"/>
          <w:sz w:val="26"/>
          <w:szCs w:val="26"/>
        </w:rPr>
        <w:t>по позиции 33:</w:t>
      </w:r>
    </w:p>
    <w:p w:rsidR="00154A1C" w:rsidRDefault="00C02019" w:rsidP="00154A1C">
      <w:pPr>
        <w:tabs>
          <w:tab w:val="left" w:pos="4410"/>
        </w:tabs>
        <w:ind w:firstLine="709"/>
        <w:jc w:val="both"/>
        <w:rPr>
          <w:rFonts w:ascii="PT Astra Serif" w:hAnsi="PT Astra Serif"/>
          <w:sz w:val="26"/>
          <w:szCs w:val="26"/>
        </w:rPr>
      </w:pPr>
      <w:r>
        <w:rPr>
          <w:rFonts w:ascii="PT Astra Serif" w:hAnsi="PT Astra Serif"/>
          <w:sz w:val="26"/>
          <w:szCs w:val="26"/>
        </w:rPr>
        <w:t xml:space="preserve">дополнительные требования дополнены новыми требованиями об отсутствии судимости за преступления, предусмотренные статье 236 УК РФ, </w:t>
      </w:r>
      <w:proofErr w:type="spellStart"/>
      <w:r>
        <w:rPr>
          <w:rFonts w:ascii="PT Astra Serif" w:hAnsi="PT Astra Serif"/>
          <w:sz w:val="26"/>
          <w:szCs w:val="26"/>
        </w:rPr>
        <w:t>непривлечении</w:t>
      </w:r>
      <w:proofErr w:type="spellEnd"/>
      <w:r>
        <w:rPr>
          <w:rFonts w:ascii="PT Astra Serif" w:hAnsi="PT Astra Serif"/>
          <w:sz w:val="26"/>
          <w:szCs w:val="26"/>
        </w:rPr>
        <w:t xml:space="preserve"> к административной ответственности по статьям 6.3, 6.5-6.7, 14.43, 14.44-14.46.2 КоАП РФ, отсутствии в РНП</w:t>
      </w:r>
      <w:r w:rsidR="00154A1C">
        <w:rPr>
          <w:rFonts w:ascii="PT Astra Serif" w:hAnsi="PT Astra Serif"/>
          <w:sz w:val="26"/>
          <w:szCs w:val="26"/>
        </w:rPr>
        <w:t>.</w:t>
      </w:r>
    </w:p>
    <w:p w:rsidR="00154A1C" w:rsidRDefault="00154A1C" w:rsidP="00154A1C">
      <w:pPr>
        <w:tabs>
          <w:tab w:val="left" w:pos="4410"/>
        </w:tabs>
        <w:ind w:firstLine="709"/>
        <w:jc w:val="both"/>
        <w:rPr>
          <w:rFonts w:ascii="PT Astra Serif" w:hAnsi="PT Astra Serif"/>
          <w:sz w:val="26"/>
          <w:szCs w:val="26"/>
        </w:rPr>
      </w:pPr>
      <w:r>
        <w:rPr>
          <w:rFonts w:ascii="PT Astra Serif" w:hAnsi="PT Astra Serif"/>
          <w:sz w:val="26"/>
          <w:szCs w:val="26"/>
        </w:rPr>
        <w:t xml:space="preserve">информация и документы, подтверждающие соответствие дополнительным требованиям дополнены справкой об отсутствии судимости, декларацией о </w:t>
      </w:r>
      <w:proofErr w:type="spellStart"/>
      <w:r>
        <w:rPr>
          <w:rFonts w:ascii="PT Astra Serif" w:hAnsi="PT Astra Serif"/>
          <w:sz w:val="26"/>
          <w:szCs w:val="26"/>
        </w:rPr>
        <w:t>непривлечении</w:t>
      </w:r>
      <w:proofErr w:type="spellEnd"/>
      <w:r>
        <w:rPr>
          <w:rFonts w:ascii="PT Astra Serif" w:hAnsi="PT Astra Serif"/>
          <w:sz w:val="26"/>
          <w:szCs w:val="26"/>
        </w:rPr>
        <w:t xml:space="preserve"> к административной ответственности;</w:t>
      </w:r>
    </w:p>
    <w:p w:rsidR="00D162B9" w:rsidRDefault="00D162B9" w:rsidP="00D162B9">
      <w:pPr>
        <w:tabs>
          <w:tab w:val="left" w:pos="4410"/>
        </w:tabs>
        <w:ind w:firstLine="709"/>
        <w:jc w:val="both"/>
        <w:rPr>
          <w:rFonts w:ascii="PT Astra Serif" w:hAnsi="PT Astra Serif"/>
          <w:sz w:val="26"/>
          <w:szCs w:val="26"/>
        </w:rPr>
      </w:pPr>
      <w:r>
        <w:rPr>
          <w:rFonts w:ascii="PT Astra Serif" w:hAnsi="PT Astra Serif"/>
          <w:sz w:val="26"/>
          <w:szCs w:val="26"/>
        </w:rPr>
        <w:t xml:space="preserve">уточнен перечень информации и документов, </w:t>
      </w:r>
      <w:r w:rsidR="00F241C0">
        <w:rPr>
          <w:rFonts w:ascii="PT Astra Serif" w:hAnsi="PT Astra Serif"/>
          <w:sz w:val="26"/>
          <w:szCs w:val="26"/>
        </w:rPr>
        <w:t>подтверждающих соответствие участников закупки дополнительным требованиям по ряду позиций;</w:t>
      </w:r>
    </w:p>
    <w:p w:rsidR="00F241C0" w:rsidRDefault="00F241C0" w:rsidP="00D162B9">
      <w:pPr>
        <w:tabs>
          <w:tab w:val="left" w:pos="4410"/>
        </w:tabs>
        <w:ind w:firstLine="709"/>
        <w:jc w:val="both"/>
        <w:rPr>
          <w:rFonts w:ascii="PT Astra Serif" w:hAnsi="PT Astra Serif"/>
          <w:sz w:val="26"/>
          <w:szCs w:val="26"/>
        </w:rPr>
      </w:pPr>
      <w:r>
        <w:rPr>
          <w:rFonts w:ascii="PT Astra Serif" w:hAnsi="PT Astra Serif"/>
          <w:sz w:val="26"/>
          <w:szCs w:val="26"/>
        </w:rPr>
        <w:t>добавлена позиция 36</w:t>
      </w:r>
      <w:r w:rsidRPr="00F241C0">
        <w:rPr>
          <w:rFonts w:ascii="PT Astra Serif" w:hAnsi="PT Astra Serif"/>
          <w:sz w:val="26"/>
          <w:szCs w:val="26"/>
          <w:vertAlign w:val="superscript"/>
        </w:rPr>
        <w:t>1</w:t>
      </w:r>
      <w:r>
        <w:rPr>
          <w:rFonts w:ascii="PT Astra Serif" w:hAnsi="PT Astra Serif"/>
          <w:sz w:val="26"/>
          <w:szCs w:val="26"/>
          <w:vertAlign w:val="superscript"/>
        </w:rPr>
        <w:t xml:space="preserve">, </w:t>
      </w:r>
      <w:r>
        <w:rPr>
          <w:rFonts w:ascii="PT Astra Serif" w:hAnsi="PT Astra Serif"/>
          <w:sz w:val="26"/>
          <w:szCs w:val="26"/>
        </w:rPr>
        <w:t>устанавливающая дополнительные требования для услуг по стирке, чистке (в том числе химической) изделий текстильных.</w:t>
      </w:r>
    </w:p>
    <w:p w:rsidR="006D5900" w:rsidRDefault="006D5900" w:rsidP="00D162B9">
      <w:pPr>
        <w:tabs>
          <w:tab w:val="left" w:pos="4410"/>
        </w:tabs>
        <w:ind w:firstLine="709"/>
        <w:jc w:val="both"/>
        <w:rPr>
          <w:rFonts w:ascii="PT Astra Serif" w:hAnsi="PT Astra Serif"/>
          <w:sz w:val="26"/>
          <w:szCs w:val="26"/>
        </w:rPr>
      </w:pPr>
      <w:r>
        <w:rPr>
          <w:rFonts w:ascii="PT Astra Serif" w:hAnsi="PT Astra Serif"/>
          <w:sz w:val="26"/>
          <w:szCs w:val="26"/>
        </w:rPr>
        <w:t>Вступают в силу с 0</w:t>
      </w:r>
      <w:r w:rsidR="009D472E">
        <w:rPr>
          <w:rFonts w:ascii="PT Astra Serif" w:hAnsi="PT Astra Serif"/>
          <w:sz w:val="26"/>
          <w:szCs w:val="26"/>
        </w:rPr>
        <w:t>4</w:t>
      </w:r>
      <w:bookmarkStart w:id="0" w:name="_GoBack"/>
      <w:bookmarkEnd w:id="0"/>
      <w:r>
        <w:rPr>
          <w:rFonts w:ascii="PT Astra Serif" w:hAnsi="PT Astra Serif"/>
          <w:sz w:val="26"/>
          <w:szCs w:val="26"/>
        </w:rPr>
        <w:t>.10.2024.</w:t>
      </w:r>
    </w:p>
    <w:p w:rsidR="00F241C0" w:rsidRDefault="00F241C0" w:rsidP="00D162B9">
      <w:pPr>
        <w:tabs>
          <w:tab w:val="left" w:pos="4410"/>
        </w:tabs>
        <w:ind w:firstLine="709"/>
        <w:jc w:val="both"/>
        <w:rPr>
          <w:rFonts w:ascii="PT Astra Serif" w:hAnsi="PT Astra Serif"/>
          <w:sz w:val="26"/>
          <w:szCs w:val="26"/>
        </w:rPr>
      </w:pPr>
      <w:r>
        <w:rPr>
          <w:rFonts w:ascii="PT Astra Serif" w:hAnsi="PT Astra Serif"/>
          <w:sz w:val="26"/>
          <w:szCs w:val="26"/>
        </w:rPr>
        <w:t>3. Постановление Правительства № 2604:</w:t>
      </w:r>
    </w:p>
    <w:p w:rsidR="00F241C0" w:rsidRDefault="00F241C0" w:rsidP="00F241C0">
      <w:pPr>
        <w:tabs>
          <w:tab w:val="left" w:pos="4410"/>
        </w:tabs>
        <w:ind w:firstLine="709"/>
        <w:jc w:val="both"/>
        <w:rPr>
          <w:rFonts w:ascii="PT Astra Serif" w:hAnsi="PT Astra Serif"/>
          <w:sz w:val="26"/>
          <w:szCs w:val="26"/>
        </w:rPr>
      </w:pPr>
      <w:r>
        <w:rPr>
          <w:rFonts w:ascii="PT Astra Serif" w:hAnsi="PT Astra Serif"/>
          <w:sz w:val="26"/>
          <w:szCs w:val="26"/>
        </w:rPr>
        <w:t>введено положение, согласно которому заказчик имеет право устанавливать положение о принятии к оценке исключительно контракта согласно Закону № 44-ФЗ и договора согласно Закону № 223-ФЗ;</w:t>
      </w:r>
    </w:p>
    <w:p w:rsidR="00F241C0" w:rsidRDefault="00F241C0" w:rsidP="00F241C0">
      <w:pPr>
        <w:tabs>
          <w:tab w:val="left" w:pos="4410"/>
        </w:tabs>
        <w:ind w:firstLine="709"/>
        <w:jc w:val="both"/>
        <w:rPr>
          <w:rFonts w:ascii="PT Astra Serif" w:hAnsi="PT Astra Serif"/>
          <w:sz w:val="26"/>
          <w:szCs w:val="26"/>
        </w:rPr>
      </w:pPr>
      <w:r>
        <w:rPr>
          <w:rFonts w:ascii="PT Astra Serif" w:hAnsi="PT Astra Serif"/>
          <w:sz w:val="26"/>
          <w:szCs w:val="26"/>
        </w:rPr>
        <w:t>установлено положение о возможности предоставления участником закупки реестрового номера записи вместо направления таких документов в случае, если информация о таких документах содержится в открытых государственных реестрах;</w:t>
      </w:r>
    </w:p>
    <w:p w:rsidR="00F241C0" w:rsidRDefault="00F241C0" w:rsidP="00F241C0">
      <w:pPr>
        <w:tabs>
          <w:tab w:val="left" w:pos="4410"/>
        </w:tabs>
        <w:ind w:firstLine="709"/>
        <w:jc w:val="both"/>
        <w:rPr>
          <w:rFonts w:ascii="PT Astra Serif" w:hAnsi="PT Astra Serif"/>
          <w:sz w:val="26"/>
          <w:szCs w:val="26"/>
        </w:rPr>
      </w:pPr>
      <w:r>
        <w:rPr>
          <w:rFonts w:ascii="PT Astra Serif" w:hAnsi="PT Astra Serif"/>
          <w:sz w:val="26"/>
          <w:szCs w:val="26"/>
        </w:rPr>
        <w:t>уточнено, если работы требуют в соответствии с градостроительным законодательством выдачу разрешения на ввод объекта капитального строит</w:t>
      </w:r>
      <w:r w:rsidR="00DC19F5">
        <w:rPr>
          <w:rFonts w:ascii="PT Astra Serif" w:hAnsi="PT Astra Serif"/>
          <w:sz w:val="26"/>
          <w:szCs w:val="26"/>
        </w:rPr>
        <w:t>ельства в эксплуатацию, может быть установлено положение о принятии к оценке исключительно исполненного договора, предусматривающего выполнение работ, требующих в соответствии с градостроительным законодательством выдачи разрешения на ввод объекта капитального строительства в эксплуатацию.</w:t>
      </w:r>
    </w:p>
    <w:p w:rsidR="006D5900" w:rsidRDefault="006D5900" w:rsidP="00F241C0">
      <w:pPr>
        <w:tabs>
          <w:tab w:val="left" w:pos="4410"/>
        </w:tabs>
        <w:ind w:firstLine="709"/>
        <w:jc w:val="both"/>
        <w:rPr>
          <w:rFonts w:ascii="PT Astra Serif" w:hAnsi="PT Astra Serif"/>
          <w:sz w:val="26"/>
          <w:szCs w:val="26"/>
        </w:rPr>
      </w:pPr>
      <w:r w:rsidRPr="006D5900">
        <w:rPr>
          <w:rFonts w:ascii="PT Astra Serif" w:hAnsi="PT Astra Serif"/>
          <w:sz w:val="26"/>
          <w:szCs w:val="26"/>
        </w:rPr>
        <w:t>Вступают в силу 01.10.2024.</w:t>
      </w:r>
    </w:p>
    <w:p w:rsidR="00DC19F5" w:rsidRDefault="00DC19F5" w:rsidP="00F241C0">
      <w:pPr>
        <w:tabs>
          <w:tab w:val="left" w:pos="4410"/>
        </w:tabs>
        <w:ind w:firstLine="709"/>
        <w:jc w:val="both"/>
        <w:rPr>
          <w:rFonts w:ascii="PT Astra Serif" w:hAnsi="PT Astra Serif"/>
          <w:sz w:val="26"/>
          <w:szCs w:val="26"/>
        </w:rPr>
      </w:pPr>
      <w:r>
        <w:rPr>
          <w:rFonts w:ascii="PT Astra Serif" w:hAnsi="PT Astra Serif"/>
          <w:sz w:val="26"/>
          <w:szCs w:val="26"/>
        </w:rPr>
        <w:t>4. Постановление Правительства РФ № 1397:</w:t>
      </w:r>
    </w:p>
    <w:p w:rsidR="00DC19F5" w:rsidRDefault="00DC19F5" w:rsidP="00F241C0">
      <w:pPr>
        <w:tabs>
          <w:tab w:val="left" w:pos="4410"/>
        </w:tabs>
        <w:ind w:firstLine="709"/>
        <w:jc w:val="both"/>
        <w:rPr>
          <w:rFonts w:ascii="PT Astra Serif" w:hAnsi="PT Astra Serif"/>
          <w:sz w:val="26"/>
          <w:szCs w:val="26"/>
        </w:rPr>
      </w:pPr>
      <w:r>
        <w:rPr>
          <w:rFonts w:ascii="PT Astra Serif" w:hAnsi="PT Astra Serif"/>
          <w:sz w:val="26"/>
          <w:szCs w:val="26"/>
        </w:rPr>
        <w:t>при предоставлении независимых гарантий в электронной форме для участия в закупках субъекты малого и среднего предпринимательства вправе использовать усиленную квалифицированную электронную подпись;</w:t>
      </w:r>
    </w:p>
    <w:p w:rsidR="006D5900" w:rsidRDefault="00DC19F5" w:rsidP="006D5900">
      <w:pPr>
        <w:tabs>
          <w:tab w:val="left" w:pos="4410"/>
        </w:tabs>
        <w:ind w:firstLine="709"/>
        <w:jc w:val="both"/>
        <w:rPr>
          <w:rFonts w:ascii="PT Astra Serif" w:hAnsi="PT Astra Serif"/>
          <w:sz w:val="26"/>
          <w:szCs w:val="26"/>
        </w:rPr>
      </w:pPr>
      <w:r>
        <w:rPr>
          <w:rFonts w:ascii="PT Astra Serif" w:hAnsi="PT Astra Serif"/>
          <w:sz w:val="26"/>
          <w:szCs w:val="26"/>
        </w:rPr>
        <w:lastRenderedPageBreak/>
        <w:t>внесены изменения в типовую форму независимой гарантии. Обязательства по предоставлению независимой гарантии подлежат исполнению со дня заключения договора, для обеспечения исполнения которо</w:t>
      </w:r>
      <w:r w:rsidR="006D5900">
        <w:rPr>
          <w:rFonts w:ascii="PT Astra Serif" w:hAnsi="PT Astra Serif"/>
          <w:sz w:val="26"/>
          <w:szCs w:val="26"/>
        </w:rPr>
        <w:t>го выдана независимая гарантия.</w:t>
      </w:r>
    </w:p>
    <w:p w:rsidR="006D5900" w:rsidRDefault="006D5900" w:rsidP="006D5900">
      <w:pPr>
        <w:tabs>
          <w:tab w:val="left" w:pos="4410"/>
        </w:tabs>
        <w:ind w:firstLine="709"/>
        <w:jc w:val="both"/>
        <w:rPr>
          <w:rFonts w:ascii="PT Astra Serif" w:hAnsi="PT Astra Serif"/>
          <w:sz w:val="26"/>
          <w:szCs w:val="26"/>
        </w:rPr>
      </w:pPr>
      <w:r w:rsidRPr="006D5900">
        <w:rPr>
          <w:rFonts w:ascii="PT Astra Serif" w:hAnsi="PT Astra Serif"/>
          <w:sz w:val="26"/>
          <w:szCs w:val="26"/>
        </w:rPr>
        <w:t>Вступают в силу 01.10.2024.</w:t>
      </w:r>
    </w:p>
    <w:p w:rsidR="00DC19F5" w:rsidRDefault="00DC19F5" w:rsidP="006D5900">
      <w:pPr>
        <w:tabs>
          <w:tab w:val="left" w:pos="4410"/>
        </w:tabs>
        <w:ind w:firstLine="709"/>
        <w:jc w:val="both"/>
        <w:rPr>
          <w:rFonts w:ascii="PT Astra Serif" w:hAnsi="PT Astra Serif"/>
          <w:sz w:val="26"/>
          <w:szCs w:val="26"/>
        </w:rPr>
      </w:pPr>
      <w:r>
        <w:rPr>
          <w:rFonts w:ascii="PT Astra Serif" w:hAnsi="PT Astra Serif"/>
          <w:sz w:val="26"/>
          <w:szCs w:val="26"/>
        </w:rPr>
        <w:t>Изменения применяются к отношениям, связанным с закупками, извещения об осуществлении которых размещены после вступления в силу постановления.</w:t>
      </w:r>
    </w:p>
    <w:p w:rsidR="00DC19F5" w:rsidRDefault="00DC19F5" w:rsidP="00F241C0">
      <w:pPr>
        <w:tabs>
          <w:tab w:val="left" w:pos="4410"/>
        </w:tabs>
        <w:ind w:firstLine="709"/>
        <w:jc w:val="both"/>
        <w:rPr>
          <w:rFonts w:ascii="PT Astra Serif" w:hAnsi="PT Astra Serif"/>
          <w:sz w:val="26"/>
          <w:szCs w:val="26"/>
        </w:rPr>
      </w:pPr>
    </w:p>
    <w:p w:rsidR="00F241C0" w:rsidRPr="006E4E01" w:rsidRDefault="006E4E01" w:rsidP="00D162B9">
      <w:pPr>
        <w:tabs>
          <w:tab w:val="left" w:pos="4410"/>
        </w:tabs>
        <w:ind w:firstLine="709"/>
        <w:jc w:val="both"/>
        <w:rPr>
          <w:rFonts w:ascii="PT Astra Serif" w:hAnsi="PT Astra Serif"/>
          <w:i/>
          <w:sz w:val="26"/>
          <w:szCs w:val="26"/>
        </w:rPr>
      </w:pPr>
      <w:r w:rsidRPr="006E4E01">
        <w:rPr>
          <w:rFonts w:ascii="PT Astra Serif" w:hAnsi="PT Astra Serif"/>
          <w:i/>
          <w:sz w:val="26"/>
          <w:szCs w:val="26"/>
        </w:rPr>
        <w:t>Письмо Минфина России от 25.07.2024 № 02-07-07/69598 «Об обязательном формировании акта приемки товаров, работ, услуг в целях оформления приемки поставленных товаров, выполненных работ, оказанных услуг»</w:t>
      </w:r>
    </w:p>
    <w:p w:rsidR="00F241C0" w:rsidRDefault="006E4E01" w:rsidP="00D162B9">
      <w:pPr>
        <w:tabs>
          <w:tab w:val="left" w:pos="4410"/>
        </w:tabs>
        <w:ind w:firstLine="709"/>
        <w:jc w:val="both"/>
        <w:rPr>
          <w:rFonts w:ascii="PT Astra Serif" w:hAnsi="PT Astra Serif"/>
          <w:sz w:val="26"/>
          <w:szCs w:val="26"/>
        </w:rPr>
      </w:pPr>
      <w:r w:rsidRPr="006E4E01">
        <w:rPr>
          <w:rFonts w:ascii="PT Astra Serif" w:hAnsi="PT Astra Serif"/>
          <w:sz w:val="26"/>
          <w:szCs w:val="26"/>
        </w:rPr>
        <w:t>Минфин России разъяснил особенности обязательного формирования актов приемки товаров (работ, услуг) по Закону № 44-ФЗ</w:t>
      </w:r>
      <w:r>
        <w:rPr>
          <w:rFonts w:ascii="PT Astra Serif" w:hAnsi="PT Astra Serif"/>
          <w:sz w:val="26"/>
          <w:szCs w:val="26"/>
        </w:rPr>
        <w:t>.</w:t>
      </w:r>
    </w:p>
    <w:p w:rsidR="00284298" w:rsidRPr="00284298" w:rsidRDefault="00284298" w:rsidP="00284298">
      <w:pPr>
        <w:tabs>
          <w:tab w:val="left" w:pos="4410"/>
        </w:tabs>
        <w:ind w:firstLine="709"/>
        <w:jc w:val="both"/>
        <w:rPr>
          <w:rFonts w:ascii="PT Astra Serif" w:hAnsi="PT Astra Serif"/>
          <w:sz w:val="26"/>
          <w:szCs w:val="26"/>
        </w:rPr>
      </w:pPr>
      <w:r w:rsidRPr="00284298">
        <w:rPr>
          <w:rFonts w:ascii="PT Astra Serif" w:hAnsi="PT Astra Serif"/>
          <w:sz w:val="26"/>
          <w:szCs w:val="26"/>
        </w:rPr>
        <w:t xml:space="preserve">Приказом </w:t>
      </w:r>
      <w:r>
        <w:rPr>
          <w:rFonts w:ascii="PT Astra Serif" w:hAnsi="PT Astra Serif"/>
          <w:sz w:val="26"/>
          <w:szCs w:val="26"/>
        </w:rPr>
        <w:t>Минфина России</w:t>
      </w:r>
      <w:r w:rsidRPr="00284298">
        <w:rPr>
          <w:rFonts w:ascii="PT Astra Serif" w:hAnsi="PT Astra Serif"/>
          <w:sz w:val="26"/>
          <w:szCs w:val="26"/>
        </w:rPr>
        <w:t xml:space="preserve"> от 28.06.2022 </w:t>
      </w:r>
      <w:r>
        <w:rPr>
          <w:rFonts w:ascii="PT Astra Serif" w:hAnsi="PT Astra Serif"/>
          <w:sz w:val="26"/>
          <w:szCs w:val="26"/>
        </w:rPr>
        <w:t>№</w:t>
      </w:r>
      <w:r w:rsidRPr="00284298">
        <w:rPr>
          <w:rFonts w:ascii="PT Astra Serif" w:hAnsi="PT Astra Serif"/>
          <w:sz w:val="26"/>
          <w:szCs w:val="26"/>
        </w:rPr>
        <w:t xml:space="preserve"> 100н </w:t>
      </w:r>
      <w:r>
        <w:rPr>
          <w:rFonts w:ascii="PT Astra Serif" w:hAnsi="PT Astra Serif"/>
          <w:sz w:val="26"/>
          <w:szCs w:val="26"/>
        </w:rPr>
        <w:t>«</w:t>
      </w:r>
      <w:r w:rsidRPr="00284298">
        <w:rPr>
          <w:rFonts w:ascii="PT Astra Serif" w:hAnsi="PT Astra Serif"/>
          <w:sz w:val="26"/>
          <w:szCs w:val="26"/>
        </w:rPr>
        <w:t xml:space="preserve">О внесении изменений в приложения </w:t>
      </w:r>
      <w:r>
        <w:rPr>
          <w:rFonts w:ascii="PT Astra Serif" w:hAnsi="PT Astra Serif"/>
          <w:sz w:val="26"/>
          <w:szCs w:val="26"/>
        </w:rPr>
        <w:t>№</w:t>
      </w:r>
      <w:r w:rsidRPr="00284298">
        <w:rPr>
          <w:rFonts w:ascii="PT Astra Serif" w:hAnsi="PT Astra Serif"/>
          <w:sz w:val="26"/>
          <w:szCs w:val="26"/>
        </w:rPr>
        <w:t xml:space="preserve"> 1-5 к приказу Министерства финансов Российской Федерации от 15.04.2021 </w:t>
      </w:r>
      <w:r>
        <w:rPr>
          <w:rFonts w:ascii="PT Astra Serif" w:hAnsi="PT Astra Serif"/>
          <w:sz w:val="26"/>
          <w:szCs w:val="26"/>
        </w:rPr>
        <w:t>№</w:t>
      </w:r>
      <w:r w:rsidRPr="00284298">
        <w:rPr>
          <w:rFonts w:ascii="PT Astra Serif" w:hAnsi="PT Astra Serif"/>
          <w:sz w:val="26"/>
          <w:szCs w:val="26"/>
        </w:rPr>
        <w:t xml:space="preserve"> 61н </w:t>
      </w:r>
      <w:r>
        <w:rPr>
          <w:rFonts w:ascii="PT Astra Serif" w:hAnsi="PT Astra Serif"/>
          <w:sz w:val="26"/>
          <w:szCs w:val="26"/>
        </w:rPr>
        <w:t>«</w:t>
      </w:r>
      <w:r w:rsidRPr="00284298">
        <w:rPr>
          <w:rFonts w:ascii="PT Astra Serif" w:hAnsi="PT Astra Serif"/>
          <w:sz w:val="26"/>
          <w:szCs w:val="26"/>
        </w:rPr>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Pr>
          <w:rFonts w:ascii="PT Astra Serif" w:hAnsi="PT Astra Serif"/>
          <w:sz w:val="26"/>
          <w:szCs w:val="26"/>
        </w:rPr>
        <w:t>»</w:t>
      </w:r>
      <w:r w:rsidRPr="00284298">
        <w:rPr>
          <w:rFonts w:ascii="PT Astra Serif" w:hAnsi="PT Astra Serif"/>
          <w:sz w:val="26"/>
          <w:szCs w:val="26"/>
        </w:rPr>
        <w:t xml:space="preserve"> (далее - Приказ </w:t>
      </w:r>
      <w:r>
        <w:rPr>
          <w:rFonts w:ascii="PT Astra Serif" w:hAnsi="PT Astra Serif"/>
          <w:sz w:val="26"/>
          <w:szCs w:val="26"/>
        </w:rPr>
        <w:t>№</w:t>
      </w:r>
      <w:r w:rsidRPr="00284298">
        <w:rPr>
          <w:rFonts w:ascii="PT Astra Serif" w:hAnsi="PT Astra Serif"/>
          <w:sz w:val="26"/>
          <w:szCs w:val="26"/>
        </w:rPr>
        <w:t xml:space="preserve"> 61н) утверждена форма акта приемки товаров, работ, услуг (ф. 0510452) (далее - Акт</w:t>
      </w:r>
      <w:r>
        <w:rPr>
          <w:rFonts w:ascii="PT Astra Serif" w:hAnsi="PT Astra Serif"/>
          <w:sz w:val="26"/>
          <w:szCs w:val="26"/>
        </w:rPr>
        <w:t xml:space="preserve"> приемки (ф. 0510452).</w:t>
      </w:r>
    </w:p>
    <w:p w:rsidR="00284298" w:rsidRPr="00284298" w:rsidRDefault="00284298" w:rsidP="00284298">
      <w:pPr>
        <w:tabs>
          <w:tab w:val="left" w:pos="4410"/>
        </w:tabs>
        <w:ind w:firstLine="709"/>
        <w:jc w:val="both"/>
        <w:rPr>
          <w:rFonts w:ascii="PT Astra Serif" w:hAnsi="PT Astra Serif"/>
          <w:sz w:val="26"/>
          <w:szCs w:val="26"/>
        </w:rPr>
      </w:pPr>
      <w:r w:rsidRPr="00284298">
        <w:rPr>
          <w:rFonts w:ascii="PT Astra Serif" w:hAnsi="PT Astra Serif"/>
          <w:sz w:val="26"/>
          <w:szCs w:val="26"/>
        </w:rPr>
        <w:t>Обязательное формирование Акта приемки (ф. 0510452) осуществляется в целях оформления приемки поставленных товаров, выполненных работ, оказанных услуг, предусмотренной договором, информация о котором не размещается в реестре контрактов на единой информационной системы в сфере закупок (далее - приемка товаров, работ, услуг),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w:t>
      </w:r>
      <w:r>
        <w:rPr>
          <w:rFonts w:ascii="PT Astra Serif" w:hAnsi="PT Astra Serif"/>
          <w:sz w:val="26"/>
          <w:szCs w:val="26"/>
        </w:rPr>
        <w:t xml:space="preserve"> приемки товаров, работ, услуг.</w:t>
      </w:r>
    </w:p>
    <w:p w:rsidR="00284298" w:rsidRPr="00284298" w:rsidRDefault="00284298" w:rsidP="00284298">
      <w:pPr>
        <w:tabs>
          <w:tab w:val="left" w:pos="4410"/>
        </w:tabs>
        <w:ind w:firstLine="709"/>
        <w:jc w:val="both"/>
        <w:rPr>
          <w:rFonts w:ascii="PT Astra Serif" w:hAnsi="PT Astra Serif"/>
          <w:sz w:val="26"/>
          <w:szCs w:val="26"/>
        </w:rPr>
      </w:pPr>
      <w:r w:rsidRPr="00284298">
        <w:rPr>
          <w:rFonts w:ascii="PT Astra Serif" w:hAnsi="PT Astra Serif"/>
          <w:sz w:val="26"/>
          <w:szCs w:val="26"/>
        </w:rPr>
        <w:t>Акт приемки (ф. 0510452) формируется на основании данных документов, подтверждающих поставку товаров, выполнение (сдачу) работ (услуг), ответственным исполнителем из состава приемочной комиссии, уполномоченным на его формирование, или иным уполномоченным лицом (в случае если решение о создании комиссии не принято).</w:t>
      </w:r>
    </w:p>
    <w:p w:rsidR="00284298" w:rsidRPr="00284298" w:rsidRDefault="00284298" w:rsidP="00284298">
      <w:pPr>
        <w:tabs>
          <w:tab w:val="left" w:pos="4410"/>
        </w:tabs>
        <w:ind w:firstLine="709"/>
        <w:jc w:val="both"/>
        <w:rPr>
          <w:rFonts w:ascii="PT Astra Serif" w:hAnsi="PT Astra Serif"/>
          <w:sz w:val="26"/>
          <w:szCs w:val="26"/>
        </w:rPr>
      </w:pPr>
    </w:p>
    <w:p w:rsidR="00284298" w:rsidRPr="00284298" w:rsidRDefault="00284298" w:rsidP="00284298">
      <w:pPr>
        <w:tabs>
          <w:tab w:val="left" w:pos="4410"/>
        </w:tabs>
        <w:ind w:firstLine="709"/>
        <w:jc w:val="both"/>
        <w:rPr>
          <w:rFonts w:ascii="PT Astra Serif" w:hAnsi="PT Astra Serif"/>
          <w:sz w:val="26"/>
          <w:szCs w:val="26"/>
        </w:rPr>
      </w:pPr>
      <w:r w:rsidRPr="00284298">
        <w:rPr>
          <w:rFonts w:ascii="PT Astra Serif" w:hAnsi="PT Astra Serif"/>
          <w:sz w:val="26"/>
          <w:szCs w:val="26"/>
        </w:rPr>
        <w:t xml:space="preserve">Методическими указаниями, в том числе в редакции до изменений согласно приказу </w:t>
      </w:r>
      <w:r>
        <w:rPr>
          <w:rFonts w:ascii="PT Astra Serif" w:hAnsi="PT Astra Serif"/>
          <w:sz w:val="26"/>
          <w:szCs w:val="26"/>
        </w:rPr>
        <w:t>Минфина России</w:t>
      </w:r>
      <w:r w:rsidRPr="00284298">
        <w:rPr>
          <w:rFonts w:ascii="PT Astra Serif" w:hAnsi="PT Astra Serif"/>
          <w:sz w:val="26"/>
          <w:szCs w:val="26"/>
        </w:rPr>
        <w:t xml:space="preserve"> от 30.10.2023 </w:t>
      </w:r>
      <w:r>
        <w:rPr>
          <w:rFonts w:ascii="PT Astra Serif" w:hAnsi="PT Astra Serif"/>
          <w:sz w:val="26"/>
          <w:szCs w:val="26"/>
        </w:rPr>
        <w:t>№</w:t>
      </w:r>
      <w:r w:rsidRPr="00284298">
        <w:rPr>
          <w:rFonts w:ascii="PT Astra Serif" w:hAnsi="PT Astra Serif"/>
          <w:sz w:val="26"/>
          <w:szCs w:val="26"/>
        </w:rPr>
        <w:t xml:space="preserve"> 174н, не предусмотрено условие обязательного участия представителя поставщика (подрядчика, исполнителя) в</w:t>
      </w:r>
      <w:r>
        <w:rPr>
          <w:rFonts w:ascii="PT Astra Serif" w:hAnsi="PT Astra Serif"/>
          <w:sz w:val="26"/>
          <w:szCs w:val="26"/>
        </w:rPr>
        <w:t xml:space="preserve"> приемке товаров, работ, услуг.</w:t>
      </w:r>
    </w:p>
    <w:p w:rsidR="00284298" w:rsidRPr="00284298" w:rsidRDefault="00284298" w:rsidP="00017DE7">
      <w:pPr>
        <w:tabs>
          <w:tab w:val="left" w:pos="4410"/>
        </w:tabs>
        <w:ind w:firstLine="709"/>
        <w:jc w:val="both"/>
        <w:rPr>
          <w:rFonts w:ascii="PT Astra Serif" w:hAnsi="PT Astra Serif"/>
          <w:sz w:val="26"/>
          <w:szCs w:val="26"/>
        </w:rPr>
      </w:pPr>
      <w:r w:rsidRPr="00284298">
        <w:rPr>
          <w:rFonts w:ascii="PT Astra Serif" w:hAnsi="PT Astra Serif"/>
          <w:sz w:val="26"/>
          <w:szCs w:val="26"/>
        </w:rPr>
        <w:t xml:space="preserve">Особенности приемки товаров, работ, услуг, в том числе участие представителя поставщика (исполнителя) в указанной приемке, и (или) при оформлении результатов приемки (в рассматриваемом случае Акта приемки (ф. 0510452), устанавливаются </w:t>
      </w:r>
      <w:r w:rsidR="00017DE7">
        <w:rPr>
          <w:rFonts w:ascii="PT Astra Serif" w:hAnsi="PT Astra Serif"/>
          <w:sz w:val="26"/>
          <w:szCs w:val="26"/>
        </w:rPr>
        <w:t>условиями договора (контракта).</w:t>
      </w:r>
    </w:p>
    <w:p w:rsidR="00284298" w:rsidRPr="00284298" w:rsidRDefault="00284298" w:rsidP="00017DE7">
      <w:pPr>
        <w:tabs>
          <w:tab w:val="left" w:pos="4410"/>
        </w:tabs>
        <w:ind w:firstLine="709"/>
        <w:jc w:val="both"/>
        <w:rPr>
          <w:rFonts w:ascii="PT Astra Serif" w:hAnsi="PT Astra Serif"/>
          <w:sz w:val="26"/>
          <w:szCs w:val="26"/>
        </w:rPr>
      </w:pPr>
      <w:r w:rsidRPr="00284298">
        <w:rPr>
          <w:rFonts w:ascii="PT Astra Serif" w:hAnsi="PT Astra Serif"/>
          <w:sz w:val="26"/>
          <w:szCs w:val="26"/>
        </w:rPr>
        <w:t>Согласно положениям Методических указаний участие поставщика (подрядчика, исполнителя) при оформлении Акта приемки (ф. 0510452) предусматривается путем подписания Акта приемки (ф. 0510452) собственноручно представителем поставщика (подрядчика, исполнителя) на бумажном носителе (пункт 64.28 Методических указаний),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поставщик</w:t>
      </w:r>
      <w:r w:rsidR="00017DE7">
        <w:rPr>
          <w:rFonts w:ascii="PT Astra Serif" w:hAnsi="PT Astra Serif"/>
          <w:sz w:val="26"/>
          <w:szCs w:val="26"/>
        </w:rPr>
        <w:t>ом (подрядчиком, исполнителем).</w:t>
      </w:r>
    </w:p>
    <w:p w:rsidR="006E4E01" w:rsidRDefault="00284298" w:rsidP="00284298">
      <w:pPr>
        <w:tabs>
          <w:tab w:val="left" w:pos="4410"/>
        </w:tabs>
        <w:ind w:firstLine="709"/>
        <w:jc w:val="both"/>
        <w:rPr>
          <w:rFonts w:ascii="PT Astra Serif" w:hAnsi="PT Astra Serif"/>
          <w:sz w:val="26"/>
          <w:szCs w:val="26"/>
        </w:rPr>
      </w:pPr>
      <w:r w:rsidRPr="00284298">
        <w:rPr>
          <w:rFonts w:ascii="PT Astra Serif" w:hAnsi="PT Astra Serif"/>
          <w:sz w:val="26"/>
          <w:szCs w:val="26"/>
        </w:rPr>
        <w:lastRenderedPageBreak/>
        <w:t>При отсутствии претензий, расхождений по результатам приемки, проведенной без участия поставщика (подрядчика, исполнителя), условиями приемки товаров, работ, услуг допустимо</w:t>
      </w:r>
      <w:r w:rsidR="00017DE7">
        <w:rPr>
          <w:rFonts w:ascii="PT Astra Serif" w:hAnsi="PT Astra Serif"/>
          <w:sz w:val="26"/>
          <w:szCs w:val="26"/>
        </w:rPr>
        <w:t xml:space="preserve"> </w:t>
      </w:r>
      <w:r w:rsidRPr="00284298">
        <w:rPr>
          <w:rFonts w:ascii="PT Astra Serif" w:hAnsi="PT Astra Serif"/>
          <w:sz w:val="26"/>
          <w:szCs w:val="26"/>
        </w:rPr>
        <w:t>предусмотреть участие поставщика (подрядчика, исполнителя) при оформлени</w:t>
      </w:r>
      <w:r w:rsidR="00017DE7">
        <w:rPr>
          <w:rFonts w:ascii="PT Astra Serif" w:hAnsi="PT Astra Serif"/>
          <w:sz w:val="26"/>
          <w:szCs w:val="26"/>
        </w:rPr>
        <w:t>и</w:t>
      </w:r>
      <w:r w:rsidRPr="00284298">
        <w:rPr>
          <w:rFonts w:ascii="PT Astra Serif" w:hAnsi="PT Astra Serif"/>
          <w:sz w:val="26"/>
          <w:szCs w:val="26"/>
        </w:rPr>
        <w:t xml:space="preserve"> Акта приемки (ф. 0510452) путем направления в целях уведомления о результатах приемки на электронный адрес поставщика (подрядчика, исполнителя) электронного Акта приемки (ф. 0510452) (скан копии Акта приемки (ф. 0510452), оформленного заказчиком на бумажном носителе).</w:t>
      </w:r>
    </w:p>
    <w:p w:rsidR="00017DE7" w:rsidRDefault="00017DE7" w:rsidP="00284298">
      <w:pPr>
        <w:tabs>
          <w:tab w:val="left" w:pos="4410"/>
        </w:tabs>
        <w:ind w:firstLine="709"/>
        <w:jc w:val="both"/>
        <w:rPr>
          <w:rFonts w:ascii="PT Astra Serif" w:hAnsi="PT Astra Serif"/>
          <w:sz w:val="26"/>
          <w:szCs w:val="26"/>
        </w:rPr>
      </w:pPr>
    </w:p>
    <w:p w:rsidR="00017DE7" w:rsidRPr="00017DE7" w:rsidRDefault="00017DE7" w:rsidP="00284298">
      <w:pPr>
        <w:tabs>
          <w:tab w:val="left" w:pos="4410"/>
        </w:tabs>
        <w:ind w:firstLine="709"/>
        <w:jc w:val="both"/>
        <w:rPr>
          <w:rFonts w:ascii="PT Astra Serif" w:hAnsi="PT Astra Serif"/>
          <w:i/>
          <w:sz w:val="26"/>
          <w:szCs w:val="26"/>
        </w:rPr>
      </w:pPr>
      <w:r w:rsidRPr="00017DE7">
        <w:rPr>
          <w:rFonts w:ascii="PT Astra Serif" w:hAnsi="PT Astra Serif"/>
          <w:i/>
          <w:sz w:val="26"/>
          <w:szCs w:val="26"/>
        </w:rPr>
        <w:t>Письмо Минфина России от 01.08.2024 № 24-06-09/71803 «О рассмотрении обращения»</w:t>
      </w:r>
    </w:p>
    <w:p w:rsidR="00017DE7" w:rsidRDefault="00017DE7" w:rsidP="00284298">
      <w:pPr>
        <w:tabs>
          <w:tab w:val="left" w:pos="4410"/>
        </w:tabs>
        <w:ind w:firstLine="709"/>
        <w:jc w:val="both"/>
        <w:rPr>
          <w:rFonts w:ascii="PT Astra Serif" w:hAnsi="PT Astra Serif"/>
          <w:sz w:val="26"/>
          <w:szCs w:val="26"/>
        </w:rPr>
      </w:pPr>
      <w:r w:rsidRPr="00017DE7">
        <w:rPr>
          <w:rFonts w:ascii="PT Astra Serif" w:hAnsi="PT Astra Serif"/>
          <w:sz w:val="26"/>
          <w:szCs w:val="26"/>
        </w:rPr>
        <w:t>Минфин России разъяснил возможность изменения условий контракта</w:t>
      </w:r>
      <w:r>
        <w:rPr>
          <w:rFonts w:ascii="PT Astra Serif" w:hAnsi="PT Astra Serif"/>
          <w:sz w:val="26"/>
          <w:szCs w:val="26"/>
        </w:rPr>
        <w:t xml:space="preserve"> в части цены</w:t>
      </w:r>
      <w:r w:rsidRPr="00017DE7">
        <w:rPr>
          <w:rFonts w:ascii="PT Astra Serif" w:hAnsi="PT Astra Serif"/>
          <w:sz w:val="26"/>
          <w:szCs w:val="26"/>
        </w:rPr>
        <w:t xml:space="preserve"> при его заключении</w:t>
      </w:r>
      <w:r>
        <w:rPr>
          <w:rFonts w:ascii="PT Astra Serif" w:hAnsi="PT Astra Serif"/>
          <w:sz w:val="26"/>
          <w:szCs w:val="26"/>
        </w:rPr>
        <w:t>.</w:t>
      </w:r>
    </w:p>
    <w:p w:rsidR="00017DE7" w:rsidRPr="00017DE7" w:rsidRDefault="00017DE7" w:rsidP="00017DE7">
      <w:pPr>
        <w:tabs>
          <w:tab w:val="left" w:pos="4410"/>
        </w:tabs>
        <w:ind w:firstLine="709"/>
        <w:jc w:val="both"/>
        <w:rPr>
          <w:rFonts w:ascii="PT Astra Serif" w:hAnsi="PT Astra Serif"/>
          <w:sz w:val="26"/>
          <w:szCs w:val="26"/>
        </w:rPr>
      </w:pPr>
      <w:r w:rsidRPr="00017DE7">
        <w:rPr>
          <w:rFonts w:ascii="PT Astra Serif" w:hAnsi="PT Astra Serif"/>
          <w:sz w:val="26"/>
          <w:szCs w:val="26"/>
        </w:rPr>
        <w:t xml:space="preserve">В соответствии с подпунктом </w:t>
      </w:r>
      <w:r>
        <w:rPr>
          <w:rFonts w:ascii="PT Astra Serif" w:hAnsi="PT Astra Serif"/>
          <w:sz w:val="26"/>
          <w:szCs w:val="26"/>
        </w:rPr>
        <w:t>«</w:t>
      </w:r>
      <w:r w:rsidRPr="00017DE7">
        <w:rPr>
          <w:rFonts w:ascii="PT Astra Serif" w:hAnsi="PT Astra Serif"/>
          <w:sz w:val="26"/>
          <w:szCs w:val="26"/>
        </w:rPr>
        <w:t>б</w:t>
      </w:r>
      <w:r>
        <w:rPr>
          <w:rFonts w:ascii="PT Astra Serif" w:hAnsi="PT Astra Serif"/>
          <w:sz w:val="26"/>
          <w:szCs w:val="26"/>
        </w:rPr>
        <w:t>»</w:t>
      </w:r>
      <w:r w:rsidRPr="00017DE7">
        <w:rPr>
          <w:rFonts w:ascii="PT Astra Serif" w:hAnsi="PT Astra Serif"/>
          <w:sz w:val="26"/>
          <w:szCs w:val="26"/>
        </w:rPr>
        <w:t xml:space="preserve"> пункта 1 части 2 статьи 51 Закона </w:t>
      </w:r>
      <w:r>
        <w:rPr>
          <w:rFonts w:ascii="PT Astra Serif" w:hAnsi="PT Astra Serif"/>
          <w:sz w:val="26"/>
          <w:szCs w:val="26"/>
        </w:rPr>
        <w:t>№</w:t>
      </w:r>
      <w:r w:rsidRPr="00017DE7">
        <w:rPr>
          <w:rFonts w:ascii="PT Astra Serif" w:hAnsi="PT Astra Serif"/>
          <w:sz w:val="26"/>
          <w:szCs w:val="26"/>
        </w:rPr>
        <w:t xml:space="preserve"> 44-ФЗ по результатам электронной процедуры заказчик формирует с использованием единой информационной системы (далее - ЕИС) и размещает в ЕИС и на электронной площадке проект контракта, указанный в пункте 5 части 2 статьи 42 Закона </w:t>
      </w:r>
      <w:r>
        <w:rPr>
          <w:rFonts w:ascii="PT Astra Serif" w:hAnsi="PT Astra Serif"/>
          <w:sz w:val="26"/>
          <w:szCs w:val="26"/>
        </w:rPr>
        <w:t>№</w:t>
      </w:r>
      <w:r w:rsidRPr="00017DE7">
        <w:rPr>
          <w:rFonts w:ascii="PT Astra Serif" w:hAnsi="PT Astra Serif"/>
          <w:sz w:val="26"/>
          <w:szCs w:val="26"/>
        </w:rPr>
        <w:t xml:space="preserve"> 44-ФЗ, который должен содержать цену контракта, соответствующую цене контракта, предложенной в соответствии с Законом </w:t>
      </w:r>
      <w:r>
        <w:rPr>
          <w:rFonts w:ascii="PT Astra Serif" w:hAnsi="PT Astra Serif"/>
          <w:sz w:val="26"/>
          <w:szCs w:val="26"/>
        </w:rPr>
        <w:t>№</w:t>
      </w:r>
      <w:r w:rsidRPr="00017DE7">
        <w:rPr>
          <w:rFonts w:ascii="PT Astra Serif" w:hAnsi="PT Astra Serif"/>
          <w:sz w:val="26"/>
          <w:szCs w:val="26"/>
        </w:rPr>
        <w:t xml:space="preserve"> 44-ФЗ участником закупки, с которым заключается контракт. Предусмотренная указанным подпунктом информация включается в проект контракта, за исключением случаев включения в него информации, предусмотренной подпунктами "в" или "г" пункта 1 части 2 статьи 51 Закона </w:t>
      </w:r>
      <w:r>
        <w:rPr>
          <w:rFonts w:ascii="PT Astra Serif" w:hAnsi="PT Astra Serif"/>
          <w:sz w:val="26"/>
          <w:szCs w:val="26"/>
        </w:rPr>
        <w:t>№</w:t>
      </w:r>
      <w:r w:rsidRPr="00017DE7">
        <w:rPr>
          <w:rFonts w:ascii="PT Astra Serif" w:hAnsi="PT Astra Serif"/>
          <w:sz w:val="26"/>
          <w:szCs w:val="26"/>
        </w:rPr>
        <w:t xml:space="preserve"> 44-ФЗ.</w:t>
      </w:r>
    </w:p>
    <w:p w:rsidR="00017DE7" w:rsidRPr="00017DE7" w:rsidRDefault="00017DE7" w:rsidP="00017DE7">
      <w:pPr>
        <w:tabs>
          <w:tab w:val="left" w:pos="4410"/>
        </w:tabs>
        <w:ind w:firstLine="709"/>
        <w:jc w:val="both"/>
        <w:rPr>
          <w:rFonts w:ascii="PT Astra Serif" w:hAnsi="PT Astra Serif"/>
          <w:sz w:val="26"/>
          <w:szCs w:val="26"/>
        </w:rPr>
      </w:pPr>
      <w:r w:rsidRPr="00017DE7">
        <w:rPr>
          <w:rFonts w:ascii="PT Astra Serif" w:hAnsi="PT Astra Serif"/>
          <w:sz w:val="26"/>
          <w:szCs w:val="26"/>
        </w:rPr>
        <w:t xml:space="preserve">Учитывая изложенное, в проект контракта по результатам электронной процедуры включается цена, предложенная участником закупки, с которым заключается контракт. </w:t>
      </w:r>
    </w:p>
    <w:p w:rsidR="00017DE7" w:rsidRPr="00017DE7" w:rsidRDefault="00017DE7" w:rsidP="00017DE7">
      <w:pPr>
        <w:tabs>
          <w:tab w:val="left" w:pos="4410"/>
        </w:tabs>
        <w:ind w:firstLine="709"/>
        <w:jc w:val="both"/>
        <w:rPr>
          <w:rFonts w:ascii="PT Astra Serif" w:hAnsi="PT Astra Serif"/>
          <w:sz w:val="26"/>
          <w:szCs w:val="26"/>
        </w:rPr>
      </w:pPr>
      <w:r>
        <w:rPr>
          <w:rFonts w:ascii="PT Astra Serif" w:hAnsi="PT Astra Serif"/>
          <w:sz w:val="26"/>
          <w:szCs w:val="26"/>
        </w:rPr>
        <w:t>Г</w:t>
      </w:r>
      <w:r w:rsidRPr="00017DE7">
        <w:rPr>
          <w:rFonts w:ascii="PT Astra Serif" w:hAnsi="PT Astra Serif"/>
          <w:sz w:val="26"/>
          <w:szCs w:val="26"/>
        </w:rPr>
        <w:t xml:space="preserve">лава 21 </w:t>
      </w:r>
      <w:r>
        <w:rPr>
          <w:rFonts w:ascii="PT Astra Serif" w:hAnsi="PT Astra Serif"/>
          <w:sz w:val="26"/>
          <w:szCs w:val="26"/>
        </w:rPr>
        <w:t>«</w:t>
      </w:r>
      <w:r w:rsidRPr="00017DE7">
        <w:rPr>
          <w:rFonts w:ascii="PT Astra Serif" w:hAnsi="PT Astra Serif"/>
          <w:sz w:val="26"/>
          <w:szCs w:val="26"/>
        </w:rPr>
        <w:t>Налог на добавленную стоимость</w:t>
      </w:r>
      <w:r>
        <w:rPr>
          <w:rFonts w:ascii="PT Astra Serif" w:hAnsi="PT Astra Serif"/>
          <w:sz w:val="26"/>
          <w:szCs w:val="26"/>
        </w:rPr>
        <w:t>»</w:t>
      </w:r>
      <w:r w:rsidRPr="00017DE7">
        <w:rPr>
          <w:rFonts w:ascii="PT Astra Serif" w:hAnsi="PT Astra Serif"/>
          <w:sz w:val="26"/>
          <w:szCs w:val="26"/>
        </w:rPr>
        <w:t xml:space="preserve"> Налогового кодекса Российской Федерации (далее - НК РФ), регулирующая порядок применения налога на добавленную стоимость (далее - НДС), не содержит положений, устанавливающих обязанность указания в гражданско-правовых договорах цены реализуемых товаров (работ, услуг) с учетом особенностей режима налогообложения (поставщика, подрядчика, исполнителя), осуществляющего поставку товара (выполнение работы, оказание услуги). </w:t>
      </w:r>
    </w:p>
    <w:p w:rsidR="00017DE7" w:rsidRPr="00017DE7" w:rsidRDefault="00017DE7" w:rsidP="00017DE7">
      <w:pPr>
        <w:tabs>
          <w:tab w:val="left" w:pos="4410"/>
        </w:tabs>
        <w:ind w:firstLine="709"/>
        <w:jc w:val="both"/>
        <w:rPr>
          <w:rFonts w:ascii="PT Astra Serif" w:hAnsi="PT Astra Serif"/>
          <w:sz w:val="26"/>
          <w:szCs w:val="26"/>
        </w:rPr>
      </w:pPr>
      <w:r w:rsidRPr="00017DE7">
        <w:rPr>
          <w:rFonts w:ascii="PT Astra Serif" w:hAnsi="PT Astra Serif"/>
          <w:sz w:val="26"/>
          <w:szCs w:val="26"/>
        </w:rPr>
        <w:t xml:space="preserve">Организации и индивидуальные предприниматели, применяющие упрощенную систему налогообложения и не являющиеся налогоплательщиками НДС на основании пунктов 2 и 3 статьи 346.11 НК РФ, при реализации товаров (работ, услуг), имущественных прав не предъявляют к оплате покупателю этих товаров (работ, услуг), имущественных прав соответствующую сумму НДС. </w:t>
      </w:r>
    </w:p>
    <w:p w:rsidR="00017DE7" w:rsidRDefault="00017DE7" w:rsidP="00284298">
      <w:pPr>
        <w:tabs>
          <w:tab w:val="left" w:pos="4410"/>
        </w:tabs>
        <w:ind w:firstLine="709"/>
        <w:jc w:val="both"/>
        <w:rPr>
          <w:rFonts w:ascii="PT Astra Serif" w:hAnsi="PT Astra Serif"/>
          <w:sz w:val="26"/>
          <w:szCs w:val="26"/>
        </w:rPr>
      </w:pPr>
    </w:p>
    <w:p w:rsidR="00017DE7" w:rsidRDefault="00017DE7" w:rsidP="00284298">
      <w:pPr>
        <w:tabs>
          <w:tab w:val="left" w:pos="4410"/>
        </w:tabs>
        <w:ind w:firstLine="709"/>
        <w:jc w:val="both"/>
        <w:rPr>
          <w:rFonts w:ascii="PT Astra Serif" w:hAnsi="PT Astra Serif"/>
          <w:i/>
          <w:sz w:val="26"/>
          <w:szCs w:val="26"/>
        </w:rPr>
      </w:pPr>
      <w:r w:rsidRPr="00017DE7">
        <w:rPr>
          <w:rFonts w:ascii="PT Astra Serif" w:hAnsi="PT Astra Serif"/>
          <w:i/>
          <w:sz w:val="26"/>
          <w:szCs w:val="26"/>
        </w:rPr>
        <w:t>Письмо Минфина России от 26.09.2024 № 24-08-07/92762 «О рассмотрении обращения»</w:t>
      </w:r>
    </w:p>
    <w:p w:rsidR="00017DE7" w:rsidRDefault="00017DE7" w:rsidP="00284298">
      <w:pPr>
        <w:tabs>
          <w:tab w:val="left" w:pos="4410"/>
        </w:tabs>
        <w:ind w:firstLine="709"/>
        <w:jc w:val="both"/>
        <w:rPr>
          <w:rFonts w:ascii="PT Astra Serif" w:hAnsi="PT Astra Serif"/>
          <w:sz w:val="26"/>
          <w:szCs w:val="26"/>
        </w:rPr>
      </w:pPr>
      <w:r w:rsidRPr="00017DE7">
        <w:rPr>
          <w:rFonts w:ascii="PT Astra Serif" w:hAnsi="PT Astra Serif"/>
          <w:sz w:val="26"/>
          <w:szCs w:val="26"/>
        </w:rPr>
        <w:t>Минфин России разъяснил вопросы изменения цены единицы товара при исполнении контракта с неопределенным объемом.</w:t>
      </w:r>
    </w:p>
    <w:p w:rsidR="00017DE7" w:rsidRDefault="00017DE7" w:rsidP="00017DE7">
      <w:pPr>
        <w:tabs>
          <w:tab w:val="left" w:pos="4410"/>
        </w:tabs>
        <w:ind w:firstLine="709"/>
        <w:jc w:val="both"/>
        <w:rPr>
          <w:rFonts w:ascii="PT Astra Serif" w:hAnsi="PT Astra Serif"/>
          <w:sz w:val="26"/>
          <w:szCs w:val="26"/>
        </w:rPr>
      </w:pPr>
      <w:r w:rsidRPr="00017DE7">
        <w:rPr>
          <w:rFonts w:ascii="PT Astra Serif" w:hAnsi="PT Astra Serif"/>
          <w:sz w:val="26"/>
          <w:szCs w:val="26"/>
        </w:rPr>
        <w:t>Частью 24 статьи 22 Закона № 44-ФЗ установлено, что в случае, если количество поставляемых товаров, объем подлежащих выполнению работ, оказанию услуг невозможно определить, заказчик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данной статьей цену единицы товара, работы, услуги. При этом положения Закона № 44-ФЗ,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Законом № 44-ФЗ не установлено иное.</w:t>
      </w:r>
    </w:p>
    <w:p w:rsidR="00017DE7" w:rsidRDefault="00017DE7" w:rsidP="00017DE7">
      <w:pPr>
        <w:tabs>
          <w:tab w:val="left" w:pos="4410"/>
        </w:tabs>
        <w:ind w:firstLine="709"/>
        <w:jc w:val="both"/>
        <w:rPr>
          <w:rFonts w:ascii="PT Astra Serif" w:hAnsi="PT Astra Serif"/>
          <w:sz w:val="26"/>
          <w:szCs w:val="26"/>
        </w:rPr>
      </w:pPr>
      <w:r w:rsidRPr="00017DE7">
        <w:rPr>
          <w:rFonts w:ascii="PT Astra Serif" w:hAnsi="PT Astra Serif"/>
          <w:sz w:val="26"/>
          <w:szCs w:val="26"/>
        </w:rPr>
        <w:lastRenderedPageBreak/>
        <w:t xml:space="preserve"> В соответствии с пунктом 1 части 13 статьи 34 Закона № 44-ФЗ в случае, предусмотренном частью 24 статьи 22 Закона № 44-ФЗ, контракт должен содержать условие о том, что оплата поставленного товара, выполненной работы, оказанной услуги осуществляется по цене единицы товара, работы, услуги исходя из количества поставленного товара, объема фактически выполненной работы или оказанной услуги, но в размере, не превышающем максимального значения цены контракта. </w:t>
      </w:r>
    </w:p>
    <w:p w:rsidR="00017DE7" w:rsidRDefault="00017DE7" w:rsidP="00017DE7">
      <w:pPr>
        <w:tabs>
          <w:tab w:val="left" w:pos="4410"/>
        </w:tabs>
        <w:ind w:firstLine="709"/>
        <w:jc w:val="both"/>
        <w:rPr>
          <w:rFonts w:ascii="PT Astra Serif" w:hAnsi="PT Astra Serif"/>
          <w:sz w:val="26"/>
          <w:szCs w:val="26"/>
        </w:rPr>
      </w:pPr>
      <w:r w:rsidRPr="00017DE7">
        <w:rPr>
          <w:rFonts w:ascii="PT Astra Serif" w:hAnsi="PT Astra Serif"/>
          <w:sz w:val="26"/>
          <w:szCs w:val="26"/>
        </w:rPr>
        <w:t>Согласно части 2 статьи 34 Закона № 44-ФЗ при исполнении контракта изменение его существенных условий не допускается, за исключением случаев, предусмотренных Законом № 44-ФЗ.</w:t>
      </w:r>
    </w:p>
    <w:p w:rsidR="00017DE7" w:rsidRDefault="00017DE7" w:rsidP="00017DE7">
      <w:pPr>
        <w:tabs>
          <w:tab w:val="left" w:pos="4410"/>
        </w:tabs>
        <w:ind w:firstLine="709"/>
        <w:jc w:val="both"/>
        <w:rPr>
          <w:rFonts w:ascii="PT Astra Serif" w:hAnsi="PT Astra Serif"/>
          <w:sz w:val="26"/>
          <w:szCs w:val="26"/>
        </w:rPr>
      </w:pPr>
      <w:r w:rsidRPr="00017DE7">
        <w:rPr>
          <w:rFonts w:ascii="PT Astra Serif" w:hAnsi="PT Astra Serif"/>
          <w:sz w:val="26"/>
          <w:szCs w:val="26"/>
        </w:rPr>
        <w:t xml:space="preserve"> Так, в силу положений пункта 1</w:t>
      </w:r>
      <w:r w:rsidRPr="003D50B6">
        <w:rPr>
          <w:rFonts w:ascii="PT Astra Serif" w:hAnsi="PT Astra Serif"/>
          <w:sz w:val="26"/>
          <w:szCs w:val="26"/>
          <w:vertAlign w:val="superscript"/>
        </w:rPr>
        <w:t>1</w:t>
      </w:r>
      <w:r w:rsidRPr="00017DE7">
        <w:rPr>
          <w:rFonts w:ascii="PT Astra Serif" w:hAnsi="PT Astra Serif"/>
          <w:sz w:val="26"/>
          <w:szCs w:val="26"/>
        </w:rPr>
        <w:t xml:space="preserve"> части 1 статьи 95 Закона № 44-ФЗ допускается снижение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 </w:t>
      </w:r>
    </w:p>
    <w:p w:rsidR="00017DE7" w:rsidRDefault="00017DE7" w:rsidP="00017DE7">
      <w:pPr>
        <w:tabs>
          <w:tab w:val="left" w:pos="4410"/>
        </w:tabs>
        <w:ind w:firstLine="709"/>
        <w:jc w:val="both"/>
        <w:rPr>
          <w:rFonts w:ascii="PT Astra Serif" w:hAnsi="PT Astra Serif"/>
          <w:sz w:val="26"/>
          <w:szCs w:val="26"/>
        </w:rPr>
      </w:pPr>
      <w:r w:rsidRPr="00017DE7">
        <w:rPr>
          <w:rFonts w:ascii="PT Astra Serif" w:hAnsi="PT Astra Serif"/>
          <w:sz w:val="26"/>
          <w:szCs w:val="26"/>
        </w:rPr>
        <w:t>Учитывая изложенное, для контрактов, по которым оплата поставки товара, выполнения работы или оказания услуги осуществляется по цене единицы товара, работы, услуги исходя из количества поставленного товара, объема фактически выполненной работы или оказанной услуги, но в размере, не превышающем максимального значения цены контракта, возможность уменьшения цены единицы товара, работы, услуги пунктом 1</w:t>
      </w:r>
      <w:r w:rsidRPr="003D50B6">
        <w:rPr>
          <w:rFonts w:ascii="PT Astra Serif" w:hAnsi="PT Astra Serif"/>
          <w:sz w:val="26"/>
          <w:szCs w:val="26"/>
          <w:vertAlign w:val="superscript"/>
        </w:rPr>
        <w:t>1</w:t>
      </w:r>
      <w:r w:rsidRPr="00017DE7">
        <w:rPr>
          <w:rFonts w:ascii="PT Astra Serif" w:hAnsi="PT Astra Serif"/>
          <w:sz w:val="26"/>
          <w:szCs w:val="26"/>
        </w:rPr>
        <w:t xml:space="preserve"> части 1 статьи 95 Закона № 44-ФЗ не предусмотрена</w:t>
      </w:r>
      <w:r>
        <w:rPr>
          <w:rFonts w:ascii="PT Astra Serif" w:hAnsi="PT Astra Serif"/>
          <w:sz w:val="26"/>
          <w:szCs w:val="26"/>
        </w:rPr>
        <w:t>.</w:t>
      </w:r>
    </w:p>
    <w:p w:rsidR="00017DE7" w:rsidRDefault="00017DE7" w:rsidP="00017DE7">
      <w:pPr>
        <w:tabs>
          <w:tab w:val="left" w:pos="4410"/>
        </w:tabs>
        <w:ind w:firstLine="709"/>
        <w:jc w:val="both"/>
        <w:rPr>
          <w:rFonts w:ascii="PT Astra Serif" w:hAnsi="PT Astra Serif"/>
          <w:sz w:val="26"/>
          <w:szCs w:val="26"/>
        </w:rPr>
      </w:pPr>
    </w:p>
    <w:p w:rsidR="003D50B6" w:rsidRDefault="003D50B6" w:rsidP="00017DE7">
      <w:pPr>
        <w:tabs>
          <w:tab w:val="left" w:pos="4410"/>
        </w:tabs>
        <w:ind w:firstLine="709"/>
        <w:jc w:val="both"/>
        <w:rPr>
          <w:rFonts w:ascii="PT Astra Serif" w:hAnsi="PT Astra Serif"/>
          <w:i/>
          <w:sz w:val="26"/>
          <w:szCs w:val="26"/>
        </w:rPr>
      </w:pPr>
      <w:r w:rsidRPr="003D50B6">
        <w:rPr>
          <w:rFonts w:ascii="PT Astra Serif" w:hAnsi="PT Astra Serif"/>
          <w:i/>
          <w:sz w:val="26"/>
          <w:szCs w:val="26"/>
        </w:rPr>
        <w:t>Проект Федерального закона № 72148-8 «О внесении изменений в отдельные законодательные акты Российской Федерации»</w:t>
      </w:r>
    </w:p>
    <w:p w:rsidR="003D50B6" w:rsidRDefault="003D50B6" w:rsidP="00017DE7">
      <w:pPr>
        <w:tabs>
          <w:tab w:val="left" w:pos="4410"/>
        </w:tabs>
        <w:ind w:firstLine="709"/>
        <w:jc w:val="both"/>
        <w:rPr>
          <w:rFonts w:ascii="PT Astra Serif" w:hAnsi="PT Astra Serif"/>
          <w:sz w:val="26"/>
          <w:szCs w:val="26"/>
        </w:rPr>
      </w:pPr>
      <w:r w:rsidRPr="003D50B6">
        <w:rPr>
          <w:rFonts w:ascii="PT Astra Serif" w:hAnsi="PT Astra Serif"/>
          <w:sz w:val="26"/>
          <w:szCs w:val="26"/>
        </w:rPr>
        <w:t>Предлагается внести изменения в Закон № 44-ФЗ в части проведения запроса котировок и внесения изменений в государственные контракты</w:t>
      </w:r>
      <w:r>
        <w:rPr>
          <w:rFonts w:ascii="PT Astra Serif" w:hAnsi="PT Astra Serif"/>
          <w:sz w:val="26"/>
          <w:szCs w:val="26"/>
        </w:rPr>
        <w:t>.</w:t>
      </w:r>
    </w:p>
    <w:p w:rsidR="003D50B6" w:rsidRDefault="003D50B6" w:rsidP="00017DE7">
      <w:pPr>
        <w:tabs>
          <w:tab w:val="left" w:pos="4410"/>
        </w:tabs>
        <w:ind w:firstLine="709"/>
        <w:jc w:val="both"/>
        <w:rPr>
          <w:rFonts w:ascii="PT Astra Serif" w:hAnsi="PT Astra Serif"/>
          <w:sz w:val="26"/>
          <w:szCs w:val="26"/>
        </w:rPr>
      </w:pPr>
      <w:r>
        <w:rPr>
          <w:rFonts w:ascii="PT Astra Serif" w:hAnsi="PT Astra Serif"/>
          <w:sz w:val="26"/>
          <w:szCs w:val="26"/>
        </w:rPr>
        <w:t>1. Устанавливается возможность проводить запрос котировок без ограничений по годовому объему этих закупок. На данный момент такое ограничение приостановлено до 31.12.2026.</w:t>
      </w:r>
    </w:p>
    <w:p w:rsidR="003D50B6" w:rsidRDefault="003D50B6" w:rsidP="003D50B6">
      <w:pPr>
        <w:tabs>
          <w:tab w:val="left" w:pos="4410"/>
        </w:tabs>
        <w:ind w:firstLine="709"/>
        <w:jc w:val="both"/>
        <w:rPr>
          <w:rFonts w:ascii="PT Astra Serif" w:hAnsi="PT Astra Serif"/>
          <w:sz w:val="26"/>
          <w:szCs w:val="26"/>
        </w:rPr>
      </w:pPr>
      <w:r>
        <w:rPr>
          <w:rFonts w:ascii="PT Astra Serif" w:hAnsi="PT Astra Serif"/>
          <w:sz w:val="26"/>
          <w:szCs w:val="26"/>
        </w:rPr>
        <w:t xml:space="preserve">2. Предусматривается возможность изменения существенных условий </w:t>
      </w:r>
      <w:r w:rsidR="005A10D7">
        <w:rPr>
          <w:rFonts w:ascii="PT Astra Serif" w:hAnsi="PT Astra Serif"/>
          <w:sz w:val="26"/>
          <w:szCs w:val="26"/>
        </w:rPr>
        <w:t>отдельных контрактов с единственным поставщиком.</w:t>
      </w:r>
    </w:p>
    <w:p w:rsidR="005A10D7" w:rsidRDefault="005A10D7" w:rsidP="003D50B6">
      <w:pPr>
        <w:tabs>
          <w:tab w:val="left" w:pos="4410"/>
        </w:tabs>
        <w:ind w:firstLine="709"/>
        <w:jc w:val="both"/>
        <w:rPr>
          <w:rFonts w:ascii="PT Astra Serif" w:hAnsi="PT Astra Serif"/>
          <w:sz w:val="26"/>
          <w:szCs w:val="26"/>
        </w:rPr>
      </w:pPr>
      <w:r>
        <w:rPr>
          <w:rFonts w:ascii="PT Astra Serif" w:hAnsi="PT Astra Serif"/>
          <w:sz w:val="26"/>
          <w:szCs w:val="26"/>
        </w:rPr>
        <w:t>3. Планируется отменить возможность изменения условий контрактов по части 65.1 статьи 112 Закона № 44-ФЗ.</w:t>
      </w:r>
    </w:p>
    <w:p w:rsidR="005A10D7" w:rsidRDefault="0098644D" w:rsidP="003D50B6">
      <w:pPr>
        <w:tabs>
          <w:tab w:val="left" w:pos="4410"/>
        </w:tabs>
        <w:ind w:firstLine="709"/>
        <w:jc w:val="both"/>
        <w:rPr>
          <w:rFonts w:ascii="PT Astra Serif" w:hAnsi="PT Astra Serif"/>
          <w:sz w:val="26"/>
          <w:szCs w:val="26"/>
        </w:rPr>
      </w:pPr>
      <w:hyperlink r:id="rId8" w:history="1">
        <w:r w:rsidR="005A10D7" w:rsidRPr="005F3545">
          <w:rPr>
            <w:rStyle w:val="aa"/>
            <w:rFonts w:ascii="PT Astra Serif" w:hAnsi="PT Astra Serif"/>
            <w:sz w:val="26"/>
            <w:szCs w:val="26"/>
          </w:rPr>
          <w:t>https://sozd.duma.gov.ru/bill/722148-8</w:t>
        </w:r>
      </w:hyperlink>
    </w:p>
    <w:p w:rsidR="005A10D7" w:rsidRPr="003D50B6" w:rsidRDefault="005A10D7" w:rsidP="003D50B6">
      <w:pPr>
        <w:tabs>
          <w:tab w:val="left" w:pos="4410"/>
        </w:tabs>
        <w:ind w:firstLine="709"/>
        <w:jc w:val="both"/>
        <w:rPr>
          <w:rFonts w:ascii="PT Astra Serif" w:hAnsi="PT Astra Serif"/>
          <w:sz w:val="26"/>
          <w:szCs w:val="26"/>
        </w:rPr>
      </w:pPr>
    </w:p>
    <w:p w:rsidR="00DF18D7" w:rsidRDefault="00C71EFF" w:rsidP="00C71EFF">
      <w:pPr>
        <w:tabs>
          <w:tab w:val="left" w:pos="4410"/>
        </w:tabs>
        <w:ind w:firstLine="709"/>
        <w:jc w:val="both"/>
        <w:rPr>
          <w:rFonts w:ascii="PT Astra Serif" w:hAnsi="PT Astra Serif"/>
          <w:i/>
          <w:sz w:val="26"/>
          <w:szCs w:val="26"/>
        </w:rPr>
      </w:pPr>
      <w:r w:rsidRPr="00C71EFF">
        <w:rPr>
          <w:rFonts w:ascii="PT Astra Serif" w:hAnsi="PT Astra Serif"/>
          <w:i/>
          <w:sz w:val="26"/>
          <w:szCs w:val="26"/>
        </w:rPr>
        <w:t xml:space="preserve">Определение Верховного </w:t>
      </w:r>
      <w:r w:rsidR="00853CCD">
        <w:rPr>
          <w:rFonts w:ascii="PT Astra Serif" w:hAnsi="PT Astra Serif"/>
          <w:i/>
          <w:sz w:val="26"/>
          <w:szCs w:val="26"/>
        </w:rPr>
        <w:t>С</w:t>
      </w:r>
      <w:r w:rsidRPr="00C71EFF">
        <w:rPr>
          <w:rFonts w:ascii="PT Astra Serif" w:hAnsi="PT Astra Serif"/>
          <w:i/>
          <w:sz w:val="26"/>
          <w:szCs w:val="26"/>
        </w:rPr>
        <w:t xml:space="preserve">уда Российской Федерации от </w:t>
      </w:r>
      <w:r w:rsidR="00853CCD">
        <w:rPr>
          <w:rFonts w:ascii="PT Astra Serif" w:hAnsi="PT Astra Serif"/>
          <w:i/>
          <w:sz w:val="26"/>
          <w:szCs w:val="26"/>
        </w:rPr>
        <w:t>2</w:t>
      </w:r>
      <w:r w:rsidR="00DF18D7">
        <w:rPr>
          <w:rFonts w:ascii="PT Astra Serif" w:hAnsi="PT Astra Serif"/>
          <w:i/>
          <w:sz w:val="26"/>
          <w:szCs w:val="26"/>
        </w:rPr>
        <w:t>3</w:t>
      </w:r>
      <w:r w:rsidRPr="00C71EFF">
        <w:rPr>
          <w:rFonts w:ascii="PT Astra Serif" w:hAnsi="PT Astra Serif"/>
          <w:i/>
          <w:sz w:val="26"/>
          <w:szCs w:val="26"/>
        </w:rPr>
        <w:t>.0</w:t>
      </w:r>
      <w:r w:rsidR="00DF18D7">
        <w:rPr>
          <w:rFonts w:ascii="PT Astra Serif" w:hAnsi="PT Astra Serif"/>
          <w:i/>
          <w:sz w:val="26"/>
          <w:szCs w:val="26"/>
        </w:rPr>
        <w:t>9</w:t>
      </w:r>
      <w:r w:rsidRPr="00C71EFF">
        <w:rPr>
          <w:rFonts w:ascii="PT Astra Serif" w:hAnsi="PT Astra Serif"/>
          <w:i/>
          <w:sz w:val="26"/>
          <w:szCs w:val="26"/>
        </w:rPr>
        <w:t xml:space="preserve">.2024 </w:t>
      </w:r>
      <w:r w:rsidR="00DF18D7" w:rsidRPr="00DF18D7">
        <w:rPr>
          <w:rFonts w:ascii="PT Astra Serif" w:hAnsi="PT Astra Serif"/>
          <w:i/>
          <w:sz w:val="26"/>
          <w:szCs w:val="26"/>
        </w:rPr>
        <w:t>№ 301-ЭС24-15960 по делу № А17-7750/2023</w:t>
      </w:r>
    </w:p>
    <w:p w:rsidR="00C71EFF" w:rsidRDefault="00C71EFF" w:rsidP="00C71EFF">
      <w:pPr>
        <w:tabs>
          <w:tab w:val="left" w:pos="4410"/>
        </w:tabs>
        <w:ind w:firstLine="709"/>
        <w:jc w:val="both"/>
        <w:rPr>
          <w:rFonts w:ascii="PT Astra Serif" w:hAnsi="PT Astra Serif"/>
          <w:sz w:val="26"/>
          <w:szCs w:val="26"/>
        </w:rPr>
      </w:pPr>
      <w:r w:rsidRPr="00C71EFF">
        <w:rPr>
          <w:rFonts w:ascii="PT Astra Serif" w:hAnsi="PT Astra Serif"/>
          <w:sz w:val="26"/>
          <w:szCs w:val="26"/>
        </w:rPr>
        <w:t xml:space="preserve">Заявитель: </w:t>
      </w:r>
      <w:r w:rsidR="00DF18D7">
        <w:rPr>
          <w:rFonts w:ascii="PT Astra Serif" w:hAnsi="PT Astra Serif"/>
          <w:sz w:val="26"/>
          <w:szCs w:val="26"/>
        </w:rPr>
        <w:t>Учреждение</w:t>
      </w:r>
    </w:p>
    <w:p w:rsidR="00DF18D7" w:rsidRDefault="00DF18D7" w:rsidP="00C71EFF">
      <w:pPr>
        <w:tabs>
          <w:tab w:val="left" w:pos="4410"/>
        </w:tabs>
        <w:ind w:firstLine="709"/>
        <w:jc w:val="both"/>
        <w:rPr>
          <w:rFonts w:ascii="PT Astra Serif" w:hAnsi="PT Astra Serif"/>
          <w:sz w:val="26"/>
          <w:szCs w:val="26"/>
        </w:rPr>
      </w:pPr>
      <w:r>
        <w:rPr>
          <w:rFonts w:ascii="PT Astra Serif" w:hAnsi="PT Astra Serif"/>
          <w:sz w:val="26"/>
          <w:szCs w:val="26"/>
        </w:rPr>
        <w:t>Учреждение разместило извещение о проведении открытого конкурса в электронной форме на выполнение работ в рамках проектной и сметной документации по объекту.</w:t>
      </w:r>
    </w:p>
    <w:p w:rsidR="00DF18D7" w:rsidRDefault="00DF18D7" w:rsidP="00C71EFF">
      <w:pPr>
        <w:tabs>
          <w:tab w:val="left" w:pos="4410"/>
        </w:tabs>
        <w:ind w:firstLine="709"/>
        <w:jc w:val="both"/>
        <w:rPr>
          <w:rFonts w:ascii="PT Astra Serif" w:hAnsi="PT Astra Serif"/>
          <w:sz w:val="26"/>
          <w:szCs w:val="26"/>
        </w:rPr>
      </w:pPr>
      <w:r>
        <w:rPr>
          <w:rFonts w:ascii="PT Astra Serif" w:hAnsi="PT Astra Serif"/>
          <w:sz w:val="26"/>
          <w:szCs w:val="26"/>
        </w:rPr>
        <w:t xml:space="preserve">В УФАС поступила жалоба от Общества на неправомерное установление требования о наличии у участника закупки членства в СРО, так как предметом закупки является исключительно благоустройство территории, а не строительство объекта капительного строительства. </w:t>
      </w:r>
      <w:r w:rsidR="00F66F7A">
        <w:rPr>
          <w:rFonts w:ascii="PT Astra Serif" w:hAnsi="PT Astra Serif"/>
          <w:sz w:val="26"/>
          <w:szCs w:val="26"/>
        </w:rPr>
        <w:t xml:space="preserve">Согласно второму доводу жалобы </w:t>
      </w:r>
      <w:r w:rsidR="00154A1C">
        <w:rPr>
          <w:rFonts w:ascii="PT Astra Serif" w:hAnsi="PT Astra Serif"/>
          <w:sz w:val="26"/>
          <w:szCs w:val="26"/>
        </w:rPr>
        <w:t>в проекте</w:t>
      </w:r>
      <w:r w:rsidR="00F66F7A">
        <w:rPr>
          <w:rFonts w:ascii="PT Astra Serif" w:hAnsi="PT Astra Serif"/>
          <w:sz w:val="26"/>
          <w:szCs w:val="26"/>
        </w:rPr>
        <w:t xml:space="preserve"> контракта необоснованно установлено, что результатом выполненной работы является построенный объект капитального строительства, в отношении которого получено заключение органа государственного строительного надзора и заключение федерального государственного экологического надзора, поскольку предметом закупки является только благоустройство.</w:t>
      </w:r>
    </w:p>
    <w:p w:rsidR="00DF18D7" w:rsidRDefault="00DF18D7" w:rsidP="00C71EFF">
      <w:pPr>
        <w:tabs>
          <w:tab w:val="left" w:pos="4410"/>
        </w:tabs>
        <w:ind w:firstLine="709"/>
        <w:jc w:val="both"/>
        <w:rPr>
          <w:rFonts w:ascii="PT Astra Serif" w:hAnsi="PT Astra Serif"/>
          <w:sz w:val="26"/>
          <w:szCs w:val="26"/>
        </w:rPr>
      </w:pPr>
      <w:r>
        <w:rPr>
          <w:rFonts w:ascii="PT Astra Serif" w:hAnsi="PT Astra Serif"/>
          <w:sz w:val="26"/>
          <w:szCs w:val="26"/>
        </w:rPr>
        <w:lastRenderedPageBreak/>
        <w:t>УФАС установил</w:t>
      </w:r>
      <w:r w:rsidR="00154A1C">
        <w:rPr>
          <w:rFonts w:ascii="PT Astra Serif" w:hAnsi="PT Astra Serif"/>
          <w:sz w:val="26"/>
          <w:szCs w:val="26"/>
        </w:rPr>
        <w:t>о,</w:t>
      </w:r>
      <w:r>
        <w:rPr>
          <w:rFonts w:ascii="PT Astra Serif" w:hAnsi="PT Astra Serif"/>
          <w:sz w:val="26"/>
          <w:szCs w:val="26"/>
        </w:rPr>
        <w:t xml:space="preserve"> что в составе закупаемых работ имеются работы по возведению металлического забора на бетонных столбах, которые исходя из кода, относятся к сооружениям. </w:t>
      </w:r>
    </w:p>
    <w:p w:rsidR="00430161" w:rsidRDefault="00DF18D7" w:rsidP="00C71EFF">
      <w:pPr>
        <w:tabs>
          <w:tab w:val="left" w:pos="4410"/>
        </w:tabs>
        <w:ind w:firstLine="709"/>
        <w:jc w:val="both"/>
        <w:rPr>
          <w:rFonts w:ascii="PT Astra Serif" w:hAnsi="PT Astra Serif"/>
          <w:sz w:val="26"/>
          <w:szCs w:val="26"/>
        </w:rPr>
      </w:pPr>
      <w:r>
        <w:rPr>
          <w:rFonts w:ascii="PT Astra Serif" w:hAnsi="PT Astra Serif"/>
          <w:sz w:val="26"/>
          <w:szCs w:val="26"/>
        </w:rPr>
        <w:t>УФАС установил</w:t>
      </w:r>
      <w:r w:rsidR="00154A1C">
        <w:rPr>
          <w:rFonts w:ascii="PT Astra Serif" w:hAnsi="PT Astra Serif"/>
          <w:sz w:val="26"/>
          <w:szCs w:val="26"/>
        </w:rPr>
        <w:t>о,</w:t>
      </w:r>
      <w:r>
        <w:rPr>
          <w:rFonts w:ascii="PT Astra Serif" w:hAnsi="PT Astra Serif"/>
          <w:sz w:val="26"/>
          <w:szCs w:val="26"/>
        </w:rPr>
        <w:t xml:space="preserve"> что размер обязательств по возведению ограждений не превышает десяти миллионов рублей, </w:t>
      </w:r>
      <w:r w:rsidR="00154A1C">
        <w:rPr>
          <w:rFonts w:ascii="PT Astra Serif" w:hAnsi="PT Astra Serif"/>
          <w:sz w:val="26"/>
          <w:szCs w:val="26"/>
        </w:rPr>
        <w:t xml:space="preserve">поэтому </w:t>
      </w:r>
      <w:r>
        <w:rPr>
          <w:rFonts w:ascii="PT Astra Serif" w:hAnsi="PT Astra Serif"/>
          <w:sz w:val="26"/>
          <w:szCs w:val="26"/>
        </w:rPr>
        <w:t xml:space="preserve">в силу пункта 2.1 статьи 52 </w:t>
      </w:r>
      <w:proofErr w:type="spellStart"/>
      <w:r>
        <w:rPr>
          <w:rFonts w:ascii="PT Astra Serif" w:hAnsi="PT Astra Serif"/>
          <w:sz w:val="26"/>
          <w:szCs w:val="26"/>
        </w:rPr>
        <w:t>ГрК</w:t>
      </w:r>
      <w:proofErr w:type="spellEnd"/>
      <w:r>
        <w:rPr>
          <w:rFonts w:ascii="PT Astra Serif" w:hAnsi="PT Astra Serif"/>
          <w:sz w:val="26"/>
          <w:szCs w:val="26"/>
        </w:rPr>
        <w:t xml:space="preserve"> РФ</w:t>
      </w:r>
      <w:r w:rsidR="00430161">
        <w:rPr>
          <w:rFonts w:ascii="PT Astra Serif" w:hAnsi="PT Astra Serif"/>
          <w:sz w:val="26"/>
          <w:szCs w:val="26"/>
        </w:rPr>
        <w:t xml:space="preserve"> требование о наличии у участников закупки членства в СРО установлено неправомерно.</w:t>
      </w:r>
      <w:r w:rsidR="00F66F7A">
        <w:rPr>
          <w:rFonts w:ascii="PT Astra Serif" w:hAnsi="PT Astra Serif"/>
          <w:sz w:val="26"/>
          <w:szCs w:val="26"/>
        </w:rPr>
        <w:t xml:space="preserve"> </w:t>
      </w:r>
    </w:p>
    <w:p w:rsidR="00D23B29" w:rsidRDefault="00E24EA3" w:rsidP="005A10D7">
      <w:pPr>
        <w:tabs>
          <w:tab w:val="left" w:pos="4410"/>
        </w:tabs>
        <w:ind w:firstLine="709"/>
        <w:jc w:val="both"/>
        <w:rPr>
          <w:rFonts w:ascii="PT Astra Serif" w:hAnsi="PT Astra Serif"/>
          <w:sz w:val="26"/>
          <w:szCs w:val="26"/>
        </w:rPr>
      </w:pPr>
      <w:r>
        <w:rPr>
          <w:rFonts w:ascii="PT Astra Serif" w:hAnsi="PT Astra Serif"/>
          <w:sz w:val="26"/>
          <w:szCs w:val="26"/>
        </w:rPr>
        <w:t>Условия</w:t>
      </w:r>
      <w:r w:rsidR="00D23B29">
        <w:rPr>
          <w:rFonts w:ascii="PT Astra Serif" w:hAnsi="PT Astra Serif"/>
          <w:sz w:val="26"/>
          <w:szCs w:val="26"/>
        </w:rPr>
        <w:t xml:space="preserve"> проекта контракта вводит в заблуждение участников закупки, так как по контракту подлежали выполнению не только работы по возведению ограждения, но и работы по благоустройству, в отношении которых не требуется введение в эксплуатацию о</w:t>
      </w:r>
      <w:r w:rsidR="005A10D7">
        <w:rPr>
          <w:rFonts w:ascii="PT Astra Serif" w:hAnsi="PT Astra Serif"/>
          <w:sz w:val="26"/>
          <w:szCs w:val="26"/>
        </w:rPr>
        <w:t>бъектов такого благоустройства.</w:t>
      </w:r>
    </w:p>
    <w:p w:rsidR="00430161" w:rsidRDefault="00430161" w:rsidP="00C71EFF">
      <w:pPr>
        <w:tabs>
          <w:tab w:val="left" w:pos="4410"/>
        </w:tabs>
        <w:ind w:firstLine="709"/>
        <w:jc w:val="both"/>
        <w:rPr>
          <w:rFonts w:ascii="PT Astra Serif" w:hAnsi="PT Astra Serif"/>
          <w:sz w:val="26"/>
          <w:szCs w:val="26"/>
        </w:rPr>
      </w:pPr>
      <w:r>
        <w:rPr>
          <w:rFonts w:ascii="PT Astra Serif" w:hAnsi="PT Astra Serif"/>
          <w:sz w:val="26"/>
          <w:szCs w:val="26"/>
        </w:rPr>
        <w:t>Жалоба признана обоснованной, в действиях Учреждения установлено нарушение части 6 статьи 31 Закона № 44-ФЗ.</w:t>
      </w:r>
    </w:p>
    <w:p w:rsidR="00430161" w:rsidRDefault="00430161" w:rsidP="00C71EFF">
      <w:pPr>
        <w:tabs>
          <w:tab w:val="left" w:pos="4410"/>
        </w:tabs>
        <w:ind w:firstLine="709"/>
        <w:jc w:val="both"/>
        <w:rPr>
          <w:rFonts w:ascii="PT Astra Serif" w:hAnsi="PT Astra Serif"/>
          <w:sz w:val="26"/>
          <w:szCs w:val="26"/>
        </w:rPr>
      </w:pPr>
      <w:r>
        <w:rPr>
          <w:rFonts w:ascii="PT Astra Serif" w:hAnsi="PT Astra Serif"/>
          <w:sz w:val="26"/>
          <w:szCs w:val="26"/>
        </w:rPr>
        <w:t>Посчитав решение УФАС незаконными, Учреждение обратилось в арбитражный суд.</w:t>
      </w:r>
    </w:p>
    <w:p w:rsidR="00430161" w:rsidRDefault="00430161" w:rsidP="00C71EFF">
      <w:pPr>
        <w:tabs>
          <w:tab w:val="left" w:pos="4410"/>
        </w:tabs>
        <w:ind w:firstLine="709"/>
        <w:jc w:val="both"/>
        <w:rPr>
          <w:rFonts w:ascii="PT Astra Serif" w:hAnsi="PT Astra Serif"/>
          <w:sz w:val="26"/>
          <w:szCs w:val="26"/>
        </w:rPr>
      </w:pPr>
      <w:r>
        <w:rPr>
          <w:rFonts w:ascii="PT Astra Serif" w:hAnsi="PT Astra Serif"/>
          <w:sz w:val="26"/>
          <w:szCs w:val="26"/>
        </w:rPr>
        <w:t>Суды отказали в удовлетворении требований Учреждения на основании следующего.</w:t>
      </w:r>
    </w:p>
    <w:p w:rsidR="00DF18D7" w:rsidRDefault="00DF18D7" w:rsidP="00C71EFF">
      <w:pPr>
        <w:tabs>
          <w:tab w:val="left" w:pos="4410"/>
        </w:tabs>
        <w:ind w:firstLine="709"/>
        <w:jc w:val="both"/>
        <w:rPr>
          <w:rFonts w:ascii="PT Astra Serif" w:hAnsi="PT Astra Serif"/>
          <w:sz w:val="26"/>
          <w:szCs w:val="26"/>
        </w:rPr>
      </w:pPr>
      <w:r>
        <w:rPr>
          <w:rFonts w:ascii="PT Astra Serif" w:hAnsi="PT Astra Serif"/>
          <w:sz w:val="26"/>
          <w:szCs w:val="26"/>
        </w:rPr>
        <w:t xml:space="preserve"> </w:t>
      </w:r>
      <w:r w:rsidR="00D23B29">
        <w:rPr>
          <w:rFonts w:ascii="PT Astra Serif" w:hAnsi="PT Astra Serif"/>
          <w:sz w:val="26"/>
          <w:szCs w:val="26"/>
        </w:rPr>
        <w:t>Требованиями к содержанию, составу заявки на участие в открытом конкурсе Учреждение предъявило требование о наличии у участника закупки – члена СРО уровня ответственности в компенсационных фондах не менее, чем его предложение о цене контракта.</w:t>
      </w:r>
    </w:p>
    <w:p w:rsidR="00C71EFF" w:rsidRDefault="00154A1C" w:rsidP="00BB602D">
      <w:pPr>
        <w:tabs>
          <w:tab w:val="left" w:pos="4410"/>
        </w:tabs>
        <w:ind w:firstLine="709"/>
        <w:jc w:val="both"/>
        <w:rPr>
          <w:rFonts w:ascii="PT Astra Serif" w:hAnsi="PT Astra Serif"/>
          <w:sz w:val="26"/>
          <w:szCs w:val="26"/>
        </w:rPr>
      </w:pPr>
      <w:r>
        <w:rPr>
          <w:rFonts w:ascii="PT Astra Serif" w:hAnsi="PT Astra Serif"/>
          <w:sz w:val="26"/>
          <w:szCs w:val="26"/>
        </w:rPr>
        <w:t>О</w:t>
      </w:r>
      <w:r w:rsidR="00BB602D" w:rsidRPr="00BB602D">
        <w:rPr>
          <w:rFonts w:ascii="PT Astra Serif" w:hAnsi="PT Astra Serif"/>
          <w:sz w:val="26"/>
          <w:szCs w:val="26"/>
        </w:rPr>
        <w:t xml:space="preserve">сновную часть </w:t>
      </w:r>
      <w:r>
        <w:rPr>
          <w:rFonts w:ascii="PT Astra Serif" w:hAnsi="PT Astra Serif"/>
          <w:sz w:val="26"/>
          <w:szCs w:val="26"/>
        </w:rPr>
        <w:t xml:space="preserve">работ по контракту </w:t>
      </w:r>
      <w:r w:rsidR="00BB602D" w:rsidRPr="00BB602D">
        <w:rPr>
          <w:rFonts w:ascii="PT Astra Serif" w:hAnsi="PT Astra Serif"/>
          <w:sz w:val="26"/>
          <w:szCs w:val="26"/>
        </w:rPr>
        <w:t>составляют работы по благоустройству (около 90 % от цены контракта), в результате которых не требуется введение в эксплуатацию объектов такого благоустройства.</w:t>
      </w:r>
    </w:p>
    <w:p w:rsidR="00BB602D" w:rsidRDefault="00BB602D" w:rsidP="00BB602D">
      <w:pPr>
        <w:tabs>
          <w:tab w:val="left" w:pos="4410"/>
        </w:tabs>
        <w:ind w:firstLine="709"/>
        <w:jc w:val="both"/>
        <w:rPr>
          <w:rFonts w:ascii="PT Astra Serif" w:hAnsi="PT Astra Serif"/>
          <w:sz w:val="26"/>
          <w:szCs w:val="26"/>
        </w:rPr>
      </w:pPr>
      <w:r>
        <w:rPr>
          <w:rFonts w:ascii="PT Astra Serif" w:hAnsi="PT Astra Serif"/>
          <w:sz w:val="26"/>
          <w:szCs w:val="26"/>
        </w:rPr>
        <w:t>По смыслу пункта 2 статьи 52 ГРК РФ при определении размера обязательств по договору значимым обстоятельством является существо выполняемых работ. Именно размер обязательств по строительству, реконструкции, капитальному ремонту объектов капитального строительства должен превышать десять миллионов рублей, в ином случае участник закупки может не являться членом СРО в области строительства, реконструкции, капитального ремонта объектов капитального строительства.</w:t>
      </w:r>
    </w:p>
    <w:p w:rsidR="00EA6835" w:rsidRDefault="00EA6835" w:rsidP="00BB602D">
      <w:pPr>
        <w:tabs>
          <w:tab w:val="left" w:pos="4410"/>
        </w:tabs>
        <w:ind w:firstLine="709"/>
        <w:jc w:val="both"/>
        <w:rPr>
          <w:rFonts w:ascii="PT Astra Serif" w:hAnsi="PT Astra Serif"/>
          <w:sz w:val="26"/>
          <w:szCs w:val="26"/>
        </w:rPr>
      </w:pPr>
      <w:r>
        <w:rPr>
          <w:rFonts w:ascii="PT Astra Serif" w:hAnsi="PT Astra Serif"/>
          <w:sz w:val="26"/>
          <w:szCs w:val="26"/>
        </w:rPr>
        <w:t>Верховный Суд Российской Федерации не нашел оснований для пересмотра.</w:t>
      </w:r>
    </w:p>
    <w:p w:rsidR="00824A45" w:rsidRDefault="00824A45" w:rsidP="00BB602D">
      <w:pPr>
        <w:tabs>
          <w:tab w:val="left" w:pos="4410"/>
        </w:tabs>
        <w:ind w:firstLine="709"/>
        <w:jc w:val="both"/>
        <w:rPr>
          <w:rFonts w:ascii="PT Astra Serif" w:hAnsi="PT Astra Serif"/>
          <w:sz w:val="26"/>
          <w:szCs w:val="26"/>
        </w:rPr>
      </w:pPr>
    </w:p>
    <w:p w:rsidR="00824A45" w:rsidRPr="00824A45" w:rsidRDefault="00824A45" w:rsidP="00824A45">
      <w:pPr>
        <w:tabs>
          <w:tab w:val="left" w:pos="4410"/>
        </w:tabs>
        <w:ind w:firstLine="709"/>
        <w:jc w:val="both"/>
        <w:rPr>
          <w:rFonts w:ascii="PT Astra Serif" w:hAnsi="PT Astra Serif"/>
          <w:i/>
          <w:sz w:val="26"/>
          <w:szCs w:val="26"/>
        </w:rPr>
      </w:pPr>
      <w:r w:rsidRPr="00824A45">
        <w:rPr>
          <w:rFonts w:ascii="PT Astra Serif" w:hAnsi="PT Astra Serif"/>
          <w:i/>
          <w:sz w:val="26"/>
          <w:szCs w:val="26"/>
        </w:rPr>
        <w:t xml:space="preserve">Определение Верховного Суда Российской Федерации от 24.09.2024 по делу </w:t>
      </w:r>
    </w:p>
    <w:p w:rsidR="00824A45" w:rsidRPr="00824A45" w:rsidRDefault="00824A45" w:rsidP="00824A45">
      <w:pPr>
        <w:tabs>
          <w:tab w:val="left" w:pos="4410"/>
        </w:tabs>
        <w:ind w:firstLine="709"/>
        <w:jc w:val="both"/>
        <w:rPr>
          <w:rFonts w:ascii="PT Astra Serif" w:hAnsi="PT Astra Serif"/>
          <w:i/>
          <w:sz w:val="26"/>
          <w:szCs w:val="26"/>
        </w:rPr>
      </w:pPr>
      <w:r w:rsidRPr="00824A45">
        <w:rPr>
          <w:rFonts w:ascii="PT Astra Serif" w:hAnsi="PT Astra Serif"/>
          <w:i/>
          <w:sz w:val="26"/>
          <w:szCs w:val="26"/>
        </w:rPr>
        <w:t>№ А40-207908/2023</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Податель жалобы: Московское УФАС России (Управление)</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Ответчик: Учреждение (Заказчик)</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Учреждением размещено извещение о проведении электронного аукциона на поставку ноутбуков.</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 xml:space="preserve">В Управление поступила жалоба ИП (участник закупки) на действия комиссии по осуществлению закупок, выразившееся в неправомерном отклонении его заявки. </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 xml:space="preserve">Заказчиком в извещении установлены ограничения на допуск товаров, происходящих из иностранных государств, на основании Постановления Правительства РФ от 10.07.2019 № 878 (далее – Постановление № 878). </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 xml:space="preserve">В составе технического задания Заказчиком установлены требования к поставляемым товарам, в частности: «Ноутбук»: «Общий объем накопителей </w:t>
      </w:r>
      <w:r w:rsidRPr="00824A45">
        <w:rPr>
          <w:rFonts w:ascii="PT Astra Serif" w:hAnsi="PT Astra Serif"/>
          <w:sz w:val="26"/>
          <w:szCs w:val="26"/>
          <w:lang w:val="en-US"/>
        </w:rPr>
        <w:t>SSD</w:t>
      </w:r>
      <w:r w:rsidRPr="00824A45">
        <w:rPr>
          <w:rFonts w:ascii="PT Astra Serif" w:hAnsi="PT Astra Serif"/>
          <w:sz w:val="26"/>
          <w:szCs w:val="26"/>
        </w:rPr>
        <w:t xml:space="preserve">: </w:t>
      </w:r>
      <m:oMath>
        <m:r>
          <w:rPr>
            <w:rFonts w:ascii="Cambria Math" w:hAnsi="Cambria Math"/>
            <w:sz w:val="26"/>
            <w:szCs w:val="26"/>
          </w:rPr>
          <m:t>≥</m:t>
        </m:r>
      </m:oMath>
      <w:r w:rsidRPr="00824A45">
        <w:rPr>
          <w:rFonts w:ascii="PT Astra Serif" w:hAnsi="PT Astra Serif"/>
          <w:sz w:val="26"/>
          <w:szCs w:val="26"/>
        </w:rPr>
        <w:t xml:space="preserve">500 Гигабайт», «Общий объем установленной оперативной </w:t>
      </w:r>
      <w:proofErr w:type="gramStart"/>
      <w:r w:rsidRPr="00824A45">
        <w:rPr>
          <w:rFonts w:ascii="PT Astra Serif" w:hAnsi="PT Astra Serif"/>
          <w:sz w:val="26"/>
          <w:szCs w:val="26"/>
        </w:rPr>
        <w:t xml:space="preserve">памяти: </w:t>
      </w:r>
      <m:oMath>
        <m:r>
          <w:rPr>
            <w:rFonts w:ascii="Cambria Math" w:hAnsi="Cambria Math"/>
            <w:sz w:val="26"/>
            <w:szCs w:val="26"/>
          </w:rPr>
          <m:t>&gt;=</m:t>
        </m:r>
      </m:oMath>
      <w:r w:rsidRPr="00824A45">
        <w:rPr>
          <w:rFonts w:ascii="PT Astra Serif" w:hAnsi="PT Astra Serif"/>
          <w:sz w:val="26"/>
          <w:szCs w:val="26"/>
        </w:rPr>
        <w:t xml:space="preserve"> 16</w:t>
      </w:r>
      <w:proofErr w:type="gramEnd"/>
      <w:r w:rsidRPr="00824A45">
        <w:rPr>
          <w:rFonts w:ascii="PT Astra Serif" w:hAnsi="PT Astra Serif"/>
          <w:sz w:val="26"/>
          <w:szCs w:val="26"/>
        </w:rPr>
        <w:t xml:space="preserve"> Гигабайт».</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 xml:space="preserve">В заявке ИП указаны реестровые номера из реестра российской радиоэлектронной продукции, из которых следует, что предлагаемый Обществом товар обладает следующими характеристиками: Общий объем накопителей </w:t>
      </w:r>
      <w:r w:rsidRPr="00824A45">
        <w:rPr>
          <w:rFonts w:ascii="PT Astra Serif" w:hAnsi="PT Astra Serif"/>
          <w:sz w:val="26"/>
          <w:szCs w:val="26"/>
          <w:lang w:val="en-US"/>
        </w:rPr>
        <w:t>SSD</w:t>
      </w:r>
      <w:r w:rsidRPr="00824A45">
        <w:rPr>
          <w:rFonts w:ascii="PT Astra Serif" w:hAnsi="PT Astra Serif"/>
          <w:sz w:val="26"/>
          <w:szCs w:val="26"/>
        </w:rPr>
        <w:t xml:space="preserve"> – 256 Гигабайт; Общий объем установленной оперативной памяти – 8 Гигабайт, что не соответствует установленным в </w:t>
      </w:r>
      <w:r w:rsidRPr="00824A45">
        <w:rPr>
          <w:rFonts w:ascii="PT Astra Serif" w:hAnsi="PT Astra Serif"/>
          <w:sz w:val="26"/>
          <w:szCs w:val="26"/>
        </w:rPr>
        <w:lastRenderedPageBreak/>
        <w:t xml:space="preserve">извещении характеристикам и свидетельствует о предоставлении недостоверной информации в составе заявки.  </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Управление отметило, что представление в составе заявки участников закупки реестровых записей реестра радиоэлектронной продукции направлено на подтверждение страны происхождения товара в разрезе применения Заказчиком ограничений, предусмотренных Постановлением № 878. Данный реестр может не содержать всей совокупности технических характеристик товара, которые содержатся в инструкциях, руководствах по эксплуатации, сертификатах на данный товар и т.п.</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 xml:space="preserve">Управление признало жалобу ИП обоснованной, в действиях Заказчика установлено нарушение подпункта «а» пункта 1 части 5 статьи 49 Закона № 44-ФЗ. </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 xml:space="preserve">Не согласившись с решением Управления, Учреждение обратилось в арбитражный суд. </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 xml:space="preserve">Суды первой, апелляционной, кассационной инстанции, удовлетворяя требования Учреждения, исходили из следующего. </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 xml:space="preserve">ИП в заявке предоставил реестровый номер, характеристики которого не соответствуют характеристикам товара, предлагаемого к поставке. </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 xml:space="preserve">Суды пришли к выводу, что у Заказчика имелись правовые основания для отклонения заявки участника закупки в соответствии с пунктом 1 части 12 статьи 48 Закона № 44-ФЗ ввиду несоответствия характеристик товара, указанных в извещении, и характеристик, указанных в реестре российской радиоэлектронной продукции, реестровый номер которого предоставил участник закупки.   </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 xml:space="preserve">Управление, не согласившись с решениями судов, обратилось с жалобой в Верховный суд Российской Федерации.  </w:t>
      </w:r>
    </w:p>
    <w:p w:rsidR="00824A45" w:rsidRPr="00824A45" w:rsidRDefault="00824A45" w:rsidP="00F83B7D">
      <w:pPr>
        <w:tabs>
          <w:tab w:val="left" w:pos="4410"/>
        </w:tabs>
        <w:ind w:firstLine="709"/>
        <w:jc w:val="both"/>
        <w:rPr>
          <w:rFonts w:ascii="PT Astra Serif" w:hAnsi="PT Astra Serif"/>
          <w:sz w:val="26"/>
          <w:szCs w:val="26"/>
        </w:rPr>
      </w:pPr>
      <w:r w:rsidRPr="00824A45">
        <w:rPr>
          <w:rFonts w:ascii="PT Astra Serif" w:hAnsi="PT Astra Serif"/>
          <w:sz w:val="26"/>
          <w:szCs w:val="26"/>
        </w:rPr>
        <w:t>Верховный суд Российской Федерации не установил оснований для пересмотра дела.</w:t>
      </w:r>
    </w:p>
    <w:p w:rsidR="00824A45" w:rsidRPr="00824A45" w:rsidRDefault="00824A45" w:rsidP="00824A45">
      <w:pPr>
        <w:tabs>
          <w:tab w:val="left" w:pos="4410"/>
        </w:tabs>
        <w:ind w:firstLine="709"/>
        <w:jc w:val="both"/>
        <w:rPr>
          <w:rFonts w:ascii="PT Astra Serif" w:hAnsi="PT Astra Serif"/>
          <w:sz w:val="26"/>
          <w:szCs w:val="26"/>
        </w:rPr>
      </w:pPr>
    </w:p>
    <w:p w:rsidR="00824A45" w:rsidRPr="00824A45" w:rsidRDefault="00824A45" w:rsidP="00824A45">
      <w:pPr>
        <w:tabs>
          <w:tab w:val="left" w:pos="4410"/>
        </w:tabs>
        <w:ind w:firstLine="709"/>
        <w:jc w:val="both"/>
        <w:rPr>
          <w:rFonts w:ascii="PT Astra Serif" w:hAnsi="PT Astra Serif"/>
          <w:i/>
          <w:sz w:val="26"/>
          <w:szCs w:val="26"/>
        </w:rPr>
      </w:pPr>
      <w:r w:rsidRPr="00824A45">
        <w:rPr>
          <w:rFonts w:ascii="PT Astra Serif" w:hAnsi="PT Astra Serif"/>
          <w:i/>
          <w:sz w:val="26"/>
          <w:szCs w:val="26"/>
        </w:rPr>
        <w:t>Постановление Арбитражного суда Северо-Западного округа от 20.09.2024 по делу № А21-15416/2023</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Заявитель: Общество (Поставщик)</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Ответчик: Учреждение (Заказчик)</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 xml:space="preserve">Между Учреждением и Обществом по итогам электронного аукциона заключен муниципальный контракт на поставку и установку котла водогрейного в котельную. </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Стороны согласовали, что Цена контракта является твердой, определена на весь срок исполнения контракта и включает в себя прибыль Поставщика, уплату налогов, сборов, других обязательных платежей и иных расходов Поставщика, связанных с выполнением обязательств по контракту, в том числе, НДС по налоговой ставке 20%, а в случае если контракт заключается с лицами, не являющимися в соответствии с законодательством РФ о налогах и сборах плательщиком НДС, то цена контракта НДС не облагается. В случае если у Поставщика, работающего по упрощенной системе налогообложения, в течение срока действия контракта возникает обязанность по уплате НДС, расходы, связанные с НДС по контракту, включены в цену контракта.</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 xml:space="preserve">Учреждение отказало в подписании документа о приемке, поскольку, по его мнению, в сумму выплаченных работ Обществом включена сумма НДС 20%, при том, что Общество находится на упрощенной системе налогообложения.  Заказчик осуществил приемку работ частично на сумму выполненных работ за вычетом НДС и суммы неустойки. </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Общество обратилось с иском в арбитражный суд.</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 xml:space="preserve">Суды первой и апелляционной инстанции, удовлетворяя требования Общества частично, исходили из следующего. </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lastRenderedPageBreak/>
        <w:t xml:space="preserve">Стоимость работ, по которой определена НМЦК при подготовке аукционной документации, включала средства на покрытие затрат по уплате НДС в размере 20%. </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 xml:space="preserve">Истец являлся лицом, освобожденным от уплаты НДС в силу нахождения на упрощенной системе налогообложения. </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 xml:space="preserve">Поскольку Общество не является плательщиком НДС, а доказательств того, что удержанная сумма полагалась выплате Обществу в счет компенсации НДС на материалы и арендованные механизмы, или на удержанную сумму были выполнены работы, не представлено, то оплате подлежали работы на сумму за вычетом НДС. Таким образом, удержание Учреждением суммы НДС является правомерным. </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 xml:space="preserve">Вместе с тем, суды посчитали, что Заказчиком неправомерна удержана сумма неустойки, поскольку она должна была быть списана на основании утвержденных Постановлением Правительства РФ от 04.07.2018 № 783 Правил осуществления заказчиком списания сумм неустоек (штрафов, пеней), начисленных поставщику (подрядчику, исполнителю), так как сумма неустойки не превышает 5% цены контракта. </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Суды удовлетворили исковые требования Общества о взыскании с Учреждения удержанной неустойки.</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 xml:space="preserve">Не согласившись с решениями судов, Общество обратилось с кассационной жалобой. </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 xml:space="preserve">Суд кассационной инстанции отметил, что суды первой и апелляционной инстанции не учли, что по смыслу положений статьи 34 Закона № 44-ФЗ контракт заключается и исполняется по цене, предложенной победителем закупки, законодательство не содержит правил о корректировке цены контракта в зависимости от применяемой поставщиком (подрядчиком, исполнителем) системы налогообложения, а применение им упрощенной системы налогообложения не может являться для заказчика способом экономии при оплате товаров (работ, услуг). </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 xml:space="preserve">При этом указание в контракте цены, включающей НДС, не возлагает на Общество, применяющее упрощенную систему налогообложения, безусловной обязанности по исчислению и уплате НДС, поэтому отказ Учреждения в приемке и оплате товара и работ по его установке в связи с </w:t>
      </w:r>
      <w:proofErr w:type="spellStart"/>
      <w:r w:rsidRPr="00824A45">
        <w:rPr>
          <w:rFonts w:ascii="PT Astra Serif" w:hAnsi="PT Astra Serif"/>
          <w:sz w:val="26"/>
          <w:szCs w:val="26"/>
        </w:rPr>
        <w:t>невыделением</w:t>
      </w:r>
      <w:proofErr w:type="spellEnd"/>
      <w:r w:rsidRPr="00824A45">
        <w:rPr>
          <w:rFonts w:ascii="PT Astra Serif" w:hAnsi="PT Astra Serif"/>
          <w:sz w:val="26"/>
          <w:szCs w:val="26"/>
        </w:rPr>
        <w:t xml:space="preserve"> в документе о приемке суммы НДС нельзя признать законным.</w:t>
      </w:r>
    </w:p>
    <w:p w:rsidR="00824A45" w:rsidRPr="00824A45" w:rsidRDefault="00824A45" w:rsidP="00824A45">
      <w:pPr>
        <w:tabs>
          <w:tab w:val="left" w:pos="4410"/>
        </w:tabs>
        <w:ind w:firstLine="709"/>
        <w:jc w:val="both"/>
        <w:rPr>
          <w:rFonts w:ascii="PT Astra Serif" w:hAnsi="PT Astra Serif"/>
          <w:sz w:val="26"/>
          <w:szCs w:val="26"/>
        </w:rPr>
      </w:pPr>
      <w:r w:rsidRPr="00824A45">
        <w:rPr>
          <w:rFonts w:ascii="PT Astra Serif" w:hAnsi="PT Astra Serif"/>
          <w:sz w:val="26"/>
          <w:szCs w:val="26"/>
        </w:rPr>
        <w:t xml:space="preserve"> Суд кассационной инстанции отменил решения нижестоящих судов и направил дело на новое рассмотрение. </w:t>
      </w:r>
    </w:p>
    <w:p w:rsidR="00824A45" w:rsidRPr="00B30353" w:rsidRDefault="00824A45" w:rsidP="00BB602D">
      <w:pPr>
        <w:tabs>
          <w:tab w:val="left" w:pos="4410"/>
        </w:tabs>
        <w:ind w:firstLine="709"/>
        <w:jc w:val="both"/>
        <w:rPr>
          <w:rFonts w:ascii="PT Astra Serif" w:hAnsi="PT Astra Serif"/>
          <w:sz w:val="26"/>
          <w:szCs w:val="26"/>
        </w:rPr>
      </w:pPr>
    </w:p>
    <w:sectPr w:rsidR="00824A45" w:rsidRPr="00B30353" w:rsidSect="00DF12FF">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644D" w:rsidRDefault="0098644D" w:rsidP="00DF12FF">
      <w:r>
        <w:separator/>
      </w:r>
    </w:p>
  </w:endnote>
  <w:endnote w:type="continuationSeparator" w:id="0">
    <w:p w:rsidR="0098644D" w:rsidRDefault="0098644D"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altName w:val="Arial"/>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Cambria Math">
    <w:altName w:val="Times New Roman"/>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644D" w:rsidRDefault="0098644D" w:rsidP="00DF12FF">
      <w:r>
        <w:separator/>
      </w:r>
    </w:p>
  </w:footnote>
  <w:footnote w:type="continuationSeparator" w:id="0">
    <w:p w:rsidR="0098644D" w:rsidRDefault="0098644D"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A835E2" w:rsidRDefault="00A835E2">
        <w:pPr>
          <w:pStyle w:val="ae"/>
          <w:jc w:val="center"/>
        </w:pPr>
        <w:r>
          <w:fldChar w:fldCharType="begin"/>
        </w:r>
        <w:r>
          <w:instrText>PAGE   \* MERGEFORMAT</w:instrText>
        </w:r>
        <w:r>
          <w:fldChar w:fldCharType="separate"/>
        </w:r>
        <w:r w:rsidR="009D472E">
          <w:rPr>
            <w:noProof/>
          </w:rPr>
          <w:t>8</w:t>
        </w:r>
        <w:r>
          <w:fldChar w:fldCharType="end"/>
        </w:r>
      </w:p>
    </w:sdtContent>
  </w:sdt>
  <w:p w:rsidR="00A835E2" w:rsidRDefault="00A835E2">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5A3860"/>
    <w:multiLevelType w:val="hybridMultilevel"/>
    <w:tmpl w:val="DBB65DB2"/>
    <w:lvl w:ilvl="0" w:tplc="5E5A1FC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30472A"/>
    <w:multiLevelType w:val="hybridMultilevel"/>
    <w:tmpl w:val="7D6AAE78"/>
    <w:lvl w:ilvl="0" w:tplc="00BC7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1BE5243"/>
    <w:multiLevelType w:val="multilevel"/>
    <w:tmpl w:val="2900465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8" w15:restartNumberingAfterBreak="0">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8D21CD"/>
    <w:multiLevelType w:val="hybridMultilevel"/>
    <w:tmpl w:val="34483D5E"/>
    <w:lvl w:ilvl="0" w:tplc="A42802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FD742D4"/>
    <w:multiLevelType w:val="multilevel"/>
    <w:tmpl w:val="FF78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37A29A7"/>
    <w:multiLevelType w:val="hybridMultilevel"/>
    <w:tmpl w:val="F52EA2D2"/>
    <w:lvl w:ilvl="0" w:tplc="CBE4667A">
      <w:start w:val="1"/>
      <w:numFmt w:val="decimal"/>
      <w:lvlText w:val="%1)"/>
      <w:lvlJc w:val="left"/>
      <w:pPr>
        <w:ind w:left="1211" w:hanging="360"/>
      </w:pPr>
      <w:rPr>
        <w:rFonts w:ascii="PT Astra Serif" w:eastAsia="Times New Roman" w:hAnsi="PT Astra Serif" w:cs="Times New Roman"/>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15:restartNumberingAfterBreak="0">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5" w15:restartNumberingAfterBreak="0">
    <w:nsid w:val="277B4B2C"/>
    <w:multiLevelType w:val="hybridMultilevel"/>
    <w:tmpl w:val="27A07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00460F"/>
    <w:multiLevelType w:val="multilevel"/>
    <w:tmpl w:val="CB563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241635"/>
    <w:multiLevelType w:val="hybridMultilevel"/>
    <w:tmpl w:val="325449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15:restartNumberingAfterBreak="0">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36B62998"/>
    <w:multiLevelType w:val="multilevel"/>
    <w:tmpl w:val="E89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446450"/>
    <w:multiLevelType w:val="hybridMultilevel"/>
    <w:tmpl w:val="460CC9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15:restartNumberingAfterBreak="0">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5" w15:restartNumberingAfterBreak="0">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E193209"/>
    <w:multiLevelType w:val="hybridMultilevel"/>
    <w:tmpl w:val="C53061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40" w15:restartNumberingAfterBreak="0">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74D90C21"/>
    <w:multiLevelType w:val="hybridMultilevel"/>
    <w:tmpl w:val="CEF055B4"/>
    <w:lvl w:ilvl="0" w:tplc="9E6E51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757A1942"/>
    <w:multiLevelType w:val="hybridMultilevel"/>
    <w:tmpl w:val="BD5CF800"/>
    <w:lvl w:ilvl="0" w:tplc="4DDC4F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6183BEC"/>
    <w:multiLevelType w:val="hybridMultilevel"/>
    <w:tmpl w:val="D888791C"/>
    <w:lvl w:ilvl="0" w:tplc="CF4068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15:restartNumberingAfterBreak="0">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9"/>
  </w:num>
  <w:num w:numId="2">
    <w:abstractNumId w:val="43"/>
  </w:num>
  <w:num w:numId="3">
    <w:abstractNumId w:val="28"/>
  </w:num>
  <w:num w:numId="4">
    <w:abstractNumId w:val="5"/>
  </w:num>
  <w:num w:numId="5">
    <w:abstractNumId w:val="11"/>
  </w:num>
  <w:num w:numId="6">
    <w:abstractNumId w:val="32"/>
  </w:num>
  <w:num w:numId="7">
    <w:abstractNumId w:val="35"/>
  </w:num>
  <w:num w:numId="8">
    <w:abstractNumId w:val="22"/>
  </w:num>
  <w:num w:numId="9">
    <w:abstractNumId w:val="23"/>
  </w:num>
  <w:num w:numId="10">
    <w:abstractNumId w:val="17"/>
  </w:num>
  <w:num w:numId="11">
    <w:abstractNumId w:val="34"/>
  </w:num>
  <w:num w:numId="12">
    <w:abstractNumId w:val="46"/>
  </w:num>
  <w:num w:numId="13">
    <w:abstractNumId w:val="13"/>
  </w:num>
  <w:num w:numId="14">
    <w:abstractNumId w:val="1"/>
  </w:num>
  <w:num w:numId="15">
    <w:abstractNumId w:val="40"/>
  </w:num>
  <w:num w:numId="16">
    <w:abstractNumId w:val="27"/>
  </w:num>
  <w:num w:numId="17">
    <w:abstractNumId w:val="18"/>
  </w:num>
  <w:num w:numId="18">
    <w:abstractNumId w:val="8"/>
  </w:num>
  <w:num w:numId="19">
    <w:abstractNumId w:val="14"/>
  </w:num>
  <w:num w:numId="20">
    <w:abstractNumId w:val="4"/>
  </w:num>
  <w:num w:numId="21">
    <w:abstractNumId w:val="31"/>
  </w:num>
  <w:num w:numId="22">
    <w:abstractNumId w:val="26"/>
  </w:num>
  <w:num w:numId="23">
    <w:abstractNumId w:val="38"/>
  </w:num>
  <w:num w:numId="24">
    <w:abstractNumId w:val="3"/>
  </w:num>
  <w:num w:numId="25">
    <w:abstractNumId w:val="0"/>
  </w:num>
  <w:num w:numId="26">
    <w:abstractNumId w:val="29"/>
  </w:num>
  <w:num w:numId="27">
    <w:abstractNumId w:val="25"/>
  </w:num>
  <w:num w:numId="28">
    <w:abstractNumId w:val="37"/>
  </w:num>
  <w:num w:numId="29">
    <w:abstractNumId w:val="30"/>
  </w:num>
  <w:num w:numId="30">
    <w:abstractNumId w:val="21"/>
  </w:num>
  <w:num w:numId="31">
    <w:abstractNumId w:val="16"/>
  </w:num>
  <w:num w:numId="32">
    <w:abstractNumId w:val="45"/>
  </w:num>
  <w:num w:numId="33">
    <w:abstractNumId w:val="33"/>
  </w:num>
  <w:num w:numId="34">
    <w:abstractNumId w:val="20"/>
  </w:num>
  <w:num w:numId="35">
    <w:abstractNumId w:val="19"/>
  </w:num>
  <w:num w:numId="36">
    <w:abstractNumId w:val="7"/>
  </w:num>
  <w:num w:numId="37">
    <w:abstractNumId w:val="10"/>
  </w:num>
  <w:num w:numId="38">
    <w:abstractNumId w:val="24"/>
  </w:num>
  <w:num w:numId="39">
    <w:abstractNumId w:val="2"/>
  </w:num>
  <w:num w:numId="40">
    <w:abstractNumId w:val="44"/>
  </w:num>
  <w:num w:numId="41">
    <w:abstractNumId w:val="15"/>
  </w:num>
  <w:num w:numId="42">
    <w:abstractNumId w:val="12"/>
  </w:num>
  <w:num w:numId="43">
    <w:abstractNumId w:val="6"/>
  </w:num>
  <w:num w:numId="44">
    <w:abstractNumId w:val="9"/>
  </w:num>
  <w:num w:numId="45">
    <w:abstractNumId w:val="36"/>
  </w:num>
  <w:num w:numId="46">
    <w:abstractNumId w:val="41"/>
  </w:num>
  <w:num w:numId="47">
    <w:abstractNumId w:val="4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1C1"/>
    <w:rsid w:val="00000BE0"/>
    <w:rsid w:val="0000214C"/>
    <w:rsid w:val="00003135"/>
    <w:rsid w:val="00003ADE"/>
    <w:rsid w:val="000046C6"/>
    <w:rsid w:val="00005671"/>
    <w:rsid w:val="00007510"/>
    <w:rsid w:val="00007A44"/>
    <w:rsid w:val="00011CB4"/>
    <w:rsid w:val="0001220B"/>
    <w:rsid w:val="00012C87"/>
    <w:rsid w:val="0001352D"/>
    <w:rsid w:val="00013DCE"/>
    <w:rsid w:val="00014D33"/>
    <w:rsid w:val="00017DE7"/>
    <w:rsid w:val="00020F3E"/>
    <w:rsid w:val="000221BC"/>
    <w:rsid w:val="0002324E"/>
    <w:rsid w:val="00023749"/>
    <w:rsid w:val="00025D3E"/>
    <w:rsid w:val="00026596"/>
    <w:rsid w:val="00027281"/>
    <w:rsid w:val="00027C2B"/>
    <w:rsid w:val="000308F1"/>
    <w:rsid w:val="00030D26"/>
    <w:rsid w:val="00031749"/>
    <w:rsid w:val="0003187F"/>
    <w:rsid w:val="00033143"/>
    <w:rsid w:val="00034180"/>
    <w:rsid w:val="00035C1B"/>
    <w:rsid w:val="00035E2F"/>
    <w:rsid w:val="00035F38"/>
    <w:rsid w:val="000360D5"/>
    <w:rsid w:val="00036360"/>
    <w:rsid w:val="00036AB0"/>
    <w:rsid w:val="00037B40"/>
    <w:rsid w:val="00040022"/>
    <w:rsid w:val="000408BD"/>
    <w:rsid w:val="00040AEE"/>
    <w:rsid w:val="00042857"/>
    <w:rsid w:val="000434C6"/>
    <w:rsid w:val="00043B3E"/>
    <w:rsid w:val="0004417B"/>
    <w:rsid w:val="00044734"/>
    <w:rsid w:val="00045286"/>
    <w:rsid w:val="00045E6F"/>
    <w:rsid w:val="00046629"/>
    <w:rsid w:val="000476B3"/>
    <w:rsid w:val="0005000D"/>
    <w:rsid w:val="00050677"/>
    <w:rsid w:val="000518E3"/>
    <w:rsid w:val="0005210B"/>
    <w:rsid w:val="0005281E"/>
    <w:rsid w:val="00052F58"/>
    <w:rsid w:val="000540F0"/>
    <w:rsid w:val="00054E79"/>
    <w:rsid w:val="000556C0"/>
    <w:rsid w:val="0005586C"/>
    <w:rsid w:val="00055B9E"/>
    <w:rsid w:val="00056560"/>
    <w:rsid w:val="000608F7"/>
    <w:rsid w:val="00061284"/>
    <w:rsid w:val="000620CF"/>
    <w:rsid w:val="00064EC4"/>
    <w:rsid w:val="00065330"/>
    <w:rsid w:val="000653CF"/>
    <w:rsid w:val="0006715D"/>
    <w:rsid w:val="00067932"/>
    <w:rsid w:val="00072DBE"/>
    <w:rsid w:val="00074C33"/>
    <w:rsid w:val="00075E8E"/>
    <w:rsid w:val="0007630E"/>
    <w:rsid w:val="000765C9"/>
    <w:rsid w:val="000767A7"/>
    <w:rsid w:val="0008032D"/>
    <w:rsid w:val="00080526"/>
    <w:rsid w:val="0008276A"/>
    <w:rsid w:val="0008443D"/>
    <w:rsid w:val="00084570"/>
    <w:rsid w:val="00084AE6"/>
    <w:rsid w:val="000859DB"/>
    <w:rsid w:val="00086830"/>
    <w:rsid w:val="00086F19"/>
    <w:rsid w:val="00090385"/>
    <w:rsid w:val="0009040B"/>
    <w:rsid w:val="000928F1"/>
    <w:rsid w:val="000930C6"/>
    <w:rsid w:val="000939D1"/>
    <w:rsid w:val="0009406E"/>
    <w:rsid w:val="0009431D"/>
    <w:rsid w:val="00094A57"/>
    <w:rsid w:val="00094FBA"/>
    <w:rsid w:val="000969E8"/>
    <w:rsid w:val="000A03FE"/>
    <w:rsid w:val="000A0489"/>
    <w:rsid w:val="000A06B8"/>
    <w:rsid w:val="000A1290"/>
    <w:rsid w:val="000A133E"/>
    <w:rsid w:val="000A2E47"/>
    <w:rsid w:val="000A3446"/>
    <w:rsid w:val="000A3453"/>
    <w:rsid w:val="000A37C4"/>
    <w:rsid w:val="000A4170"/>
    <w:rsid w:val="000A41B8"/>
    <w:rsid w:val="000A68C3"/>
    <w:rsid w:val="000A6D20"/>
    <w:rsid w:val="000A783D"/>
    <w:rsid w:val="000A7F91"/>
    <w:rsid w:val="000B0CC2"/>
    <w:rsid w:val="000B0D74"/>
    <w:rsid w:val="000B1E08"/>
    <w:rsid w:val="000B3666"/>
    <w:rsid w:val="000B3974"/>
    <w:rsid w:val="000B44D6"/>
    <w:rsid w:val="000B79FA"/>
    <w:rsid w:val="000C0502"/>
    <w:rsid w:val="000C0E69"/>
    <w:rsid w:val="000C0EC1"/>
    <w:rsid w:val="000C2BE9"/>
    <w:rsid w:val="000C37C5"/>
    <w:rsid w:val="000C3E78"/>
    <w:rsid w:val="000C5986"/>
    <w:rsid w:val="000C650D"/>
    <w:rsid w:val="000C7167"/>
    <w:rsid w:val="000C76DD"/>
    <w:rsid w:val="000D010A"/>
    <w:rsid w:val="000D06DA"/>
    <w:rsid w:val="000D1905"/>
    <w:rsid w:val="000D21DB"/>
    <w:rsid w:val="000D28DB"/>
    <w:rsid w:val="000D2E5D"/>
    <w:rsid w:val="000D2F1E"/>
    <w:rsid w:val="000D381D"/>
    <w:rsid w:val="000D5193"/>
    <w:rsid w:val="000D60B9"/>
    <w:rsid w:val="000D705F"/>
    <w:rsid w:val="000D7713"/>
    <w:rsid w:val="000E08A7"/>
    <w:rsid w:val="000E09D5"/>
    <w:rsid w:val="000E0AB6"/>
    <w:rsid w:val="000E1183"/>
    <w:rsid w:val="000E2261"/>
    <w:rsid w:val="000E2F39"/>
    <w:rsid w:val="000E30A0"/>
    <w:rsid w:val="000E3F56"/>
    <w:rsid w:val="000E4B16"/>
    <w:rsid w:val="000E5D42"/>
    <w:rsid w:val="000F0229"/>
    <w:rsid w:val="000F0339"/>
    <w:rsid w:val="000F2559"/>
    <w:rsid w:val="000F7763"/>
    <w:rsid w:val="000F7AAB"/>
    <w:rsid w:val="00100DE9"/>
    <w:rsid w:val="0010174C"/>
    <w:rsid w:val="00102067"/>
    <w:rsid w:val="00103637"/>
    <w:rsid w:val="00103C17"/>
    <w:rsid w:val="00105636"/>
    <w:rsid w:val="00106DE1"/>
    <w:rsid w:val="001111A5"/>
    <w:rsid w:val="00111241"/>
    <w:rsid w:val="00111605"/>
    <w:rsid w:val="00112060"/>
    <w:rsid w:val="00112C7F"/>
    <w:rsid w:val="0011331F"/>
    <w:rsid w:val="00113788"/>
    <w:rsid w:val="00114117"/>
    <w:rsid w:val="00114F99"/>
    <w:rsid w:val="00115EB4"/>
    <w:rsid w:val="00116086"/>
    <w:rsid w:val="001165C8"/>
    <w:rsid w:val="00116641"/>
    <w:rsid w:val="00117F98"/>
    <w:rsid w:val="00121B86"/>
    <w:rsid w:val="00122CC6"/>
    <w:rsid w:val="00123706"/>
    <w:rsid w:val="00123DB0"/>
    <w:rsid w:val="00126387"/>
    <w:rsid w:val="001268A4"/>
    <w:rsid w:val="00126B48"/>
    <w:rsid w:val="00127A24"/>
    <w:rsid w:val="00127E29"/>
    <w:rsid w:val="00130028"/>
    <w:rsid w:val="001301A5"/>
    <w:rsid w:val="00131FAA"/>
    <w:rsid w:val="0013340F"/>
    <w:rsid w:val="0013442A"/>
    <w:rsid w:val="00134EC3"/>
    <w:rsid w:val="00134ED2"/>
    <w:rsid w:val="001351FA"/>
    <w:rsid w:val="001377FB"/>
    <w:rsid w:val="00141176"/>
    <w:rsid w:val="001411F0"/>
    <w:rsid w:val="00141A9B"/>
    <w:rsid w:val="00144152"/>
    <w:rsid w:val="00144660"/>
    <w:rsid w:val="00145E7F"/>
    <w:rsid w:val="00146576"/>
    <w:rsid w:val="0014716C"/>
    <w:rsid w:val="00150ED4"/>
    <w:rsid w:val="001515AD"/>
    <w:rsid w:val="001519C8"/>
    <w:rsid w:val="00153B04"/>
    <w:rsid w:val="00154A1C"/>
    <w:rsid w:val="00154FE4"/>
    <w:rsid w:val="00156A28"/>
    <w:rsid w:val="00157E62"/>
    <w:rsid w:val="00163250"/>
    <w:rsid w:val="0016385B"/>
    <w:rsid w:val="001648AD"/>
    <w:rsid w:val="00166BA8"/>
    <w:rsid w:val="00166CE1"/>
    <w:rsid w:val="001675D9"/>
    <w:rsid w:val="00167C5D"/>
    <w:rsid w:val="001711A7"/>
    <w:rsid w:val="00173035"/>
    <w:rsid w:val="0017326B"/>
    <w:rsid w:val="0017474F"/>
    <w:rsid w:val="0017548F"/>
    <w:rsid w:val="00175547"/>
    <w:rsid w:val="00175623"/>
    <w:rsid w:val="00177A4A"/>
    <w:rsid w:val="00177D5D"/>
    <w:rsid w:val="00180E62"/>
    <w:rsid w:val="00181650"/>
    <w:rsid w:val="00181EDB"/>
    <w:rsid w:val="00184621"/>
    <w:rsid w:val="00184773"/>
    <w:rsid w:val="00184B39"/>
    <w:rsid w:val="00185363"/>
    <w:rsid w:val="00185BDB"/>
    <w:rsid w:val="00186060"/>
    <w:rsid w:val="00186956"/>
    <w:rsid w:val="00186AB5"/>
    <w:rsid w:val="00186AD9"/>
    <w:rsid w:val="00186E9F"/>
    <w:rsid w:val="001909AA"/>
    <w:rsid w:val="00190C4A"/>
    <w:rsid w:val="00192A70"/>
    <w:rsid w:val="00194980"/>
    <w:rsid w:val="00195329"/>
    <w:rsid w:val="001955D0"/>
    <w:rsid w:val="00195C6D"/>
    <w:rsid w:val="00195FBE"/>
    <w:rsid w:val="00196686"/>
    <w:rsid w:val="00196BCB"/>
    <w:rsid w:val="00196FA0"/>
    <w:rsid w:val="0019722D"/>
    <w:rsid w:val="001973B2"/>
    <w:rsid w:val="0019793F"/>
    <w:rsid w:val="001A1263"/>
    <w:rsid w:val="001A2406"/>
    <w:rsid w:val="001A335A"/>
    <w:rsid w:val="001A3C18"/>
    <w:rsid w:val="001A4050"/>
    <w:rsid w:val="001A40E0"/>
    <w:rsid w:val="001A5ED2"/>
    <w:rsid w:val="001A62BC"/>
    <w:rsid w:val="001A7693"/>
    <w:rsid w:val="001B09B6"/>
    <w:rsid w:val="001B1CC7"/>
    <w:rsid w:val="001B1D42"/>
    <w:rsid w:val="001B34E8"/>
    <w:rsid w:val="001B4F2C"/>
    <w:rsid w:val="001B6010"/>
    <w:rsid w:val="001B6394"/>
    <w:rsid w:val="001B66D6"/>
    <w:rsid w:val="001B6FCD"/>
    <w:rsid w:val="001C0B11"/>
    <w:rsid w:val="001C12C0"/>
    <w:rsid w:val="001C1400"/>
    <w:rsid w:val="001C2FC6"/>
    <w:rsid w:val="001C3A05"/>
    <w:rsid w:val="001C3B77"/>
    <w:rsid w:val="001C6B13"/>
    <w:rsid w:val="001C6D95"/>
    <w:rsid w:val="001C716F"/>
    <w:rsid w:val="001D2635"/>
    <w:rsid w:val="001D2FE6"/>
    <w:rsid w:val="001D415A"/>
    <w:rsid w:val="001D59F8"/>
    <w:rsid w:val="001D6BD4"/>
    <w:rsid w:val="001D7540"/>
    <w:rsid w:val="001E15BD"/>
    <w:rsid w:val="001E1C22"/>
    <w:rsid w:val="001E20C0"/>
    <w:rsid w:val="001E25C6"/>
    <w:rsid w:val="001E2998"/>
    <w:rsid w:val="001E2CCA"/>
    <w:rsid w:val="001E3CA8"/>
    <w:rsid w:val="001E4146"/>
    <w:rsid w:val="001E4671"/>
    <w:rsid w:val="001E484A"/>
    <w:rsid w:val="001E5ABC"/>
    <w:rsid w:val="001E5D83"/>
    <w:rsid w:val="001E6CEB"/>
    <w:rsid w:val="001E7CBC"/>
    <w:rsid w:val="001F096F"/>
    <w:rsid w:val="001F1A65"/>
    <w:rsid w:val="001F5914"/>
    <w:rsid w:val="00202938"/>
    <w:rsid w:val="00202E19"/>
    <w:rsid w:val="002059DA"/>
    <w:rsid w:val="00205C81"/>
    <w:rsid w:val="002067E1"/>
    <w:rsid w:val="0021013D"/>
    <w:rsid w:val="00210B9A"/>
    <w:rsid w:val="002119E5"/>
    <w:rsid w:val="00212282"/>
    <w:rsid w:val="002131BD"/>
    <w:rsid w:val="002137F1"/>
    <w:rsid w:val="00213B0D"/>
    <w:rsid w:val="00213B12"/>
    <w:rsid w:val="00216071"/>
    <w:rsid w:val="00216354"/>
    <w:rsid w:val="00216EFC"/>
    <w:rsid w:val="00217169"/>
    <w:rsid w:val="002174C3"/>
    <w:rsid w:val="0021772E"/>
    <w:rsid w:val="002204D7"/>
    <w:rsid w:val="0022227A"/>
    <w:rsid w:val="00222D60"/>
    <w:rsid w:val="0022318A"/>
    <w:rsid w:val="00223D14"/>
    <w:rsid w:val="00224715"/>
    <w:rsid w:val="00224B58"/>
    <w:rsid w:val="00224BC4"/>
    <w:rsid w:val="002263CF"/>
    <w:rsid w:val="002265E7"/>
    <w:rsid w:val="00226DDD"/>
    <w:rsid w:val="00230283"/>
    <w:rsid w:val="00231335"/>
    <w:rsid w:val="002316E7"/>
    <w:rsid w:val="00231B51"/>
    <w:rsid w:val="00232C5B"/>
    <w:rsid w:val="0023768F"/>
    <w:rsid w:val="00240AF6"/>
    <w:rsid w:val="00240E43"/>
    <w:rsid w:val="00245AAC"/>
    <w:rsid w:val="00250DDA"/>
    <w:rsid w:val="0025214C"/>
    <w:rsid w:val="00252736"/>
    <w:rsid w:val="002529DB"/>
    <w:rsid w:val="00252B77"/>
    <w:rsid w:val="00252C5B"/>
    <w:rsid w:val="00252DB2"/>
    <w:rsid w:val="00253367"/>
    <w:rsid w:val="00257041"/>
    <w:rsid w:val="00257D19"/>
    <w:rsid w:val="0026019C"/>
    <w:rsid w:val="0026045E"/>
    <w:rsid w:val="002614F8"/>
    <w:rsid w:val="00262568"/>
    <w:rsid w:val="002625AF"/>
    <w:rsid w:val="00262983"/>
    <w:rsid w:val="002631C1"/>
    <w:rsid w:val="002632F5"/>
    <w:rsid w:val="00263A6C"/>
    <w:rsid w:val="00263F66"/>
    <w:rsid w:val="00265101"/>
    <w:rsid w:val="00265491"/>
    <w:rsid w:val="00265D56"/>
    <w:rsid w:val="00266234"/>
    <w:rsid w:val="0027078E"/>
    <w:rsid w:val="002707B0"/>
    <w:rsid w:val="00272290"/>
    <w:rsid w:val="0027257F"/>
    <w:rsid w:val="002727C9"/>
    <w:rsid w:val="00272A2C"/>
    <w:rsid w:val="002735CE"/>
    <w:rsid w:val="00273D7E"/>
    <w:rsid w:val="00275FD6"/>
    <w:rsid w:val="002761AF"/>
    <w:rsid w:val="0027717C"/>
    <w:rsid w:val="002802B5"/>
    <w:rsid w:val="0028311F"/>
    <w:rsid w:val="00283C81"/>
    <w:rsid w:val="00284298"/>
    <w:rsid w:val="00284B55"/>
    <w:rsid w:val="002922E5"/>
    <w:rsid w:val="002924E3"/>
    <w:rsid w:val="00293B19"/>
    <w:rsid w:val="00293BB3"/>
    <w:rsid w:val="00296831"/>
    <w:rsid w:val="002968D9"/>
    <w:rsid w:val="00296D91"/>
    <w:rsid w:val="00297318"/>
    <w:rsid w:val="00297EBD"/>
    <w:rsid w:val="002A0910"/>
    <w:rsid w:val="002A2206"/>
    <w:rsid w:val="002A3B52"/>
    <w:rsid w:val="002A3BCF"/>
    <w:rsid w:val="002A435D"/>
    <w:rsid w:val="002A5F9A"/>
    <w:rsid w:val="002A6C26"/>
    <w:rsid w:val="002B0859"/>
    <w:rsid w:val="002B181B"/>
    <w:rsid w:val="002B1E1F"/>
    <w:rsid w:val="002B2A77"/>
    <w:rsid w:val="002B2E8B"/>
    <w:rsid w:val="002B47B0"/>
    <w:rsid w:val="002B51D7"/>
    <w:rsid w:val="002B53A2"/>
    <w:rsid w:val="002B79EB"/>
    <w:rsid w:val="002C02F1"/>
    <w:rsid w:val="002C090F"/>
    <w:rsid w:val="002C1003"/>
    <w:rsid w:val="002C123B"/>
    <w:rsid w:val="002C1287"/>
    <w:rsid w:val="002C158E"/>
    <w:rsid w:val="002C1C15"/>
    <w:rsid w:val="002C24FD"/>
    <w:rsid w:val="002D027E"/>
    <w:rsid w:val="002D28E8"/>
    <w:rsid w:val="002D2CE9"/>
    <w:rsid w:val="002D31E4"/>
    <w:rsid w:val="002D4585"/>
    <w:rsid w:val="002D5456"/>
    <w:rsid w:val="002D5EB7"/>
    <w:rsid w:val="002D6CDE"/>
    <w:rsid w:val="002E03D4"/>
    <w:rsid w:val="002E0F4D"/>
    <w:rsid w:val="002E1C2B"/>
    <w:rsid w:val="002E2E5F"/>
    <w:rsid w:val="002E3384"/>
    <w:rsid w:val="002E36C0"/>
    <w:rsid w:val="002E4ADD"/>
    <w:rsid w:val="002E6688"/>
    <w:rsid w:val="002E6C73"/>
    <w:rsid w:val="002E7226"/>
    <w:rsid w:val="002E7DB1"/>
    <w:rsid w:val="002F0B0F"/>
    <w:rsid w:val="002F28F3"/>
    <w:rsid w:val="002F29BD"/>
    <w:rsid w:val="002F2BF1"/>
    <w:rsid w:val="002F33B7"/>
    <w:rsid w:val="002F3D72"/>
    <w:rsid w:val="002F4953"/>
    <w:rsid w:val="002F4A35"/>
    <w:rsid w:val="002F4C39"/>
    <w:rsid w:val="002F5E29"/>
    <w:rsid w:val="00300D8A"/>
    <w:rsid w:val="00301007"/>
    <w:rsid w:val="00301760"/>
    <w:rsid w:val="0030223B"/>
    <w:rsid w:val="0030283C"/>
    <w:rsid w:val="003036CE"/>
    <w:rsid w:val="003036DC"/>
    <w:rsid w:val="0030502B"/>
    <w:rsid w:val="0030528E"/>
    <w:rsid w:val="00306026"/>
    <w:rsid w:val="003064B5"/>
    <w:rsid w:val="003064CF"/>
    <w:rsid w:val="003110C8"/>
    <w:rsid w:val="003120EE"/>
    <w:rsid w:val="00312145"/>
    <w:rsid w:val="003122E0"/>
    <w:rsid w:val="0031286A"/>
    <w:rsid w:val="00312A52"/>
    <w:rsid w:val="00312B94"/>
    <w:rsid w:val="00313788"/>
    <w:rsid w:val="0031449B"/>
    <w:rsid w:val="003146A8"/>
    <w:rsid w:val="00314DD4"/>
    <w:rsid w:val="00315370"/>
    <w:rsid w:val="00317221"/>
    <w:rsid w:val="00320A58"/>
    <w:rsid w:val="00320F7D"/>
    <w:rsid w:val="003218D8"/>
    <w:rsid w:val="00322006"/>
    <w:rsid w:val="00322D0C"/>
    <w:rsid w:val="00323E61"/>
    <w:rsid w:val="00323FBB"/>
    <w:rsid w:val="00325AC3"/>
    <w:rsid w:val="003266FF"/>
    <w:rsid w:val="003269A6"/>
    <w:rsid w:val="0032732E"/>
    <w:rsid w:val="00330494"/>
    <w:rsid w:val="00330828"/>
    <w:rsid w:val="003321A6"/>
    <w:rsid w:val="00334388"/>
    <w:rsid w:val="003361DD"/>
    <w:rsid w:val="00336C3A"/>
    <w:rsid w:val="003375FA"/>
    <w:rsid w:val="003377EF"/>
    <w:rsid w:val="00340502"/>
    <w:rsid w:val="00340A88"/>
    <w:rsid w:val="00340D3D"/>
    <w:rsid w:val="0034127C"/>
    <w:rsid w:val="003415E6"/>
    <w:rsid w:val="00341DAA"/>
    <w:rsid w:val="00341E8C"/>
    <w:rsid w:val="003439E3"/>
    <w:rsid w:val="003443CE"/>
    <w:rsid w:val="0034449F"/>
    <w:rsid w:val="0034481C"/>
    <w:rsid w:val="003466FC"/>
    <w:rsid w:val="003516AB"/>
    <w:rsid w:val="00353BBA"/>
    <w:rsid w:val="0035588B"/>
    <w:rsid w:val="00355B40"/>
    <w:rsid w:val="003560AD"/>
    <w:rsid w:val="0035622B"/>
    <w:rsid w:val="00356668"/>
    <w:rsid w:val="003567DB"/>
    <w:rsid w:val="00357426"/>
    <w:rsid w:val="00363395"/>
    <w:rsid w:val="0036352B"/>
    <w:rsid w:val="00363E11"/>
    <w:rsid w:val="00363F89"/>
    <w:rsid w:val="00364116"/>
    <w:rsid w:val="0036661F"/>
    <w:rsid w:val="00366857"/>
    <w:rsid w:val="00366B8E"/>
    <w:rsid w:val="003674FB"/>
    <w:rsid w:val="0037258B"/>
    <w:rsid w:val="00373625"/>
    <w:rsid w:val="00376586"/>
    <w:rsid w:val="00377B0B"/>
    <w:rsid w:val="00380711"/>
    <w:rsid w:val="003814C3"/>
    <w:rsid w:val="003818EC"/>
    <w:rsid w:val="00382E6F"/>
    <w:rsid w:val="00382FDB"/>
    <w:rsid w:val="003839C4"/>
    <w:rsid w:val="00383BCC"/>
    <w:rsid w:val="003855E0"/>
    <w:rsid w:val="003856BC"/>
    <w:rsid w:val="003860E5"/>
    <w:rsid w:val="003879C9"/>
    <w:rsid w:val="00390DCC"/>
    <w:rsid w:val="00391087"/>
    <w:rsid w:val="00391B96"/>
    <w:rsid w:val="00392699"/>
    <w:rsid w:val="003927C8"/>
    <w:rsid w:val="003935E1"/>
    <w:rsid w:val="00393BDD"/>
    <w:rsid w:val="00393C22"/>
    <w:rsid w:val="00394952"/>
    <w:rsid w:val="003953EA"/>
    <w:rsid w:val="00396A19"/>
    <w:rsid w:val="00397D35"/>
    <w:rsid w:val="003A027E"/>
    <w:rsid w:val="003A055D"/>
    <w:rsid w:val="003A15F9"/>
    <w:rsid w:val="003A1FE7"/>
    <w:rsid w:val="003A2489"/>
    <w:rsid w:val="003A4B8F"/>
    <w:rsid w:val="003A7E4F"/>
    <w:rsid w:val="003B0483"/>
    <w:rsid w:val="003B0B38"/>
    <w:rsid w:val="003B1F25"/>
    <w:rsid w:val="003B2118"/>
    <w:rsid w:val="003B2D13"/>
    <w:rsid w:val="003B2D72"/>
    <w:rsid w:val="003B48F7"/>
    <w:rsid w:val="003B4D6D"/>
    <w:rsid w:val="003B520C"/>
    <w:rsid w:val="003B57FC"/>
    <w:rsid w:val="003B5B9B"/>
    <w:rsid w:val="003B6F66"/>
    <w:rsid w:val="003B7D8A"/>
    <w:rsid w:val="003C03F8"/>
    <w:rsid w:val="003C0478"/>
    <w:rsid w:val="003C0751"/>
    <w:rsid w:val="003C2DBC"/>
    <w:rsid w:val="003C403D"/>
    <w:rsid w:val="003C530F"/>
    <w:rsid w:val="003C584C"/>
    <w:rsid w:val="003C58FA"/>
    <w:rsid w:val="003C5F0C"/>
    <w:rsid w:val="003C65ED"/>
    <w:rsid w:val="003C6C2A"/>
    <w:rsid w:val="003C7016"/>
    <w:rsid w:val="003C7027"/>
    <w:rsid w:val="003D0BF1"/>
    <w:rsid w:val="003D0F85"/>
    <w:rsid w:val="003D21B6"/>
    <w:rsid w:val="003D468B"/>
    <w:rsid w:val="003D50B6"/>
    <w:rsid w:val="003D5533"/>
    <w:rsid w:val="003D59CB"/>
    <w:rsid w:val="003D7D5D"/>
    <w:rsid w:val="003E00D6"/>
    <w:rsid w:val="003E1AD0"/>
    <w:rsid w:val="003E1E85"/>
    <w:rsid w:val="003E234C"/>
    <w:rsid w:val="003E483D"/>
    <w:rsid w:val="003E4989"/>
    <w:rsid w:val="003E4DBD"/>
    <w:rsid w:val="003E60F9"/>
    <w:rsid w:val="003E6A05"/>
    <w:rsid w:val="003E6CFF"/>
    <w:rsid w:val="003E7A55"/>
    <w:rsid w:val="003E7F5A"/>
    <w:rsid w:val="003F14D0"/>
    <w:rsid w:val="003F1AC7"/>
    <w:rsid w:val="003F4702"/>
    <w:rsid w:val="003F4895"/>
    <w:rsid w:val="003F4CC9"/>
    <w:rsid w:val="003F4F05"/>
    <w:rsid w:val="003F5C9C"/>
    <w:rsid w:val="003F6D86"/>
    <w:rsid w:val="003F6E86"/>
    <w:rsid w:val="003F781B"/>
    <w:rsid w:val="003F7EF2"/>
    <w:rsid w:val="004000FE"/>
    <w:rsid w:val="004003B9"/>
    <w:rsid w:val="00400E80"/>
    <w:rsid w:val="0040103B"/>
    <w:rsid w:val="00401EB0"/>
    <w:rsid w:val="00403CEE"/>
    <w:rsid w:val="00403F0E"/>
    <w:rsid w:val="004046AA"/>
    <w:rsid w:val="00404D27"/>
    <w:rsid w:val="00404DD4"/>
    <w:rsid w:val="004057AF"/>
    <w:rsid w:val="00406E26"/>
    <w:rsid w:val="004070BA"/>
    <w:rsid w:val="00410051"/>
    <w:rsid w:val="00411F54"/>
    <w:rsid w:val="00412172"/>
    <w:rsid w:val="00413421"/>
    <w:rsid w:val="0041383A"/>
    <w:rsid w:val="00416400"/>
    <w:rsid w:val="00417310"/>
    <w:rsid w:val="0042009C"/>
    <w:rsid w:val="00420622"/>
    <w:rsid w:val="0042169D"/>
    <w:rsid w:val="00421B9F"/>
    <w:rsid w:val="00421C6B"/>
    <w:rsid w:val="004224F3"/>
    <w:rsid w:val="004244D3"/>
    <w:rsid w:val="00424666"/>
    <w:rsid w:val="00425FB1"/>
    <w:rsid w:val="00427A21"/>
    <w:rsid w:val="00430161"/>
    <w:rsid w:val="004307D9"/>
    <w:rsid w:val="004335C4"/>
    <w:rsid w:val="00433752"/>
    <w:rsid w:val="004339A7"/>
    <w:rsid w:val="00433D3C"/>
    <w:rsid w:val="004367B7"/>
    <w:rsid w:val="00437731"/>
    <w:rsid w:val="00437E84"/>
    <w:rsid w:val="004432E9"/>
    <w:rsid w:val="0044333F"/>
    <w:rsid w:val="00444FDD"/>
    <w:rsid w:val="00445AEA"/>
    <w:rsid w:val="004479CF"/>
    <w:rsid w:val="004500DC"/>
    <w:rsid w:val="00450C71"/>
    <w:rsid w:val="00450DDF"/>
    <w:rsid w:val="00451A34"/>
    <w:rsid w:val="004525E5"/>
    <w:rsid w:val="0045294F"/>
    <w:rsid w:val="00453843"/>
    <w:rsid w:val="00453B4E"/>
    <w:rsid w:val="0045404F"/>
    <w:rsid w:val="00456173"/>
    <w:rsid w:val="004562AE"/>
    <w:rsid w:val="00456913"/>
    <w:rsid w:val="0045748D"/>
    <w:rsid w:val="00457D59"/>
    <w:rsid w:val="00461B4C"/>
    <w:rsid w:val="00461BAC"/>
    <w:rsid w:val="00461F25"/>
    <w:rsid w:val="004630B2"/>
    <w:rsid w:val="00463D35"/>
    <w:rsid w:val="0046444F"/>
    <w:rsid w:val="0046455C"/>
    <w:rsid w:val="004662BF"/>
    <w:rsid w:val="0047006A"/>
    <w:rsid w:val="004712AA"/>
    <w:rsid w:val="004712E9"/>
    <w:rsid w:val="00471405"/>
    <w:rsid w:val="004714DF"/>
    <w:rsid w:val="0047229D"/>
    <w:rsid w:val="00474487"/>
    <w:rsid w:val="00475F76"/>
    <w:rsid w:val="0047754E"/>
    <w:rsid w:val="00481903"/>
    <w:rsid w:val="0048428A"/>
    <w:rsid w:val="00484FF7"/>
    <w:rsid w:val="0048686E"/>
    <w:rsid w:val="00487BB3"/>
    <w:rsid w:val="00487CBA"/>
    <w:rsid w:val="00490284"/>
    <w:rsid w:val="00490DED"/>
    <w:rsid w:val="00491840"/>
    <w:rsid w:val="00492638"/>
    <w:rsid w:val="00493FB3"/>
    <w:rsid w:val="0049434B"/>
    <w:rsid w:val="00494421"/>
    <w:rsid w:val="00494CE0"/>
    <w:rsid w:val="00495731"/>
    <w:rsid w:val="004963A4"/>
    <w:rsid w:val="00496975"/>
    <w:rsid w:val="004A0698"/>
    <w:rsid w:val="004A1B19"/>
    <w:rsid w:val="004A2AA3"/>
    <w:rsid w:val="004A5C38"/>
    <w:rsid w:val="004A629A"/>
    <w:rsid w:val="004A670D"/>
    <w:rsid w:val="004A6823"/>
    <w:rsid w:val="004B1E4F"/>
    <w:rsid w:val="004B2287"/>
    <w:rsid w:val="004B268F"/>
    <w:rsid w:val="004B2A64"/>
    <w:rsid w:val="004B339B"/>
    <w:rsid w:val="004B693D"/>
    <w:rsid w:val="004B7275"/>
    <w:rsid w:val="004B7E5E"/>
    <w:rsid w:val="004C0341"/>
    <w:rsid w:val="004C07A8"/>
    <w:rsid w:val="004C0DEB"/>
    <w:rsid w:val="004C144C"/>
    <w:rsid w:val="004C2350"/>
    <w:rsid w:val="004C4CB2"/>
    <w:rsid w:val="004C564F"/>
    <w:rsid w:val="004C5898"/>
    <w:rsid w:val="004C5D2B"/>
    <w:rsid w:val="004C6CBD"/>
    <w:rsid w:val="004D0029"/>
    <w:rsid w:val="004D1360"/>
    <w:rsid w:val="004D17A4"/>
    <w:rsid w:val="004D1AE4"/>
    <w:rsid w:val="004D1C5B"/>
    <w:rsid w:val="004D1DC5"/>
    <w:rsid w:val="004D213F"/>
    <w:rsid w:val="004D3100"/>
    <w:rsid w:val="004D440B"/>
    <w:rsid w:val="004D499B"/>
    <w:rsid w:val="004D4B6F"/>
    <w:rsid w:val="004D51E6"/>
    <w:rsid w:val="004D64EB"/>
    <w:rsid w:val="004E1310"/>
    <w:rsid w:val="004E1B22"/>
    <w:rsid w:val="004E3351"/>
    <w:rsid w:val="004E35E4"/>
    <w:rsid w:val="004E513E"/>
    <w:rsid w:val="004E6600"/>
    <w:rsid w:val="004E7184"/>
    <w:rsid w:val="004E7202"/>
    <w:rsid w:val="004F0861"/>
    <w:rsid w:val="004F0D29"/>
    <w:rsid w:val="004F1468"/>
    <w:rsid w:val="004F1533"/>
    <w:rsid w:val="004F3392"/>
    <w:rsid w:val="004F4797"/>
    <w:rsid w:val="004F6353"/>
    <w:rsid w:val="004F74F8"/>
    <w:rsid w:val="00500972"/>
    <w:rsid w:val="005017E7"/>
    <w:rsid w:val="00501DCD"/>
    <w:rsid w:val="00504059"/>
    <w:rsid w:val="005044BE"/>
    <w:rsid w:val="00504791"/>
    <w:rsid w:val="00505F56"/>
    <w:rsid w:val="005075DF"/>
    <w:rsid w:val="00507E25"/>
    <w:rsid w:val="00507FDB"/>
    <w:rsid w:val="00511E02"/>
    <w:rsid w:val="005131C8"/>
    <w:rsid w:val="00513CB4"/>
    <w:rsid w:val="00515A2D"/>
    <w:rsid w:val="00515D45"/>
    <w:rsid w:val="00515E2E"/>
    <w:rsid w:val="0051643B"/>
    <w:rsid w:val="0051650E"/>
    <w:rsid w:val="00516A2B"/>
    <w:rsid w:val="00516C75"/>
    <w:rsid w:val="00516F63"/>
    <w:rsid w:val="00517AA7"/>
    <w:rsid w:val="0052072B"/>
    <w:rsid w:val="0052132E"/>
    <w:rsid w:val="005213DA"/>
    <w:rsid w:val="00522264"/>
    <w:rsid w:val="00523883"/>
    <w:rsid w:val="00523DDC"/>
    <w:rsid w:val="00523F69"/>
    <w:rsid w:val="0052412A"/>
    <w:rsid w:val="00525A94"/>
    <w:rsid w:val="00526ED4"/>
    <w:rsid w:val="00527886"/>
    <w:rsid w:val="00527C2A"/>
    <w:rsid w:val="00531AE3"/>
    <w:rsid w:val="00531ECA"/>
    <w:rsid w:val="00531FB2"/>
    <w:rsid w:val="005323F7"/>
    <w:rsid w:val="00532684"/>
    <w:rsid w:val="00532AF6"/>
    <w:rsid w:val="0053474E"/>
    <w:rsid w:val="00534B02"/>
    <w:rsid w:val="00536491"/>
    <w:rsid w:val="00540152"/>
    <w:rsid w:val="00540C54"/>
    <w:rsid w:val="005416BC"/>
    <w:rsid w:val="00543997"/>
    <w:rsid w:val="00543ACE"/>
    <w:rsid w:val="005445EF"/>
    <w:rsid w:val="00544B1E"/>
    <w:rsid w:val="005451CD"/>
    <w:rsid w:val="0054573D"/>
    <w:rsid w:val="00546467"/>
    <w:rsid w:val="005470EE"/>
    <w:rsid w:val="00550841"/>
    <w:rsid w:val="005517B8"/>
    <w:rsid w:val="005527AB"/>
    <w:rsid w:val="00553A4B"/>
    <w:rsid w:val="0055429F"/>
    <w:rsid w:val="00554312"/>
    <w:rsid w:val="00556DB6"/>
    <w:rsid w:val="0056055E"/>
    <w:rsid w:val="00562FF5"/>
    <w:rsid w:val="00563536"/>
    <w:rsid w:val="00563F75"/>
    <w:rsid w:val="0056428B"/>
    <w:rsid w:val="005643E7"/>
    <w:rsid w:val="00565473"/>
    <w:rsid w:val="0056608B"/>
    <w:rsid w:val="00566170"/>
    <w:rsid w:val="0056640D"/>
    <w:rsid w:val="00571497"/>
    <w:rsid w:val="005723A3"/>
    <w:rsid w:val="005746A8"/>
    <w:rsid w:val="0057706D"/>
    <w:rsid w:val="00577AEA"/>
    <w:rsid w:val="00577F8C"/>
    <w:rsid w:val="00580E56"/>
    <w:rsid w:val="005816AF"/>
    <w:rsid w:val="00581A52"/>
    <w:rsid w:val="00581FDB"/>
    <w:rsid w:val="00582239"/>
    <w:rsid w:val="005828A6"/>
    <w:rsid w:val="00582FD6"/>
    <w:rsid w:val="00583E5E"/>
    <w:rsid w:val="005849EA"/>
    <w:rsid w:val="00584D51"/>
    <w:rsid w:val="00584F3F"/>
    <w:rsid w:val="00585203"/>
    <w:rsid w:val="005853CD"/>
    <w:rsid w:val="00586ABB"/>
    <w:rsid w:val="00587F75"/>
    <w:rsid w:val="0059008B"/>
    <w:rsid w:val="00590ED3"/>
    <w:rsid w:val="0059129A"/>
    <w:rsid w:val="005921A0"/>
    <w:rsid w:val="00592626"/>
    <w:rsid w:val="00593300"/>
    <w:rsid w:val="0059382A"/>
    <w:rsid w:val="00593F9C"/>
    <w:rsid w:val="00596222"/>
    <w:rsid w:val="00596D7C"/>
    <w:rsid w:val="00597465"/>
    <w:rsid w:val="005A0277"/>
    <w:rsid w:val="005A04CF"/>
    <w:rsid w:val="005A10D7"/>
    <w:rsid w:val="005A2607"/>
    <w:rsid w:val="005A2B59"/>
    <w:rsid w:val="005A372C"/>
    <w:rsid w:val="005A4594"/>
    <w:rsid w:val="005A5ACD"/>
    <w:rsid w:val="005A5BB2"/>
    <w:rsid w:val="005A7181"/>
    <w:rsid w:val="005B04BB"/>
    <w:rsid w:val="005B2712"/>
    <w:rsid w:val="005B3F16"/>
    <w:rsid w:val="005B4B2B"/>
    <w:rsid w:val="005B4C80"/>
    <w:rsid w:val="005B4F17"/>
    <w:rsid w:val="005B53CB"/>
    <w:rsid w:val="005B5D41"/>
    <w:rsid w:val="005B6043"/>
    <w:rsid w:val="005B676D"/>
    <w:rsid w:val="005B67BA"/>
    <w:rsid w:val="005B68B0"/>
    <w:rsid w:val="005B724B"/>
    <w:rsid w:val="005B72EC"/>
    <w:rsid w:val="005B7316"/>
    <w:rsid w:val="005C1778"/>
    <w:rsid w:val="005C2226"/>
    <w:rsid w:val="005C4AB4"/>
    <w:rsid w:val="005C53FD"/>
    <w:rsid w:val="005C6B8A"/>
    <w:rsid w:val="005C7CED"/>
    <w:rsid w:val="005D0E88"/>
    <w:rsid w:val="005D0EB8"/>
    <w:rsid w:val="005D0F6C"/>
    <w:rsid w:val="005D1B76"/>
    <w:rsid w:val="005D20ED"/>
    <w:rsid w:val="005D2168"/>
    <w:rsid w:val="005D2CDD"/>
    <w:rsid w:val="005D3BE1"/>
    <w:rsid w:val="005D4178"/>
    <w:rsid w:val="005D43EB"/>
    <w:rsid w:val="005D497E"/>
    <w:rsid w:val="005D4B0F"/>
    <w:rsid w:val="005D55B2"/>
    <w:rsid w:val="005D7A2A"/>
    <w:rsid w:val="005E0417"/>
    <w:rsid w:val="005E18C2"/>
    <w:rsid w:val="005E335D"/>
    <w:rsid w:val="005E3384"/>
    <w:rsid w:val="005E3A84"/>
    <w:rsid w:val="005E3FB1"/>
    <w:rsid w:val="005E4511"/>
    <w:rsid w:val="005E4D4C"/>
    <w:rsid w:val="005E4EB8"/>
    <w:rsid w:val="005E5913"/>
    <w:rsid w:val="005E65D4"/>
    <w:rsid w:val="005E7ED9"/>
    <w:rsid w:val="005F03A4"/>
    <w:rsid w:val="005F1C5C"/>
    <w:rsid w:val="005F22D9"/>
    <w:rsid w:val="005F3D20"/>
    <w:rsid w:val="005F41D6"/>
    <w:rsid w:val="005F4A8F"/>
    <w:rsid w:val="005F5E8A"/>
    <w:rsid w:val="005F5F1A"/>
    <w:rsid w:val="005F6BD9"/>
    <w:rsid w:val="005F73F3"/>
    <w:rsid w:val="005F79C0"/>
    <w:rsid w:val="005F7D65"/>
    <w:rsid w:val="005F7F4F"/>
    <w:rsid w:val="00600833"/>
    <w:rsid w:val="00600D1A"/>
    <w:rsid w:val="00601CAA"/>
    <w:rsid w:val="00604365"/>
    <w:rsid w:val="00604589"/>
    <w:rsid w:val="00605F99"/>
    <w:rsid w:val="00605FFE"/>
    <w:rsid w:val="00606136"/>
    <w:rsid w:val="00607E5E"/>
    <w:rsid w:val="00610592"/>
    <w:rsid w:val="00610F63"/>
    <w:rsid w:val="00611888"/>
    <w:rsid w:val="00611F8F"/>
    <w:rsid w:val="0061234A"/>
    <w:rsid w:val="00613A5B"/>
    <w:rsid w:val="00614049"/>
    <w:rsid w:val="0061451F"/>
    <w:rsid w:val="006158E4"/>
    <w:rsid w:val="00622D78"/>
    <w:rsid w:val="00624D35"/>
    <w:rsid w:val="006269A2"/>
    <w:rsid w:val="00630004"/>
    <w:rsid w:val="0063021D"/>
    <w:rsid w:val="00630CC6"/>
    <w:rsid w:val="0063129A"/>
    <w:rsid w:val="00631694"/>
    <w:rsid w:val="00632078"/>
    <w:rsid w:val="00632915"/>
    <w:rsid w:val="00633103"/>
    <w:rsid w:val="00633D40"/>
    <w:rsid w:val="00634CFD"/>
    <w:rsid w:val="0063617E"/>
    <w:rsid w:val="006362BC"/>
    <w:rsid w:val="00636897"/>
    <w:rsid w:val="00637685"/>
    <w:rsid w:val="00637A7A"/>
    <w:rsid w:val="00637EED"/>
    <w:rsid w:val="00641F48"/>
    <w:rsid w:val="00641FEE"/>
    <w:rsid w:val="00642AB8"/>
    <w:rsid w:val="006441A0"/>
    <w:rsid w:val="006451E3"/>
    <w:rsid w:val="00645937"/>
    <w:rsid w:val="00646DF1"/>
    <w:rsid w:val="00647379"/>
    <w:rsid w:val="00650A23"/>
    <w:rsid w:val="0065185A"/>
    <w:rsid w:val="00652DE2"/>
    <w:rsid w:val="006534C6"/>
    <w:rsid w:val="006539D0"/>
    <w:rsid w:val="00653A2D"/>
    <w:rsid w:val="00654F68"/>
    <w:rsid w:val="00657573"/>
    <w:rsid w:val="006608C9"/>
    <w:rsid w:val="00660DB7"/>
    <w:rsid w:val="0066171B"/>
    <w:rsid w:val="0066234E"/>
    <w:rsid w:val="0066269C"/>
    <w:rsid w:val="00662C98"/>
    <w:rsid w:val="00664FDA"/>
    <w:rsid w:val="00665534"/>
    <w:rsid w:val="006669EF"/>
    <w:rsid w:val="0067034A"/>
    <w:rsid w:val="006705D6"/>
    <w:rsid w:val="00670EA5"/>
    <w:rsid w:val="00671B28"/>
    <w:rsid w:val="00671D7D"/>
    <w:rsid w:val="0067360E"/>
    <w:rsid w:val="00673C63"/>
    <w:rsid w:val="00674051"/>
    <w:rsid w:val="00674E9E"/>
    <w:rsid w:val="006776E8"/>
    <w:rsid w:val="00682830"/>
    <w:rsid w:val="0068289B"/>
    <w:rsid w:val="00683067"/>
    <w:rsid w:val="00684B78"/>
    <w:rsid w:val="006856CB"/>
    <w:rsid w:val="006857EE"/>
    <w:rsid w:val="00685D75"/>
    <w:rsid w:val="0068696D"/>
    <w:rsid w:val="006879A3"/>
    <w:rsid w:val="006911D1"/>
    <w:rsid w:val="00691B54"/>
    <w:rsid w:val="00692060"/>
    <w:rsid w:val="00692DAA"/>
    <w:rsid w:val="00693D80"/>
    <w:rsid w:val="00694E3B"/>
    <w:rsid w:val="00695C73"/>
    <w:rsid w:val="00696357"/>
    <w:rsid w:val="00697466"/>
    <w:rsid w:val="006A0066"/>
    <w:rsid w:val="006A057C"/>
    <w:rsid w:val="006A0B90"/>
    <w:rsid w:val="006A0C9D"/>
    <w:rsid w:val="006A1EC0"/>
    <w:rsid w:val="006A2774"/>
    <w:rsid w:val="006A3775"/>
    <w:rsid w:val="006A4D62"/>
    <w:rsid w:val="006A5297"/>
    <w:rsid w:val="006A598C"/>
    <w:rsid w:val="006A5D87"/>
    <w:rsid w:val="006A62E7"/>
    <w:rsid w:val="006B05D1"/>
    <w:rsid w:val="006B241F"/>
    <w:rsid w:val="006B33CF"/>
    <w:rsid w:val="006B342E"/>
    <w:rsid w:val="006B3540"/>
    <w:rsid w:val="006B3FC4"/>
    <w:rsid w:val="006B4FD9"/>
    <w:rsid w:val="006B551A"/>
    <w:rsid w:val="006B560C"/>
    <w:rsid w:val="006B5F52"/>
    <w:rsid w:val="006B7346"/>
    <w:rsid w:val="006B7729"/>
    <w:rsid w:val="006B7CDD"/>
    <w:rsid w:val="006B7ED1"/>
    <w:rsid w:val="006C0517"/>
    <w:rsid w:val="006C15B3"/>
    <w:rsid w:val="006C3424"/>
    <w:rsid w:val="006C3B37"/>
    <w:rsid w:val="006C3B54"/>
    <w:rsid w:val="006C444F"/>
    <w:rsid w:val="006C4682"/>
    <w:rsid w:val="006C70F3"/>
    <w:rsid w:val="006D000E"/>
    <w:rsid w:val="006D037C"/>
    <w:rsid w:val="006D06FA"/>
    <w:rsid w:val="006D0742"/>
    <w:rsid w:val="006D09FE"/>
    <w:rsid w:val="006D3C84"/>
    <w:rsid w:val="006D5900"/>
    <w:rsid w:val="006D61BB"/>
    <w:rsid w:val="006D6CF6"/>
    <w:rsid w:val="006D743B"/>
    <w:rsid w:val="006D7527"/>
    <w:rsid w:val="006D7DD9"/>
    <w:rsid w:val="006E008D"/>
    <w:rsid w:val="006E03E3"/>
    <w:rsid w:val="006E117D"/>
    <w:rsid w:val="006E1221"/>
    <w:rsid w:val="006E1A51"/>
    <w:rsid w:val="006E1E9A"/>
    <w:rsid w:val="006E1F0F"/>
    <w:rsid w:val="006E332D"/>
    <w:rsid w:val="006E4595"/>
    <w:rsid w:val="006E4E01"/>
    <w:rsid w:val="006E74AF"/>
    <w:rsid w:val="006E7E9D"/>
    <w:rsid w:val="006F12DB"/>
    <w:rsid w:val="006F1394"/>
    <w:rsid w:val="006F1DCD"/>
    <w:rsid w:val="006F36F9"/>
    <w:rsid w:val="006F3DAF"/>
    <w:rsid w:val="006F5C5C"/>
    <w:rsid w:val="006F5DC3"/>
    <w:rsid w:val="006F6BA4"/>
    <w:rsid w:val="006F743B"/>
    <w:rsid w:val="007002CB"/>
    <w:rsid w:val="0070073C"/>
    <w:rsid w:val="00700C29"/>
    <w:rsid w:val="00700DF1"/>
    <w:rsid w:val="0070110A"/>
    <w:rsid w:val="00701818"/>
    <w:rsid w:val="0070542C"/>
    <w:rsid w:val="00705F8B"/>
    <w:rsid w:val="0070600A"/>
    <w:rsid w:val="00706C8C"/>
    <w:rsid w:val="00706E3E"/>
    <w:rsid w:val="0071058F"/>
    <w:rsid w:val="007105DC"/>
    <w:rsid w:val="007107B7"/>
    <w:rsid w:val="00711130"/>
    <w:rsid w:val="00711D9A"/>
    <w:rsid w:val="00711EC9"/>
    <w:rsid w:val="00712496"/>
    <w:rsid w:val="007139D3"/>
    <w:rsid w:val="00714354"/>
    <w:rsid w:val="00714904"/>
    <w:rsid w:val="00716216"/>
    <w:rsid w:val="00717496"/>
    <w:rsid w:val="007219CC"/>
    <w:rsid w:val="00721B39"/>
    <w:rsid w:val="00721B49"/>
    <w:rsid w:val="00722D7A"/>
    <w:rsid w:val="00723048"/>
    <w:rsid w:val="00723A71"/>
    <w:rsid w:val="00725FFE"/>
    <w:rsid w:val="00726175"/>
    <w:rsid w:val="00727317"/>
    <w:rsid w:val="00727427"/>
    <w:rsid w:val="00727683"/>
    <w:rsid w:val="0072771B"/>
    <w:rsid w:val="0073000B"/>
    <w:rsid w:val="0073026B"/>
    <w:rsid w:val="0073047B"/>
    <w:rsid w:val="00730FC6"/>
    <w:rsid w:val="00730FF1"/>
    <w:rsid w:val="00731C3A"/>
    <w:rsid w:val="0073235F"/>
    <w:rsid w:val="0073278E"/>
    <w:rsid w:val="00734BBA"/>
    <w:rsid w:val="0073508A"/>
    <w:rsid w:val="007352FD"/>
    <w:rsid w:val="00735593"/>
    <w:rsid w:val="00735A53"/>
    <w:rsid w:val="007364AB"/>
    <w:rsid w:val="00737473"/>
    <w:rsid w:val="007376C2"/>
    <w:rsid w:val="00737CD0"/>
    <w:rsid w:val="007408F5"/>
    <w:rsid w:val="00741093"/>
    <w:rsid w:val="00742491"/>
    <w:rsid w:val="007432DC"/>
    <w:rsid w:val="007446DC"/>
    <w:rsid w:val="00744F57"/>
    <w:rsid w:val="00745C27"/>
    <w:rsid w:val="007462C5"/>
    <w:rsid w:val="00746470"/>
    <w:rsid w:val="00746EEC"/>
    <w:rsid w:val="00750BF4"/>
    <w:rsid w:val="00751E16"/>
    <w:rsid w:val="00754DFA"/>
    <w:rsid w:val="00756874"/>
    <w:rsid w:val="00763563"/>
    <w:rsid w:val="00764188"/>
    <w:rsid w:val="00764687"/>
    <w:rsid w:val="0076685C"/>
    <w:rsid w:val="0076692D"/>
    <w:rsid w:val="00766ADB"/>
    <w:rsid w:val="0076759E"/>
    <w:rsid w:val="007704D1"/>
    <w:rsid w:val="00770C93"/>
    <w:rsid w:val="00772058"/>
    <w:rsid w:val="007722A9"/>
    <w:rsid w:val="00772A1D"/>
    <w:rsid w:val="007738E9"/>
    <w:rsid w:val="00773FCF"/>
    <w:rsid w:val="0077450F"/>
    <w:rsid w:val="0077480F"/>
    <w:rsid w:val="00774DD1"/>
    <w:rsid w:val="00775446"/>
    <w:rsid w:val="00775A47"/>
    <w:rsid w:val="00775E74"/>
    <w:rsid w:val="0077603A"/>
    <w:rsid w:val="00777BAF"/>
    <w:rsid w:val="00777F5C"/>
    <w:rsid w:val="007806DD"/>
    <w:rsid w:val="00782EAD"/>
    <w:rsid w:val="007833D5"/>
    <w:rsid w:val="007851EF"/>
    <w:rsid w:val="00786C80"/>
    <w:rsid w:val="00786D6B"/>
    <w:rsid w:val="00787CBE"/>
    <w:rsid w:val="00787FAF"/>
    <w:rsid w:val="0079090D"/>
    <w:rsid w:val="00791859"/>
    <w:rsid w:val="00791AA3"/>
    <w:rsid w:val="00792BF3"/>
    <w:rsid w:val="00792DA8"/>
    <w:rsid w:val="00793E9A"/>
    <w:rsid w:val="00794039"/>
    <w:rsid w:val="00795BB6"/>
    <w:rsid w:val="0079607F"/>
    <w:rsid w:val="007969DC"/>
    <w:rsid w:val="007975E1"/>
    <w:rsid w:val="007A07A9"/>
    <w:rsid w:val="007A22B5"/>
    <w:rsid w:val="007A32E8"/>
    <w:rsid w:val="007A43B0"/>
    <w:rsid w:val="007A7BFC"/>
    <w:rsid w:val="007B0944"/>
    <w:rsid w:val="007B0A52"/>
    <w:rsid w:val="007B1587"/>
    <w:rsid w:val="007B1B56"/>
    <w:rsid w:val="007B1EDF"/>
    <w:rsid w:val="007B1F1D"/>
    <w:rsid w:val="007B229E"/>
    <w:rsid w:val="007B241E"/>
    <w:rsid w:val="007B2478"/>
    <w:rsid w:val="007B2D99"/>
    <w:rsid w:val="007B3395"/>
    <w:rsid w:val="007B35E2"/>
    <w:rsid w:val="007B4FA5"/>
    <w:rsid w:val="007B5412"/>
    <w:rsid w:val="007C0784"/>
    <w:rsid w:val="007C17EB"/>
    <w:rsid w:val="007C183D"/>
    <w:rsid w:val="007C20FA"/>
    <w:rsid w:val="007C231E"/>
    <w:rsid w:val="007C24A1"/>
    <w:rsid w:val="007C25A1"/>
    <w:rsid w:val="007C25A2"/>
    <w:rsid w:val="007C2AC1"/>
    <w:rsid w:val="007C2D90"/>
    <w:rsid w:val="007C3A83"/>
    <w:rsid w:val="007C49AF"/>
    <w:rsid w:val="007C4ECA"/>
    <w:rsid w:val="007C5552"/>
    <w:rsid w:val="007C578C"/>
    <w:rsid w:val="007C645B"/>
    <w:rsid w:val="007C645C"/>
    <w:rsid w:val="007C6788"/>
    <w:rsid w:val="007C6E91"/>
    <w:rsid w:val="007C70A6"/>
    <w:rsid w:val="007D028F"/>
    <w:rsid w:val="007D0D98"/>
    <w:rsid w:val="007D11E4"/>
    <w:rsid w:val="007D12DA"/>
    <w:rsid w:val="007D1659"/>
    <w:rsid w:val="007D16F5"/>
    <w:rsid w:val="007D276A"/>
    <w:rsid w:val="007D2910"/>
    <w:rsid w:val="007D2EA1"/>
    <w:rsid w:val="007D327A"/>
    <w:rsid w:val="007D4525"/>
    <w:rsid w:val="007D6667"/>
    <w:rsid w:val="007D75AF"/>
    <w:rsid w:val="007D7783"/>
    <w:rsid w:val="007E0133"/>
    <w:rsid w:val="007E1BA0"/>
    <w:rsid w:val="007E20BC"/>
    <w:rsid w:val="007E2129"/>
    <w:rsid w:val="007E3133"/>
    <w:rsid w:val="007E36C1"/>
    <w:rsid w:val="007E45CC"/>
    <w:rsid w:val="007E557F"/>
    <w:rsid w:val="007E74B3"/>
    <w:rsid w:val="007F16AB"/>
    <w:rsid w:val="007F1F49"/>
    <w:rsid w:val="007F22A9"/>
    <w:rsid w:val="007F26F9"/>
    <w:rsid w:val="007F274D"/>
    <w:rsid w:val="007F4F31"/>
    <w:rsid w:val="007F4F3D"/>
    <w:rsid w:val="007F74D0"/>
    <w:rsid w:val="00803F3E"/>
    <w:rsid w:val="00804C90"/>
    <w:rsid w:val="00806264"/>
    <w:rsid w:val="008067BF"/>
    <w:rsid w:val="00806884"/>
    <w:rsid w:val="00807230"/>
    <w:rsid w:val="00807A0A"/>
    <w:rsid w:val="008117F4"/>
    <w:rsid w:val="008124CD"/>
    <w:rsid w:val="00812DB2"/>
    <w:rsid w:val="00813838"/>
    <w:rsid w:val="008166BE"/>
    <w:rsid w:val="0082093F"/>
    <w:rsid w:val="00820E7A"/>
    <w:rsid w:val="00822832"/>
    <w:rsid w:val="008228A3"/>
    <w:rsid w:val="00822B5A"/>
    <w:rsid w:val="00824A45"/>
    <w:rsid w:val="00824DFA"/>
    <w:rsid w:val="008257CC"/>
    <w:rsid w:val="008257EF"/>
    <w:rsid w:val="008259E8"/>
    <w:rsid w:val="00825CDB"/>
    <w:rsid w:val="008271C3"/>
    <w:rsid w:val="00832DA4"/>
    <w:rsid w:val="008334FF"/>
    <w:rsid w:val="00833FAB"/>
    <w:rsid w:val="00834210"/>
    <w:rsid w:val="0083536E"/>
    <w:rsid w:val="0083566E"/>
    <w:rsid w:val="00836A5B"/>
    <w:rsid w:val="00837768"/>
    <w:rsid w:val="00837EF1"/>
    <w:rsid w:val="00837F5E"/>
    <w:rsid w:val="0084070A"/>
    <w:rsid w:val="008418D3"/>
    <w:rsid w:val="008425A1"/>
    <w:rsid w:val="008430AE"/>
    <w:rsid w:val="00843603"/>
    <w:rsid w:val="008438FF"/>
    <w:rsid w:val="00843C8F"/>
    <w:rsid w:val="00843DDF"/>
    <w:rsid w:val="0084467D"/>
    <w:rsid w:val="008447D9"/>
    <w:rsid w:val="008448D1"/>
    <w:rsid w:val="00844B91"/>
    <w:rsid w:val="00845544"/>
    <w:rsid w:val="00846775"/>
    <w:rsid w:val="00850ACD"/>
    <w:rsid w:val="0085192E"/>
    <w:rsid w:val="00852157"/>
    <w:rsid w:val="00852AFF"/>
    <w:rsid w:val="00852C73"/>
    <w:rsid w:val="0085346E"/>
    <w:rsid w:val="00853CCD"/>
    <w:rsid w:val="00855BDB"/>
    <w:rsid w:val="0085737C"/>
    <w:rsid w:val="008576AF"/>
    <w:rsid w:val="00857B92"/>
    <w:rsid w:val="00862014"/>
    <w:rsid w:val="008629BD"/>
    <w:rsid w:val="00863359"/>
    <w:rsid w:val="008633F0"/>
    <w:rsid w:val="0086340D"/>
    <w:rsid w:val="00863592"/>
    <w:rsid w:val="00865B53"/>
    <w:rsid w:val="008660D4"/>
    <w:rsid w:val="0086650F"/>
    <w:rsid w:val="008672BD"/>
    <w:rsid w:val="00870DED"/>
    <w:rsid w:val="008714C0"/>
    <w:rsid w:val="00873DE5"/>
    <w:rsid w:val="0087582F"/>
    <w:rsid w:val="00875BBC"/>
    <w:rsid w:val="00877E1E"/>
    <w:rsid w:val="008802D7"/>
    <w:rsid w:val="00880C65"/>
    <w:rsid w:val="00881BDA"/>
    <w:rsid w:val="0088315B"/>
    <w:rsid w:val="00884252"/>
    <w:rsid w:val="0088471B"/>
    <w:rsid w:val="00884BE9"/>
    <w:rsid w:val="0088511B"/>
    <w:rsid w:val="00886062"/>
    <w:rsid w:val="00886720"/>
    <w:rsid w:val="008903A7"/>
    <w:rsid w:val="0089080E"/>
    <w:rsid w:val="00892260"/>
    <w:rsid w:val="008929D0"/>
    <w:rsid w:val="008963CE"/>
    <w:rsid w:val="008A0613"/>
    <w:rsid w:val="008A0BDE"/>
    <w:rsid w:val="008A1455"/>
    <w:rsid w:val="008A1C50"/>
    <w:rsid w:val="008A45DC"/>
    <w:rsid w:val="008A45F1"/>
    <w:rsid w:val="008A70BF"/>
    <w:rsid w:val="008B16CA"/>
    <w:rsid w:val="008B1CA4"/>
    <w:rsid w:val="008B200F"/>
    <w:rsid w:val="008B2D32"/>
    <w:rsid w:val="008B2E35"/>
    <w:rsid w:val="008B3200"/>
    <w:rsid w:val="008B3D4D"/>
    <w:rsid w:val="008B4C59"/>
    <w:rsid w:val="008B6AED"/>
    <w:rsid w:val="008B6BB5"/>
    <w:rsid w:val="008C12DB"/>
    <w:rsid w:val="008C5B4E"/>
    <w:rsid w:val="008D0969"/>
    <w:rsid w:val="008D0CBB"/>
    <w:rsid w:val="008D18AF"/>
    <w:rsid w:val="008D2A67"/>
    <w:rsid w:val="008D2FB7"/>
    <w:rsid w:val="008D307B"/>
    <w:rsid w:val="008D33B4"/>
    <w:rsid w:val="008D7CD9"/>
    <w:rsid w:val="008D7D33"/>
    <w:rsid w:val="008E2E10"/>
    <w:rsid w:val="008E314E"/>
    <w:rsid w:val="008E38D9"/>
    <w:rsid w:val="008E4BAC"/>
    <w:rsid w:val="008E4CD1"/>
    <w:rsid w:val="008E4E12"/>
    <w:rsid w:val="008E5FFC"/>
    <w:rsid w:val="008F08BB"/>
    <w:rsid w:val="008F1733"/>
    <w:rsid w:val="008F1EB9"/>
    <w:rsid w:val="008F23B4"/>
    <w:rsid w:val="008F4B62"/>
    <w:rsid w:val="008F5148"/>
    <w:rsid w:val="008F51E3"/>
    <w:rsid w:val="008F5234"/>
    <w:rsid w:val="008F7306"/>
    <w:rsid w:val="008F79BE"/>
    <w:rsid w:val="009005B5"/>
    <w:rsid w:val="00900B6C"/>
    <w:rsid w:val="009013B4"/>
    <w:rsid w:val="0090169D"/>
    <w:rsid w:val="009059D7"/>
    <w:rsid w:val="00911033"/>
    <w:rsid w:val="00912413"/>
    <w:rsid w:val="00912623"/>
    <w:rsid w:val="00912D09"/>
    <w:rsid w:val="009154A1"/>
    <w:rsid w:val="00915C7E"/>
    <w:rsid w:val="009161A0"/>
    <w:rsid w:val="00917BE4"/>
    <w:rsid w:val="009215B7"/>
    <w:rsid w:val="00921BEC"/>
    <w:rsid w:val="00923AA0"/>
    <w:rsid w:val="00924872"/>
    <w:rsid w:val="009258B8"/>
    <w:rsid w:val="00926C87"/>
    <w:rsid w:val="00927834"/>
    <w:rsid w:val="00933DCD"/>
    <w:rsid w:val="009340C8"/>
    <w:rsid w:val="00934C8F"/>
    <w:rsid w:val="009365D6"/>
    <w:rsid w:val="00937021"/>
    <w:rsid w:val="00937D59"/>
    <w:rsid w:val="00940159"/>
    <w:rsid w:val="0094025A"/>
    <w:rsid w:val="00940C15"/>
    <w:rsid w:val="00942591"/>
    <w:rsid w:val="00942924"/>
    <w:rsid w:val="00942B62"/>
    <w:rsid w:val="00942C08"/>
    <w:rsid w:val="00944E0F"/>
    <w:rsid w:val="00946277"/>
    <w:rsid w:val="00946611"/>
    <w:rsid w:val="009467D2"/>
    <w:rsid w:val="0094725A"/>
    <w:rsid w:val="0095006C"/>
    <w:rsid w:val="00950AE5"/>
    <w:rsid w:val="00952D33"/>
    <w:rsid w:val="009534F9"/>
    <w:rsid w:val="009536D1"/>
    <w:rsid w:val="009548D9"/>
    <w:rsid w:val="0095621D"/>
    <w:rsid w:val="009604FE"/>
    <w:rsid w:val="00961E5A"/>
    <w:rsid w:val="00962A19"/>
    <w:rsid w:val="00962D36"/>
    <w:rsid w:val="00964A5E"/>
    <w:rsid w:val="00964A88"/>
    <w:rsid w:val="00965117"/>
    <w:rsid w:val="00965843"/>
    <w:rsid w:val="00965E40"/>
    <w:rsid w:val="009660B1"/>
    <w:rsid w:val="0096783C"/>
    <w:rsid w:val="00970AC9"/>
    <w:rsid w:val="00970E78"/>
    <w:rsid w:val="00970F6D"/>
    <w:rsid w:val="00972FD1"/>
    <w:rsid w:val="00973EEE"/>
    <w:rsid w:val="00974515"/>
    <w:rsid w:val="00975F40"/>
    <w:rsid w:val="00976D6E"/>
    <w:rsid w:val="009774A7"/>
    <w:rsid w:val="00977F2F"/>
    <w:rsid w:val="00980B06"/>
    <w:rsid w:val="0098253C"/>
    <w:rsid w:val="009826ED"/>
    <w:rsid w:val="00983866"/>
    <w:rsid w:val="00985DF3"/>
    <w:rsid w:val="0098644D"/>
    <w:rsid w:val="00986691"/>
    <w:rsid w:val="00987B28"/>
    <w:rsid w:val="00990292"/>
    <w:rsid w:val="0099044B"/>
    <w:rsid w:val="009907FC"/>
    <w:rsid w:val="009920EB"/>
    <w:rsid w:val="00992852"/>
    <w:rsid w:val="00993237"/>
    <w:rsid w:val="00993CBC"/>
    <w:rsid w:val="009940B9"/>
    <w:rsid w:val="009962BD"/>
    <w:rsid w:val="00996879"/>
    <w:rsid w:val="00997479"/>
    <w:rsid w:val="009A01D4"/>
    <w:rsid w:val="009A1599"/>
    <w:rsid w:val="009A1625"/>
    <w:rsid w:val="009A22D6"/>
    <w:rsid w:val="009A386B"/>
    <w:rsid w:val="009A41E8"/>
    <w:rsid w:val="009A42F5"/>
    <w:rsid w:val="009A533F"/>
    <w:rsid w:val="009A5814"/>
    <w:rsid w:val="009A65B0"/>
    <w:rsid w:val="009A6742"/>
    <w:rsid w:val="009A6FC6"/>
    <w:rsid w:val="009A7E9D"/>
    <w:rsid w:val="009B04B8"/>
    <w:rsid w:val="009B0BD2"/>
    <w:rsid w:val="009B100E"/>
    <w:rsid w:val="009B1202"/>
    <w:rsid w:val="009B15D4"/>
    <w:rsid w:val="009B2FBF"/>
    <w:rsid w:val="009B42C6"/>
    <w:rsid w:val="009B5308"/>
    <w:rsid w:val="009B7B76"/>
    <w:rsid w:val="009B7F98"/>
    <w:rsid w:val="009C2FCB"/>
    <w:rsid w:val="009C3602"/>
    <w:rsid w:val="009C3B70"/>
    <w:rsid w:val="009C4B94"/>
    <w:rsid w:val="009C59B6"/>
    <w:rsid w:val="009C748B"/>
    <w:rsid w:val="009C79BA"/>
    <w:rsid w:val="009C7E55"/>
    <w:rsid w:val="009D0224"/>
    <w:rsid w:val="009D054D"/>
    <w:rsid w:val="009D0C5C"/>
    <w:rsid w:val="009D13EE"/>
    <w:rsid w:val="009D1F38"/>
    <w:rsid w:val="009D326D"/>
    <w:rsid w:val="009D472E"/>
    <w:rsid w:val="009D49F9"/>
    <w:rsid w:val="009D5B2C"/>
    <w:rsid w:val="009D65D8"/>
    <w:rsid w:val="009D737E"/>
    <w:rsid w:val="009E0494"/>
    <w:rsid w:val="009E1215"/>
    <w:rsid w:val="009E18CC"/>
    <w:rsid w:val="009E1CF3"/>
    <w:rsid w:val="009E22E2"/>
    <w:rsid w:val="009E2E4F"/>
    <w:rsid w:val="009E33CD"/>
    <w:rsid w:val="009E412F"/>
    <w:rsid w:val="009E4619"/>
    <w:rsid w:val="009E5578"/>
    <w:rsid w:val="009E663B"/>
    <w:rsid w:val="009F35CF"/>
    <w:rsid w:val="009F47E5"/>
    <w:rsid w:val="009F4E54"/>
    <w:rsid w:val="009F5338"/>
    <w:rsid w:val="009F5A80"/>
    <w:rsid w:val="009F6548"/>
    <w:rsid w:val="009F659F"/>
    <w:rsid w:val="009F6865"/>
    <w:rsid w:val="00A01DBE"/>
    <w:rsid w:val="00A021C1"/>
    <w:rsid w:val="00A025E4"/>
    <w:rsid w:val="00A02602"/>
    <w:rsid w:val="00A043E4"/>
    <w:rsid w:val="00A04F9A"/>
    <w:rsid w:val="00A05CAA"/>
    <w:rsid w:val="00A1063B"/>
    <w:rsid w:val="00A13AFB"/>
    <w:rsid w:val="00A146CD"/>
    <w:rsid w:val="00A1643F"/>
    <w:rsid w:val="00A166B7"/>
    <w:rsid w:val="00A170A5"/>
    <w:rsid w:val="00A17140"/>
    <w:rsid w:val="00A17E39"/>
    <w:rsid w:val="00A20234"/>
    <w:rsid w:val="00A21335"/>
    <w:rsid w:val="00A2247B"/>
    <w:rsid w:val="00A23D87"/>
    <w:rsid w:val="00A25D56"/>
    <w:rsid w:val="00A279E8"/>
    <w:rsid w:val="00A27B3A"/>
    <w:rsid w:val="00A30485"/>
    <w:rsid w:val="00A30996"/>
    <w:rsid w:val="00A30DCF"/>
    <w:rsid w:val="00A30F33"/>
    <w:rsid w:val="00A3196E"/>
    <w:rsid w:val="00A3268F"/>
    <w:rsid w:val="00A32D16"/>
    <w:rsid w:val="00A335EA"/>
    <w:rsid w:val="00A33A8E"/>
    <w:rsid w:val="00A33AE6"/>
    <w:rsid w:val="00A37A20"/>
    <w:rsid w:val="00A37A52"/>
    <w:rsid w:val="00A4041D"/>
    <w:rsid w:val="00A40437"/>
    <w:rsid w:val="00A40D4A"/>
    <w:rsid w:val="00A41FAA"/>
    <w:rsid w:val="00A420B1"/>
    <w:rsid w:val="00A44B0F"/>
    <w:rsid w:val="00A4546C"/>
    <w:rsid w:val="00A46488"/>
    <w:rsid w:val="00A46BE1"/>
    <w:rsid w:val="00A475FD"/>
    <w:rsid w:val="00A47814"/>
    <w:rsid w:val="00A479C3"/>
    <w:rsid w:val="00A5019C"/>
    <w:rsid w:val="00A50D7E"/>
    <w:rsid w:val="00A512F8"/>
    <w:rsid w:val="00A513DD"/>
    <w:rsid w:val="00A519DE"/>
    <w:rsid w:val="00A51ECB"/>
    <w:rsid w:val="00A520F3"/>
    <w:rsid w:val="00A52E48"/>
    <w:rsid w:val="00A5300D"/>
    <w:rsid w:val="00A53EC6"/>
    <w:rsid w:val="00A54B9D"/>
    <w:rsid w:val="00A54C7B"/>
    <w:rsid w:val="00A54EA0"/>
    <w:rsid w:val="00A55368"/>
    <w:rsid w:val="00A563E9"/>
    <w:rsid w:val="00A5668D"/>
    <w:rsid w:val="00A57703"/>
    <w:rsid w:val="00A57ADE"/>
    <w:rsid w:val="00A57C5C"/>
    <w:rsid w:val="00A60546"/>
    <w:rsid w:val="00A60EC3"/>
    <w:rsid w:val="00A63EC5"/>
    <w:rsid w:val="00A653AA"/>
    <w:rsid w:val="00A66DF1"/>
    <w:rsid w:val="00A67342"/>
    <w:rsid w:val="00A67A54"/>
    <w:rsid w:val="00A702E4"/>
    <w:rsid w:val="00A70C58"/>
    <w:rsid w:val="00A71D6A"/>
    <w:rsid w:val="00A739DB"/>
    <w:rsid w:val="00A73BC8"/>
    <w:rsid w:val="00A73DF8"/>
    <w:rsid w:val="00A74257"/>
    <w:rsid w:val="00A74413"/>
    <w:rsid w:val="00A75876"/>
    <w:rsid w:val="00A7722F"/>
    <w:rsid w:val="00A80776"/>
    <w:rsid w:val="00A835E2"/>
    <w:rsid w:val="00A83B4F"/>
    <w:rsid w:val="00A8428D"/>
    <w:rsid w:val="00A849B5"/>
    <w:rsid w:val="00A857B4"/>
    <w:rsid w:val="00A9099F"/>
    <w:rsid w:val="00A91582"/>
    <w:rsid w:val="00A926DA"/>
    <w:rsid w:val="00A93AA7"/>
    <w:rsid w:val="00A93CAC"/>
    <w:rsid w:val="00A94F87"/>
    <w:rsid w:val="00A96411"/>
    <w:rsid w:val="00A9663B"/>
    <w:rsid w:val="00A9695A"/>
    <w:rsid w:val="00A96FF6"/>
    <w:rsid w:val="00A977E6"/>
    <w:rsid w:val="00AA0069"/>
    <w:rsid w:val="00AA0E91"/>
    <w:rsid w:val="00AA0FFF"/>
    <w:rsid w:val="00AA1842"/>
    <w:rsid w:val="00AA239E"/>
    <w:rsid w:val="00AA2672"/>
    <w:rsid w:val="00AA2D0C"/>
    <w:rsid w:val="00AA459C"/>
    <w:rsid w:val="00AA6C07"/>
    <w:rsid w:val="00AA6C47"/>
    <w:rsid w:val="00AA70BB"/>
    <w:rsid w:val="00AB005B"/>
    <w:rsid w:val="00AB06CF"/>
    <w:rsid w:val="00AB1D3C"/>
    <w:rsid w:val="00AB1F6F"/>
    <w:rsid w:val="00AB1FB0"/>
    <w:rsid w:val="00AB22FF"/>
    <w:rsid w:val="00AB2E44"/>
    <w:rsid w:val="00AB31EC"/>
    <w:rsid w:val="00AB3B49"/>
    <w:rsid w:val="00AB5427"/>
    <w:rsid w:val="00AB5993"/>
    <w:rsid w:val="00AB6EC8"/>
    <w:rsid w:val="00AC09DB"/>
    <w:rsid w:val="00AC10F5"/>
    <w:rsid w:val="00AC11D9"/>
    <w:rsid w:val="00AC216B"/>
    <w:rsid w:val="00AC2FE1"/>
    <w:rsid w:val="00AC4C57"/>
    <w:rsid w:val="00AC4CF2"/>
    <w:rsid w:val="00AC7093"/>
    <w:rsid w:val="00AC712E"/>
    <w:rsid w:val="00AC78A0"/>
    <w:rsid w:val="00AD1D63"/>
    <w:rsid w:val="00AD2306"/>
    <w:rsid w:val="00AD320B"/>
    <w:rsid w:val="00AD598A"/>
    <w:rsid w:val="00AD6169"/>
    <w:rsid w:val="00AD7A21"/>
    <w:rsid w:val="00AE131D"/>
    <w:rsid w:val="00AE1970"/>
    <w:rsid w:val="00AE1D34"/>
    <w:rsid w:val="00AE1EFC"/>
    <w:rsid w:val="00AE2637"/>
    <w:rsid w:val="00AE2C66"/>
    <w:rsid w:val="00AE319D"/>
    <w:rsid w:val="00AE4F82"/>
    <w:rsid w:val="00AE5922"/>
    <w:rsid w:val="00AE5CE9"/>
    <w:rsid w:val="00AE6B8D"/>
    <w:rsid w:val="00AF07D9"/>
    <w:rsid w:val="00AF399B"/>
    <w:rsid w:val="00AF3EF3"/>
    <w:rsid w:val="00AF44B9"/>
    <w:rsid w:val="00AF4840"/>
    <w:rsid w:val="00AF5060"/>
    <w:rsid w:val="00AF59FC"/>
    <w:rsid w:val="00AF5A03"/>
    <w:rsid w:val="00AF5F59"/>
    <w:rsid w:val="00AF68C7"/>
    <w:rsid w:val="00AF7A9F"/>
    <w:rsid w:val="00AF7FEF"/>
    <w:rsid w:val="00B009E6"/>
    <w:rsid w:val="00B00C67"/>
    <w:rsid w:val="00B00F32"/>
    <w:rsid w:val="00B0160F"/>
    <w:rsid w:val="00B018F5"/>
    <w:rsid w:val="00B01A49"/>
    <w:rsid w:val="00B02916"/>
    <w:rsid w:val="00B03084"/>
    <w:rsid w:val="00B03BEC"/>
    <w:rsid w:val="00B03C12"/>
    <w:rsid w:val="00B04D13"/>
    <w:rsid w:val="00B04D67"/>
    <w:rsid w:val="00B05EF1"/>
    <w:rsid w:val="00B0627E"/>
    <w:rsid w:val="00B07C4B"/>
    <w:rsid w:val="00B07DDE"/>
    <w:rsid w:val="00B10E5C"/>
    <w:rsid w:val="00B11A13"/>
    <w:rsid w:val="00B12302"/>
    <w:rsid w:val="00B1440B"/>
    <w:rsid w:val="00B15F71"/>
    <w:rsid w:val="00B174AB"/>
    <w:rsid w:val="00B17D2F"/>
    <w:rsid w:val="00B2066C"/>
    <w:rsid w:val="00B20898"/>
    <w:rsid w:val="00B21680"/>
    <w:rsid w:val="00B2365B"/>
    <w:rsid w:val="00B264CD"/>
    <w:rsid w:val="00B265EC"/>
    <w:rsid w:val="00B30248"/>
    <w:rsid w:val="00B30353"/>
    <w:rsid w:val="00B30BEA"/>
    <w:rsid w:val="00B31B86"/>
    <w:rsid w:val="00B320E0"/>
    <w:rsid w:val="00B32113"/>
    <w:rsid w:val="00B32FA8"/>
    <w:rsid w:val="00B33702"/>
    <w:rsid w:val="00B36D35"/>
    <w:rsid w:val="00B41B9B"/>
    <w:rsid w:val="00B42AE0"/>
    <w:rsid w:val="00B433D8"/>
    <w:rsid w:val="00B4531A"/>
    <w:rsid w:val="00B46DC3"/>
    <w:rsid w:val="00B47C43"/>
    <w:rsid w:val="00B47EC8"/>
    <w:rsid w:val="00B504CF"/>
    <w:rsid w:val="00B513EE"/>
    <w:rsid w:val="00B51667"/>
    <w:rsid w:val="00B524F2"/>
    <w:rsid w:val="00B5279D"/>
    <w:rsid w:val="00B53D8C"/>
    <w:rsid w:val="00B55CA8"/>
    <w:rsid w:val="00B55ED5"/>
    <w:rsid w:val="00B561F5"/>
    <w:rsid w:val="00B57292"/>
    <w:rsid w:val="00B5772D"/>
    <w:rsid w:val="00B60255"/>
    <w:rsid w:val="00B60398"/>
    <w:rsid w:val="00B61864"/>
    <w:rsid w:val="00B61C9D"/>
    <w:rsid w:val="00B62E8F"/>
    <w:rsid w:val="00B63F4C"/>
    <w:rsid w:val="00B65F34"/>
    <w:rsid w:val="00B6672D"/>
    <w:rsid w:val="00B66BFC"/>
    <w:rsid w:val="00B672DC"/>
    <w:rsid w:val="00B67CAE"/>
    <w:rsid w:val="00B70A33"/>
    <w:rsid w:val="00B72513"/>
    <w:rsid w:val="00B774DF"/>
    <w:rsid w:val="00B77769"/>
    <w:rsid w:val="00B80473"/>
    <w:rsid w:val="00B82F00"/>
    <w:rsid w:val="00B85A53"/>
    <w:rsid w:val="00B861DE"/>
    <w:rsid w:val="00B86AA1"/>
    <w:rsid w:val="00B86EA2"/>
    <w:rsid w:val="00B870A5"/>
    <w:rsid w:val="00B876CF"/>
    <w:rsid w:val="00B90324"/>
    <w:rsid w:val="00B90567"/>
    <w:rsid w:val="00B91663"/>
    <w:rsid w:val="00B91929"/>
    <w:rsid w:val="00B933F2"/>
    <w:rsid w:val="00B93539"/>
    <w:rsid w:val="00B93863"/>
    <w:rsid w:val="00B93E31"/>
    <w:rsid w:val="00B94F70"/>
    <w:rsid w:val="00B97460"/>
    <w:rsid w:val="00BA0985"/>
    <w:rsid w:val="00BA12F8"/>
    <w:rsid w:val="00BA19D5"/>
    <w:rsid w:val="00BA4937"/>
    <w:rsid w:val="00BA4E05"/>
    <w:rsid w:val="00BA5C27"/>
    <w:rsid w:val="00BA67DE"/>
    <w:rsid w:val="00BA6DEE"/>
    <w:rsid w:val="00BA7057"/>
    <w:rsid w:val="00BA794B"/>
    <w:rsid w:val="00BA79A8"/>
    <w:rsid w:val="00BB0328"/>
    <w:rsid w:val="00BB0957"/>
    <w:rsid w:val="00BB15A7"/>
    <w:rsid w:val="00BB2643"/>
    <w:rsid w:val="00BB42E7"/>
    <w:rsid w:val="00BB4B7F"/>
    <w:rsid w:val="00BB5372"/>
    <w:rsid w:val="00BB5F50"/>
    <w:rsid w:val="00BB602D"/>
    <w:rsid w:val="00BC05D7"/>
    <w:rsid w:val="00BC09D4"/>
    <w:rsid w:val="00BC0B69"/>
    <w:rsid w:val="00BC186E"/>
    <w:rsid w:val="00BC371E"/>
    <w:rsid w:val="00BC3E1C"/>
    <w:rsid w:val="00BD24E9"/>
    <w:rsid w:val="00BD292F"/>
    <w:rsid w:val="00BD4479"/>
    <w:rsid w:val="00BD4662"/>
    <w:rsid w:val="00BD5EBA"/>
    <w:rsid w:val="00BE1467"/>
    <w:rsid w:val="00BE2A9B"/>
    <w:rsid w:val="00BE2F0A"/>
    <w:rsid w:val="00BE3D98"/>
    <w:rsid w:val="00BE4B66"/>
    <w:rsid w:val="00BE6B6A"/>
    <w:rsid w:val="00BE6C53"/>
    <w:rsid w:val="00BE6D78"/>
    <w:rsid w:val="00BE76BD"/>
    <w:rsid w:val="00BE7E5C"/>
    <w:rsid w:val="00BF060D"/>
    <w:rsid w:val="00BF07D4"/>
    <w:rsid w:val="00BF12CB"/>
    <w:rsid w:val="00BF2423"/>
    <w:rsid w:val="00BF287F"/>
    <w:rsid w:val="00BF30E7"/>
    <w:rsid w:val="00BF3CEF"/>
    <w:rsid w:val="00BF5821"/>
    <w:rsid w:val="00BF6075"/>
    <w:rsid w:val="00BF61DE"/>
    <w:rsid w:val="00BF6421"/>
    <w:rsid w:val="00BF6C5C"/>
    <w:rsid w:val="00C02019"/>
    <w:rsid w:val="00C035FF"/>
    <w:rsid w:val="00C041D7"/>
    <w:rsid w:val="00C043A1"/>
    <w:rsid w:val="00C04E1B"/>
    <w:rsid w:val="00C05303"/>
    <w:rsid w:val="00C05C1B"/>
    <w:rsid w:val="00C06283"/>
    <w:rsid w:val="00C06541"/>
    <w:rsid w:val="00C070F4"/>
    <w:rsid w:val="00C10412"/>
    <w:rsid w:val="00C1146D"/>
    <w:rsid w:val="00C11587"/>
    <w:rsid w:val="00C117C8"/>
    <w:rsid w:val="00C12765"/>
    <w:rsid w:val="00C128E7"/>
    <w:rsid w:val="00C129AD"/>
    <w:rsid w:val="00C13CD5"/>
    <w:rsid w:val="00C1765A"/>
    <w:rsid w:val="00C17839"/>
    <w:rsid w:val="00C207A8"/>
    <w:rsid w:val="00C208E4"/>
    <w:rsid w:val="00C20B11"/>
    <w:rsid w:val="00C2274B"/>
    <w:rsid w:val="00C22A82"/>
    <w:rsid w:val="00C22B3E"/>
    <w:rsid w:val="00C236F6"/>
    <w:rsid w:val="00C23937"/>
    <w:rsid w:val="00C24EDA"/>
    <w:rsid w:val="00C251E3"/>
    <w:rsid w:val="00C25A2A"/>
    <w:rsid w:val="00C26E53"/>
    <w:rsid w:val="00C27304"/>
    <w:rsid w:val="00C27310"/>
    <w:rsid w:val="00C2751E"/>
    <w:rsid w:val="00C277E4"/>
    <w:rsid w:val="00C27CD7"/>
    <w:rsid w:val="00C3012A"/>
    <w:rsid w:val="00C31701"/>
    <w:rsid w:val="00C31877"/>
    <w:rsid w:val="00C323A1"/>
    <w:rsid w:val="00C32507"/>
    <w:rsid w:val="00C32B48"/>
    <w:rsid w:val="00C33AFE"/>
    <w:rsid w:val="00C3545A"/>
    <w:rsid w:val="00C35D50"/>
    <w:rsid w:val="00C35E0D"/>
    <w:rsid w:val="00C3693C"/>
    <w:rsid w:val="00C373C4"/>
    <w:rsid w:val="00C37E5C"/>
    <w:rsid w:val="00C409F6"/>
    <w:rsid w:val="00C40F83"/>
    <w:rsid w:val="00C410F7"/>
    <w:rsid w:val="00C4136F"/>
    <w:rsid w:val="00C4178D"/>
    <w:rsid w:val="00C43522"/>
    <w:rsid w:val="00C4378E"/>
    <w:rsid w:val="00C43999"/>
    <w:rsid w:val="00C4505C"/>
    <w:rsid w:val="00C45243"/>
    <w:rsid w:val="00C458E6"/>
    <w:rsid w:val="00C4666F"/>
    <w:rsid w:val="00C46947"/>
    <w:rsid w:val="00C51875"/>
    <w:rsid w:val="00C51A1C"/>
    <w:rsid w:val="00C524B2"/>
    <w:rsid w:val="00C52D01"/>
    <w:rsid w:val="00C534B1"/>
    <w:rsid w:val="00C53EDF"/>
    <w:rsid w:val="00C54234"/>
    <w:rsid w:val="00C543A4"/>
    <w:rsid w:val="00C54F71"/>
    <w:rsid w:val="00C55C13"/>
    <w:rsid w:val="00C610CE"/>
    <w:rsid w:val="00C612FE"/>
    <w:rsid w:val="00C62418"/>
    <w:rsid w:val="00C62D86"/>
    <w:rsid w:val="00C63672"/>
    <w:rsid w:val="00C63812"/>
    <w:rsid w:val="00C64463"/>
    <w:rsid w:val="00C65D8F"/>
    <w:rsid w:val="00C6612F"/>
    <w:rsid w:val="00C6616C"/>
    <w:rsid w:val="00C661EA"/>
    <w:rsid w:val="00C66871"/>
    <w:rsid w:val="00C677DC"/>
    <w:rsid w:val="00C70618"/>
    <w:rsid w:val="00C71EFF"/>
    <w:rsid w:val="00C722ED"/>
    <w:rsid w:val="00C72497"/>
    <w:rsid w:val="00C732CE"/>
    <w:rsid w:val="00C73D86"/>
    <w:rsid w:val="00C7520F"/>
    <w:rsid w:val="00C75D2B"/>
    <w:rsid w:val="00C77CFC"/>
    <w:rsid w:val="00C77EA2"/>
    <w:rsid w:val="00C8219B"/>
    <w:rsid w:val="00C822EE"/>
    <w:rsid w:val="00C83A6C"/>
    <w:rsid w:val="00C8430A"/>
    <w:rsid w:val="00C844F5"/>
    <w:rsid w:val="00C85583"/>
    <w:rsid w:val="00C86A25"/>
    <w:rsid w:val="00C86DAF"/>
    <w:rsid w:val="00C871D5"/>
    <w:rsid w:val="00C906BB"/>
    <w:rsid w:val="00C91507"/>
    <w:rsid w:val="00C92C79"/>
    <w:rsid w:val="00C93891"/>
    <w:rsid w:val="00C93BED"/>
    <w:rsid w:val="00C941A9"/>
    <w:rsid w:val="00C943EF"/>
    <w:rsid w:val="00C94681"/>
    <w:rsid w:val="00C94E6D"/>
    <w:rsid w:val="00C95E65"/>
    <w:rsid w:val="00C96B24"/>
    <w:rsid w:val="00C97341"/>
    <w:rsid w:val="00CA02C5"/>
    <w:rsid w:val="00CA05AE"/>
    <w:rsid w:val="00CA1498"/>
    <w:rsid w:val="00CA1545"/>
    <w:rsid w:val="00CA27F1"/>
    <w:rsid w:val="00CA2877"/>
    <w:rsid w:val="00CA297D"/>
    <w:rsid w:val="00CA3013"/>
    <w:rsid w:val="00CA32AA"/>
    <w:rsid w:val="00CA32C9"/>
    <w:rsid w:val="00CA3778"/>
    <w:rsid w:val="00CA3889"/>
    <w:rsid w:val="00CA5612"/>
    <w:rsid w:val="00CA58AD"/>
    <w:rsid w:val="00CA5AEB"/>
    <w:rsid w:val="00CA5C09"/>
    <w:rsid w:val="00CA6CE5"/>
    <w:rsid w:val="00CA7018"/>
    <w:rsid w:val="00CB0AE0"/>
    <w:rsid w:val="00CB1F87"/>
    <w:rsid w:val="00CB27D6"/>
    <w:rsid w:val="00CB3A48"/>
    <w:rsid w:val="00CB40F8"/>
    <w:rsid w:val="00CB4BD3"/>
    <w:rsid w:val="00CB51E6"/>
    <w:rsid w:val="00CB52A4"/>
    <w:rsid w:val="00CB6F79"/>
    <w:rsid w:val="00CB73D2"/>
    <w:rsid w:val="00CB7514"/>
    <w:rsid w:val="00CB767A"/>
    <w:rsid w:val="00CB7B42"/>
    <w:rsid w:val="00CC0ECF"/>
    <w:rsid w:val="00CC3095"/>
    <w:rsid w:val="00CC3901"/>
    <w:rsid w:val="00CC3D7B"/>
    <w:rsid w:val="00CC43F8"/>
    <w:rsid w:val="00CC4472"/>
    <w:rsid w:val="00CC61F8"/>
    <w:rsid w:val="00CD1A9B"/>
    <w:rsid w:val="00CD2BE3"/>
    <w:rsid w:val="00CD5358"/>
    <w:rsid w:val="00CD5B4D"/>
    <w:rsid w:val="00CD6078"/>
    <w:rsid w:val="00CD67CE"/>
    <w:rsid w:val="00CD7596"/>
    <w:rsid w:val="00CE06AE"/>
    <w:rsid w:val="00CE0F6A"/>
    <w:rsid w:val="00CE11C0"/>
    <w:rsid w:val="00CE2842"/>
    <w:rsid w:val="00CE35C9"/>
    <w:rsid w:val="00CE51B1"/>
    <w:rsid w:val="00CE5A1E"/>
    <w:rsid w:val="00CE5C37"/>
    <w:rsid w:val="00CE5D05"/>
    <w:rsid w:val="00CF256A"/>
    <w:rsid w:val="00CF25BF"/>
    <w:rsid w:val="00CF3AF5"/>
    <w:rsid w:val="00CF4766"/>
    <w:rsid w:val="00CF5122"/>
    <w:rsid w:val="00CF6CE6"/>
    <w:rsid w:val="00CF6DBE"/>
    <w:rsid w:val="00D0017C"/>
    <w:rsid w:val="00D034D8"/>
    <w:rsid w:val="00D04248"/>
    <w:rsid w:val="00D050A1"/>
    <w:rsid w:val="00D0597E"/>
    <w:rsid w:val="00D06253"/>
    <w:rsid w:val="00D07369"/>
    <w:rsid w:val="00D107C9"/>
    <w:rsid w:val="00D110FF"/>
    <w:rsid w:val="00D114E7"/>
    <w:rsid w:val="00D115A4"/>
    <w:rsid w:val="00D133B6"/>
    <w:rsid w:val="00D1588B"/>
    <w:rsid w:val="00D162B9"/>
    <w:rsid w:val="00D16CD5"/>
    <w:rsid w:val="00D20F45"/>
    <w:rsid w:val="00D21270"/>
    <w:rsid w:val="00D23742"/>
    <w:rsid w:val="00D23B29"/>
    <w:rsid w:val="00D24300"/>
    <w:rsid w:val="00D24F9B"/>
    <w:rsid w:val="00D25106"/>
    <w:rsid w:val="00D255C4"/>
    <w:rsid w:val="00D256E3"/>
    <w:rsid w:val="00D25C5E"/>
    <w:rsid w:val="00D271B9"/>
    <w:rsid w:val="00D31890"/>
    <w:rsid w:val="00D31946"/>
    <w:rsid w:val="00D33962"/>
    <w:rsid w:val="00D34119"/>
    <w:rsid w:val="00D34BC2"/>
    <w:rsid w:val="00D35DB2"/>
    <w:rsid w:val="00D37561"/>
    <w:rsid w:val="00D37741"/>
    <w:rsid w:val="00D37875"/>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E98"/>
    <w:rsid w:val="00D524D5"/>
    <w:rsid w:val="00D52639"/>
    <w:rsid w:val="00D52B2B"/>
    <w:rsid w:val="00D52EF4"/>
    <w:rsid w:val="00D539B6"/>
    <w:rsid w:val="00D54463"/>
    <w:rsid w:val="00D5510D"/>
    <w:rsid w:val="00D55D07"/>
    <w:rsid w:val="00D55D24"/>
    <w:rsid w:val="00D566F6"/>
    <w:rsid w:val="00D56C54"/>
    <w:rsid w:val="00D601DE"/>
    <w:rsid w:val="00D614EE"/>
    <w:rsid w:val="00D61634"/>
    <w:rsid w:val="00D6208D"/>
    <w:rsid w:val="00D63527"/>
    <w:rsid w:val="00D63DA0"/>
    <w:rsid w:val="00D65F57"/>
    <w:rsid w:val="00D7002E"/>
    <w:rsid w:val="00D70D2A"/>
    <w:rsid w:val="00D713E4"/>
    <w:rsid w:val="00D71B03"/>
    <w:rsid w:val="00D71EEE"/>
    <w:rsid w:val="00D72C21"/>
    <w:rsid w:val="00D72F37"/>
    <w:rsid w:val="00D74034"/>
    <w:rsid w:val="00D7441C"/>
    <w:rsid w:val="00D75BEB"/>
    <w:rsid w:val="00D76936"/>
    <w:rsid w:val="00D77054"/>
    <w:rsid w:val="00D806E6"/>
    <w:rsid w:val="00D808B4"/>
    <w:rsid w:val="00D80D52"/>
    <w:rsid w:val="00D8234F"/>
    <w:rsid w:val="00D8301F"/>
    <w:rsid w:val="00D83C95"/>
    <w:rsid w:val="00D902CA"/>
    <w:rsid w:val="00D906F0"/>
    <w:rsid w:val="00D91C62"/>
    <w:rsid w:val="00D92491"/>
    <w:rsid w:val="00D94FDB"/>
    <w:rsid w:val="00D95C1B"/>
    <w:rsid w:val="00D963D7"/>
    <w:rsid w:val="00DA0906"/>
    <w:rsid w:val="00DA2783"/>
    <w:rsid w:val="00DA3117"/>
    <w:rsid w:val="00DA353B"/>
    <w:rsid w:val="00DA3A5F"/>
    <w:rsid w:val="00DA3BC0"/>
    <w:rsid w:val="00DA47B6"/>
    <w:rsid w:val="00DA55D5"/>
    <w:rsid w:val="00DA65EC"/>
    <w:rsid w:val="00DA6CC8"/>
    <w:rsid w:val="00DA7353"/>
    <w:rsid w:val="00DA7B64"/>
    <w:rsid w:val="00DB07EB"/>
    <w:rsid w:val="00DB09A4"/>
    <w:rsid w:val="00DB15C1"/>
    <w:rsid w:val="00DB1B73"/>
    <w:rsid w:val="00DB1C8F"/>
    <w:rsid w:val="00DB215A"/>
    <w:rsid w:val="00DB290C"/>
    <w:rsid w:val="00DB3378"/>
    <w:rsid w:val="00DB5146"/>
    <w:rsid w:val="00DB548A"/>
    <w:rsid w:val="00DB595D"/>
    <w:rsid w:val="00DB59BE"/>
    <w:rsid w:val="00DB5A91"/>
    <w:rsid w:val="00DB68F7"/>
    <w:rsid w:val="00DB6FB6"/>
    <w:rsid w:val="00DB7693"/>
    <w:rsid w:val="00DC1660"/>
    <w:rsid w:val="00DC19F5"/>
    <w:rsid w:val="00DC3760"/>
    <w:rsid w:val="00DC383E"/>
    <w:rsid w:val="00DC6000"/>
    <w:rsid w:val="00DC6D6D"/>
    <w:rsid w:val="00DC70D4"/>
    <w:rsid w:val="00DD1E2A"/>
    <w:rsid w:val="00DD2427"/>
    <w:rsid w:val="00DD2473"/>
    <w:rsid w:val="00DD2A63"/>
    <w:rsid w:val="00DD3397"/>
    <w:rsid w:val="00DD5004"/>
    <w:rsid w:val="00DD53F9"/>
    <w:rsid w:val="00DD58C6"/>
    <w:rsid w:val="00DD5EE2"/>
    <w:rsid w:val="00DD6C4F"/>
    <w:rsid w:val="00DE0C66"/>
    <w:rsid w:val="00DE0E36"/>
    <w:rsid w:val="00DE2132"/>
    <w:rsid w:val="00DE3D7C"/>
    <w:rsid w:val="00DE573D"/>
    <w:rsid w:val="00DE682E"/>
    <w:rsid w:val="00DE722F"/>
    <w:rsid w:val="00DE73F3"/>
    <w:rsid w:val="00DE7BBF"/>
    <w:rsid w:val="00DF0BE8"/>
    <w:rsid w:val="00DF12FF"/>
    <w:rsid w:val="00DF18D7"/>
    <w:rsid w:val="00DF2D53"/>
    <w:rsid w:val="00DF4D4B"/>
    <w:rsid w:val="00DF503B"/>
    <w:rsid w:val="00DF51EE"/>
    <w:rsid w:val="00DF57DF"/>
    <w:rsid w:val="00DF5BF0"/>
    <w:rsid w:val="00DF5E39"/>
    <w:rsid w:val="00DF7691"/>
    <w:rsid w:val="00DF7F01"/>
    <w:rsid w:val="00E0074E"/>
    <w:rsid w:val="00E008F7"/>
    <w:rsid w:val="00E01214"/>
    <w:rsid w:val="00E012EF"/>
    <w:rsid w:val="00E0132C"/>
    <w:rsid w:val="00E01D95"/>
    <w:rsid w:val="00E023D3"/>
    <w:rsid w:val="00E0293A"/>
    <w:rsid w:val="00E04DCE"/>
    <w:rsid w:val="00E07313"/>
    <w:rsid w:val="00E10D5B"/>
    <w:rsid w:val="00E11227"/>
    <w:rsid w:val="00E11F1B"/>
    <w:rsid w:val="00E12508"/>
    <w:rsid w:val="00E13802"/>
    <w:rsid w:val="00E13853"/>
    <w:rsid w:val="00E14F10"/>
    <w:rsid w:val="00E15334"/>
    <w:rsid w:val="00E15E0D"/>
    <w:rsid w:val="00E16303"/>
    <w:rsid w:val="00E17B68"/>
    <w:rsid w:val="00E17DF4"/>
    <w:rsid w:val="00E20263"/>
    <w:rsid w:val="00E207D7"/>
    <w:rsid w:val="00E23851"/>
    <w:rsid w:val="00E24EA3"/>
    <w:rsid w:val="00E24FFA"/>
    <w:rsid w:val="00E25390"/>
    <w:rsid w:val="00E265E0"/>
    <w:rsid w:val="00E26711"/>
    <w:rsid w:val="00E2687C"/>
    <w:rsid w:val="00E27094"/>
    <w:rsid w:val="00E27A1B"/>
    <w:rsid w:val="00E27A43"/>
    <w:rsid w:val="00E27FCE"/>
    <w:rsid w:val="00E31448"/>
    <w:rsid w:val="00E31A19"/>
    <w:rsid w:val="00E32345"/>
    <w:rsid w:val="00E33007"/>
    <w:rsid w:val="00E34B96"/>
    <w:rsid w:val="00E34BF8"/>
    <w:rsid w:val="00E35129"/>
    <w:rsid w:val="00E3514B"/>
    <w:rsid w:val="00E35E05"/>
    <w:rsid w:val="00E35ECF"/>
    <w:rsid w:val="00E36C51"/>
    <w:rsid w:val="00E374AE"/>
    <w:rsid w:val="00E37C3A"/>
    <w:rsid w:val="00E40D6B"/>
    <w:rsid w:val="00E40E7B"/>
    <w:rsid w:val="00E426DF"/>
    <w:rsid w:val="00E42FA8"/>
    <w:rsid w:val="00E432CA"/>
    <w:rsid w:val="00E435AA"/>
    <w:rsid w:val="00E444D8"/>
    <w:rsid w:val="00E45B85"/>
    <w:rsid w:val="00E466B9"/>
    <w:rsid w:val="00E46E73"/>
    <w:rsid w:val="00E46F99"/>
    <w:rsid w:val="00E4745C"/>
    <w:rsid w:val="00E47B91"/>
    <w:rsid w:val="00E500ED"/>
    <w:rsid w:val="00E51A25"/>
    <w:rsid w:val="00E540C2"/>
    <w:rsid w:val="00E551C6"/>
    <w:rsid w:val="00E5558E"/>
    <w:rsid w:val="00E56EB1"/>
    <w:rsid w:val="00E56F10"/>
    <w:rsid w:val="00E574E8"/>
    <w:rsid w:val="00E578DD"/>
    <w:rsid w:val="00E617B4"/>
    <w:rsid w:val="00E61AA2"/>
    <w:rsid w:val="00E6371F"/>
    <w:rsid w:val="00E643EB"/>
    <w:rsid w:val="00E645D4"/>
    <w:rsid w:val="00E649A7"/>
    <w:rsid w:val="00E64BDD"/>
    <w:rsid w:val="00E64E0B"/>
    <w:rsid w:val="00E70D79"/>
    <w:rsid w:val="00E70E70"/>
    <w:rsid w:val="00E7213F"/>
    <w:rsid w:val="00E7223D"/>
    <w:rsid w:val="00E744F4"/>
    <w:rsid w:val="00E74DAA"/>
    <w:rsid w:val="00E77D6D"/>
    <w:rsid w:val="00E8012F"/>
    <w:rsid w:val="00E80545"/>
    <w:rsid w:val="00E80AD9"/>
    <w:rsid w:val="00E80FB3"/>
    <w:rsid w:val="00E82117"/>
    <w:rsid w:val="00E82938"/>
    <w:rsid w:val="00E82F6C"/>
    <w:rsid w:val="00E86EBD"/>
    <w:rsid w:val="00E91C16"/>
    <w:rsid w:val="00E92D79"/>
    <w:rsid w:val="00E92E53"/>
    <w:rsid w:val="00E93C10"/>
    <w:rsid w:val="00E94DF2"/>
    <w:rsid w:val="00E96014"/>
    <w:rsid w:val="00E960DB"/>
    <w:rsid w:val="00E96443"/>
    <w:rsid w:val="00E977D2"/>
    <w:rsid w:val="00E97ED1"/>
    <w:rsid w:val="00EA0F96"/>
    <w:rsid w:val="00EA17CC"/>
    <w:rsid w:val="00EA1B2C"/>
    <w:rsid w:val="00EA2328"/>
    <w:rsid w:val="00EA4F48"/>
    <w:rsid w:val="00EA6835"/>
    <w:rsid w:val="00EB0779"/>
    <w:rsid w:val="00EB24B5"/>
    <w:rsid w:val="00EB3812"/>
    <w:rsid w:val="00EB3F99"/>
    <w:rsid w:val="00EB6022"/>
    <w:rsid w:val="00EB78E2"/>
    <w:rsid w:val="00EC10E9"/>
    <w:rsid w:val="00EC1F74"/>
    <w:rsid w:val="00EC2637"/>
    <w:rsid w:val="00EC287F"/>
    <w:rsid w:val="00EC31EC"/>
    <w:rsid w:val="00EC44F3"/>
    <w:rsid w:val="00EC552B"/>
    <w:rsid w:val="00EC5610"/>
    <w:rsid w:val="00EC7400"/>
    <w:rsid w:val="00ED0A8E"/>
    <w:rsid w:val="00ED189A"/>
    <w:rsid w:val="00ED1AAB"/>
    <w:rsid w:val="00ED31C7"/>
    <w:rsid w:val="00ED3656"/>
    <w:rsid w:val="00ED4CBC"/>
    <w:rsid w:val="00ED54F2"/>
    <w:rsid w:val="00ED551A"/>
    <w:rsid w:val="00ED56CE"/>
    <w:rsid w:val="00ED5916"/>
    <w:rsid w:val="00ED5F23"/>
    <w:rsid w:val="00ED682A"/>
    <w:rsid w:val="00EE0575"/>
    <w:rsid w:val="00EE0667"/>
    <w:rsid w:val="00EE220C"/>
    <w:rsid w:val="00EE2CC5"/>
    <w:rsid w:val="00EE32A0"/>
    <w:rsid w:val="00EE5D6E"/>
    <w:rsid w:val="00EE6A27"/>
    <w:rsid w:val="00EF171D"/>
    <w:rsid w:val="00EF2770"/>
    <w:rsid w:val="00EF2F0A"/>
    <w:rsid w:val="00EF3D44"/>
    <w:rsid w:val="00EF4A3D"/>
    <w:rsid w:val="00EF5067"/>
    <w:rsid w:val="00EF51D8"/>
    <w:rsid w:val="00EF56F4"/>
    <w:rsid w:val="00EF592D"/>
    <w:rsid w:val="00EF71D7"/>
    <w:rsid w:val="00EF74A0"/>
    <w:rsid w:val="00F00252"/>
    <w:rsid w:val="00F020F3"/>
    <w:rsid w:val="00F0235C"/>
    <w:rsid w:val="00F03324"/>
    <w:rsid w:val="00F048A6"/>
    <w:rsid w:val="00F04EB8"/>
    <w:rsid w:val="00F05BE9"/>
    <w:rsid w:val="00F06132"/>
    <w:rsid w:val="00F069B8"/>
    <w:rsid w:val="00F06F6D"/>
    <w:rsid w:val="00F0784B"/>
    <w:rsid w:val="00F10179"/>
    <w:rsid w:val="00F1096F"/>
    <w:rsid w:val="00F122F8"/>
    <w:rsid w:val="00F14060"/>
    <w:rsid w:val="00F14E46"/>
    <w:rsid w:val="00F15C08"/>
    <w:rsid w:val="00F167D9"/>
    <w:rsid w:val="00F1708E"/>
    <w:rsid w:val="00F179D8"/>
    <w:rsid w:val="00F17B48"/>
    <w:rsid w:val="00F2037C"/>
    <w:rsid w:val="00F2099F"/>
    <w:rsid w:val="00F2150F"/>
    <w:rsid w:val="00F216F3"/>
    <w:rsid w:val="00F21F51"/>
    <w:rsid w:val="00F22A47"/>
    <w:rsid w:val="00F23A07"/>
    <w:rsid w:val="00F2405E"/>
    <w:rsid w:val="00F241C0"/>
    <w:rsid w:val="00F24BCA"/>
    <w:rsid w:val="00F25DA1"/>
    <w:rsid w:val="00F2676F"/>
    <w:rsid w:val="00F2788A"/>
    <w:rsid w:val="00F30614"/>
    <w:rsid w:val="00F316E0"/>
    <w:rsid w:val="00F316E2"/>
    <w:rsid w:val="00F33910"/>
    <w:rsid w:val="00F359EC"/>
    <w:rsid w:val="00F35FE8"/>
    <w:rsid w:val="00F36873"/>
    <w:rsid w:val="00F36EA7"/>
    <w:rsid w:val="00F37584"/>
    <w:rsid w:val="00F379A2"/>
    <w:rsid w:val="00F37BCB"/>
    <w:rsid w:val="00F402BF"/>
    <w:rsid w:val="00F41E70"/>
    <w:rsid w:val="00F42268"/>
    <w:rsid w:val="00F43CA7"/>
    <w:rsid w:val="00F43D4E"/>
    <w:rsid w:val="00F44489"/>
    <w:rsid w:val="00F44939"/>
    <w:rsid w:val="00F44B96"/>
    <w:rsid w:val="00F44C47"/>
    <w:rsid w:val="00F44EC9"/>
    <w:rsid w:val="00F44F82"/>
    <w:rsid w:val="00F46028"/>
    <w:rsid w:val="00F467CB"/>
    <w:rsid w:val="00F46B2A"/>
    <w:rsid w:val="00F47007"/>
    <w:rsid w:val="00F47B5B"/>
    <w:rsid w:val="00F5002C"/>
    <w:rsid w:val="00F50E56"/>
    <w:rsid w:val="00F52138"/>
    <w:rsid w:val="00F53493"/>
    <w:rsid w:val="00F53E64"/>
    <w:rsid w:val="00F555E1"/>
    <w:rsid w:val="00F57B0A"/>
    <w:rsid w:val="00F602EC"/>
    <w:rsid w:val="00F609D3"/>
    <w:rsid w:val="00F613D0"/>
    <w:rsid w:val="00F6253D"/>
    <w:rsid w:val="00F62F73"/>
    <w:rsid w:val="00F63C77"/>
    <w:rsid w:val="00F63EE0"/>
    <w:rsid w:val="00F63F53"/>
    <w:rsid w:val="00F6541D"/>
    <w:rsid w:val="00F65ABD"/>
    <w:rsid w:val="00F65E82"/>
    <w:rsid w:val="00F66F7A"/>
    <w:rsid w:val="00F67877"/>
    <w:rsid w:val="00F67E52"/>
    <w:rsid w:val="00F67EB2"/>
    <w:rsid w:val="00F7093D"/>
    <w:rsid w:val="00F714FD"/>
    <w:rsid w:val="00F732D9"/>
    <w:rsid w:val="00F74AFF"/>
    <w:rsid w:val="00F74B76"/>
    <w:rsid w:val="00F766B0"/>
    <w:rsid w:val="00F7696A"/>
    <w:rsid w:val="00F7726E"/>
    <w:rsid w:val="00F77784"/>
    <w:rsid w:val="00F80F1D"/>
    <w:rsid w:val="00F80FC7"/>
    <w:rsid w:val="00F81D3B"/>
    <w:rsid w:val="00F827DA"/>
    <w:rsid w:val="00F82A0A"/>
    <w:rsid w:val="00F83B7D"/>
    <w:rsid w:val="00F84623"/>
    <w:rsid w:val="00F84ADF"/>
    <w:rsid w:val="00F8627A"/>
    <w:rsid w:val="00F86503"/>
    <w:rsid w:val="00F90052"/>
    <w:rsid w:val="00F9067B"/>
    <w:rsid w:val="00F906A2"/>
    <w:rsid w:val="00F921D6"/>
    <w:rsid w:val="00F92547"/>
    <w:rsid w:val="00F949E7"/>
    <w:rsid w:val="00F95880"/>
    <w:rsid w:val="00F960AB"/>
    <w:rsid w:val="00F96D85"/>
    <w:rsid w:val="00F96F56"/>
    <w:rsid w:val="00F974A9"/>
    <w:rsid w:val="00FA0AAD"/>
    <w:rsid w:val="00FA159F"/>
    <w:rsid w:val="00FA2EA8"/>
    <w:rsid w:val="00FA2FA0"/>
    <w:rsid w:val="00FA4A33"/>
    <w:rsid w:val="00FA4ECA"/>
    <w:rsid w:val="00FA57CC"/>
    <w:rsid w:val="00FA76C0"/>
    <w:rsid w:val="00FB04FA"/>
    <w:rsid w:val="00FB153D"/>
    <w:rsid w:val="00FB2B6D"/>
    <w:rsid w:val="00FB2E53"/>
    <w:rsid w:val="00FB380A"/>
    <w:rsid w:val="00FB5222"/>
    <w:rsid w:val="00FB6DF3"/>
    <w:rsid w:val="00FC1639"/>
    <w:rsid w:val="00FC3476"/>
    <w:rsid w:val="00FC3E90"/>
    <w:rsid w:val="00FC491E"/>
    <w:rsid w:val="00FC5102"/>
    <w:rsid w:val="00FC5C4E"/>
    <w:rsid w:val="00FC5F92"/>
    <w:rsid w:val="00FC7297"/>
    <w:rsid w:val="00FD2795"/>
    <w:rsid w:val="00FD3A65"/>
    <w:rsid w:val="00FD444E"/>
    <w:rsid w:val="00FD6BCE"/>
    <w:rsid w:val="00FE035C"/>
    <w:rsid w:val="00FE0544"/>
    <w:rsid w:val="00FE055C"/>
    <w:rsid w:val="00FE13DC"/>
    <w:rsid w:val="00FE2135"/>
    <w:rsid w:val="00FE2E71"/>
    <w:rsid w:val="00FE3D16"/>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35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3532326">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78856584">
      <w:bodyDiv w:val="1"/>
      <w:marLeft w:val="0"/>
      <w:marRight w:val="0"/>
      <w:marTop w:val="0"/>
      <w:marBottom w:val="0"/>
      <w:divBdr>
        <w:top w:val="none" w:sz="0" w:space="0" w:color="auto"/>
        <w:left w:val="none" w:sz="0" w:space="0" w:color="auto"/>
        <w:bottom w:val="none" w:sz="0" w:space="0" w:color="auto"/>
        <w:right w:val="none" w:sz="0" w:space="0" w:color="auto"/>
      </w:divBdr>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1741385">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76704439">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5858758">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5033333">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7725977">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871387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30237970">
      <w:bodyDiv w:val="1"/>
      <w:marLeft w:val="0"/>
      <w:marRight w:val="0"/>
      <w:marTop w:val="0"/>
      <w:marBottom w:val="0"/>
      <w:divBdr>
        <w:top w:val="none" w:sz="0" w:space="0" w:color="auto"/>
        <w:left w:val="none" w:sz="0" w:space="0" w:color="auto"/>
        <w:bottom w:val="none" w:sz="0" w:space="0" w:color="auto"/>
        <w:right w:val="none" w:sz="0" w:space="0" w:color="auto"/>
      </w:divBdr>
    </w:div>
    <w:div w:id="943800970">
      <w:bodyDiv w:val="1"/>
      <w:marLeft w:val="0"/>
      <w:marRight w:val="0"/>
      <w:marTop w:val="0"/>
      <w:marBottom w:val="0"/>
      <w:divBdr>
        <w:top w:val="none" w:sz="0" w:space="0" w:color="auto"/>
        <w:left w:val="none" w:sz="0" w:space="0" w:color="auto"/>
        <w:bottom w:val="none" w:sz="0" w:space="0" w:color="auto"/>
        <w:right w:val="none" w:sz="0" w:space="0" w:color="auto"/>
      </w:divBdr>
      <w:divsChild>
        <w:div w:id="2002351644">
          <w:marLeft w:val="0"/>
          <w:marRight w:val="0"/>
          <w:marTop w:val="0"/>
          <w:marBottom w:val="0"/>
          <w:divBdr>
            <w:top w:val="none" w:sz="0" w:space="0" w:color="auto"/>
            <w:left w:val="none" w:sz="0" w:space="0" w:color="auto"/>
            <w:bottom w:val="none" w:sz="0" w:space="0" w:color="auto"/>
            <w:right w:val="none" w:sz="0" w:space="0" w:color="auto"/>
          </w:divBdr>
        </w:div>
      </w:divsChild>
    </w:div>
    <w:div w:id="959149712">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0913515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099566793">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17720298">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3553946">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496871700">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6646839">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78982195">
      <w:bodyDiv w:val="1"/>
      <w:marLeft w:val="0"/>
      <w:marRight w:val="0"/>
      <w:marTop w:val="0"/>
      <w:marBottom w:val="0"/>
      <w:divBdr>
        <w:top w:val="none" w:sz="0" w:space="0" w:color="auto"/>
        <w:left w:val="none" w:sz="0" w:space="0" w:color="auto"/>
        <w:bottom w:val="none" w:sz="0" w:space="0" w:color="auto"/>
        <w:right w:val="none" w:sz="0" w:space="0" w:color="auto"/>
      </w:divBdr>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2443654">
      <w:bodyDiv w:val="1"/>
      <w:marLeft w:val="0"/>
      <w:marRight w:val="0"/>
      <w:marTop w:val="0"/>
      <w:marBottom w:val="0"/>
      <w:divBdr>
        <w:top w:val="none" w:sz="0" w:space="0" w:color="auto"/>
        <w:left w:val="none" w:sz="0" w:space="0" w:color="auto"/>
        <w:bottom w:val="none" w:sz="0" w:space="0" w:color="auto"/>
        <w:right w:val="none" w:sz="0" w:space="0" w:color="auto"/>
      </w:divBdr>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6666588">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0861978">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47461273">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2872231">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878273082">
      <w:bodyDiv w:val="1"/>
      <w:marLeft w:val="0"/>
      <w:marRight w:val="0"/>
      <w:marTop w:val="0"/>
      <w:marBottom w:val="0"/>
      <w:divBdr>
        <w:top w:val="none" w:sz="0" w:space="0" w:color="auto"/>
        <w:left w:val="none" w:sz="0" w:space="0" w:color="auto"/>
        <w:bottom w:val="none" w:sz="0" w:space="0" w:color="auto"/>
        <w:right w:val="none" w:sz="0" w:space="0" w:color="auto"/>
      </w:divBdr>
    </w:div>
    <w:div w:id="1879929282">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4490121">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1992367451">
      <w:bodyDiv w:val="1"/>
      <w:marLeft w:val="0"/>
      <w:marRight w:val="0"/>
      <w:marTop w:val="0"/>
      <w:marBottom w:val="0"/>
      <w:divBdr>
        <w:top w:val="none" w:sz="0" w:space="0" w:color="auto"/>
        <w:left w:val="none" w:sz="0" w:space="0" w:color="auto"/>
        <w:bottom w:val="none" w:sz="0" w:space="0" w:color="auto"/>
        <w:right w:val="none" w:sz="0" w:space="0" w:color="auto"/>
      </w:divBdr>
    </w:div>
    <w:div w:id="1995794095">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37920316">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07927806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2622578">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zd.duma.gov.ru/bill/722148-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6E62E-F5EA-4446-8905-1380EA1DA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4788</TotalTime>
  <Pages>8</Pages>
  <Words>3448</Words>
  <Characters>19659</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Злата Истомина</cp:lastModifiedBy>
  <cp:revision>415</cp:revision>
  <cp:lastPrinted>2024-10-01T02:03:00Z</cp:lastPrinted>
  <dcterms:created xsi:type="dcterms:W3CDTF">2023-10-09T01:54:00Z</dcterms:created>
  <dcterms:modified xsi:type="dcterms:W3CDTF">2024-10-01T07:37:00Z</dcterms:modified>
</cp:coreProperties>
</file>