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9B6" w:rsidRPr="0083566E" w:rsidRDefault="001B09B6" w:rsidP="006C3B37">
      <w:pPr>
        <w:pBdr>
          <w:top w:val="none" w:sz="4" w:space="0" w:color="000000"/>
        </w:pBdr>
        <w:spacing w:after="120"/>
        <w:ind w:firstLine="709"/>
        <w:jc w:val="both"/>
        <w:rPr>
          <w:rFonts w:ascii="PT Astra Serif" w:hAnsi="PT Astra Serif"/>
          <w:b/>
          <w:color w:val="000000"/>
        </w:rPr>
      </w:pPr>
      <w:bookmarkStart w:id="0" w:name="_GoBack"/>
      <w:bookmarkEnd w:id="0"/>
      <w:r w:rsidRPr="00202938">
        <w:rPr>
          <w:rFonts w:ascii="PT Astra Serif" w:hAnsi="PT Astra Serif"/>
          <w:b/>
          <w:color w:val="000000" w:themeColor="text1"/>
        </w:rPr>
        <w:t xml:space="preserve">МОНИТОРИНГ на </w:t>
      </w:r>
      <w:r w:rsidR="00A54B77">
        <w:rPr>
          <w:rFonts w:ascii="PT Astra Serif" w:hAnsi="PT Astra Serif"/>
          <w:b/>
          <w:color w:val="000000" w:themeColor="text1"/>
        </w:rPr>
        <w:t>05</w:t>
      </w:r>
      <w:r w:rsidR="004D1DC5">
        <w:rPr>
          <w:rFonts w:ascii="PT Astra Serif" w:hAnsi="PT Astra Serif"/>
          <w:b/>
          <w:color w:val="000000" w:themeColor="text1"/>
        </w:rPr>
        <w:t>.</w:t>
      </w:r>
      <w:r w:rsidR="006722A4">
        <w:rPr>
          <w:rFonts w:ascii="PT Astra Serif" w:hAnsi="PT Astra Serif"/>
          <w:b/>
          <w:color w:val="000000" w:themeColor="text1"/>
        </w:rPr>
        <w:t>1</w:t>
      </w:r>
      <w:r w:rsidR="00A54B77">
        <w:rPr>
          <w:rFonts w:ascii="PT Astra Serif" w:hAnsi="PT Astra Serif"/>
          <w:b/>
          <w:color w:val="000000" w:themeColor="text1"/>
        </w:rPr>
        <w:t>1</w:t>
      </w:r>
      <w:r w:rsidR="00D34BC2">
        <w:rPr>
          <w:rFonts w:ascii="PT Astra Serif" w:hAnsi="PT Astra Serif"/>
          <w:b/>
          <w:color w:val="000000" w:themeColor="text1"/>
        </w:rPr>
        <w:t>.2024</w:t>
      </w:r>
    </w:p>
    <w:tbl>
      <w:tblPr>
        <w:tblStyle w:val="a6"/>
        <w:tblW w:w="10206" w:type="dxa"/>
        <w:tblInd w:w="-5" w:type="dxa"/>
        <w:tblLayout w:type="fixed"/>
        <w:tblLook w:val="04A0" w:firstRow="1" w:lastRow="0" w:firstColumn="1" w:lastColumn="0" w:noHBand="0" w:noVBand="1"/>
      </w:tblPr>
      <w:tblGrid>
        <w:gridCol w:w="4814"/>
        <w:gridCol w:w="5392"/>
      </w:tblGrid>
      <w:tr w:rsidR="00F22A47" w:rsidRPr="00E82117" w:rsidTr="00A750BD">
        <w:trPr>
          <w:trHeight w:val="70"/>
        </w:trPr>
        <w:tc>
          <w:tcPr>
            <w:tcW w:w="10206" w:type="dxa"/>
            <w:gridSpan w:val="2"/>
          </w:tcPr>
          <w:p w:rsidR="00F22A47" w:rsidRPr="00E82117" w:rsidRDefault="006722A4" w:rsidP="00A54B77">
            <w:pPr>
              <w:pStyle w:val="a4"/>
              <w:numPr>
                <w:ilvl w:val="0"/>
                <w:numId w:val="22"/>
              </w:numPr>
              <w:jc w:val="both"/>
              <w:rPr>
                <w:rFonts w:ascii="PT Astra Serif" w:hAnsi="PT Astra Serif"/>
                <w:b/>
                <w:sz w:val="26"/>
                <w:szCs w:val="26"/>
              </w:rPr>
            </w:pPr>
            <w:r>
              <w:rPr>
                <w:rFonts w:ascii="PT Astra Serif" w:hAnsi="PT Astra Serif"/>
                <w:b/>
                <w:sz w:val="26"/>
                <w:szCs w:val="26"/>
              </w:rPr>
              <w:t xml:space="preserve">     </w:t>
            </w:r>
            <w:r w:rsidR="00A54B77">
              <w:rPr>
                <w:rFonts w:ascii="PT Astra Serif" w:hAnsi="PT Astra Serif"/>
                <w:b/>
                <w:sz w:val="26"/>
                <w:szCs w:val="26"/>
              </w:rPr>
              <w:t>Письмо Минстроя России от 18.10.2024 № 61052-ОС/02</w:t>
            </w:r>
          </w:p>
        </w:tc>
      </w:tr>
      <w:tr w:rsidR="00F22A47" w:rsidRPr="00582FD6" w:rsidTr="00A750BD">
        <w:trPr>
          <w:trHeight w:val="70"/>
        </w:trPr>
        <w:tc>
          <w:tcPr>
            <w:tcW w:w="10206" w:type="dxa"/>
            <w:gridSpan w:val="2"/>
          </w:tcPr>
          <w:p w:rsidR="00F22A47" w:rsidRPr="00582FD6" w:rsidRDefault="00A54B77" w:rsidP="00A54B77">
            <w:pPr>
              <w:tabs>
                <w:tab w:val="left" w:pos="1095"/>
              </w:tabs>
              <w:ind w:firstLine="708"/>
              <w:jc w:val="both"/>
              <w:rPr>
                <w:rFonts w:ascii="PT Astra Serif" w:hAnsi="PT Astra Serif"/>
                <w:sz w:val="26"/>
                <w:szCs w:val="26"/>
              </w:rPr>
            </w:pPr>
            <w:r>
              <w:rPr>
                <w:rFonts w:ascii="PT Astra Serif" w:hAnsi="PT Astra Serif"/>
                <w:sz w:val="26"/>
                <w:szCs w:val="26"/>
              </w:rPr>
              <w:t>Минстрой России разъяснил вопросы членства в СРО при осуществлении закупок</w:t>
            </w:r>
          </w:p>
        </w:tc>
      </w:tr>
      <w:tr w:rsidR="00DE0105" w:rsidRPr="00E82117" w:rsidTr="00153EE8">
        <w:trPr>
          <w:trHeight w:val="70"/>
        </w:trPr>
        <w:tc>
          <w:tcPr>
            <w:tcW w:w="10206" w:type="dxa"/>
            <w:gridSpan w:val="2"/>
          </w:tcPr>
          <w:p w:rsidR="00DE0105" w:rsidRPr="00DE0105" w:rsidRDefault="00DE0105" w:rsidP="00A54B77">
            <w:pPr>
              <w:pStyle w:val="a4"/>
              <w:numPr>
                <w:ilvl w:val="0"/>
                <w:numId w:val="22"/>
              </w:numPr>
              <w:jc w:val="both"/>
              <w:rPr>
                <w:rFonts w:ascii="PT Astra Serif" w:hAnsi="PT Astra Serif"/>
                <w:b/>
                <w:sz w:val="26"/>
                <w:szCs w:val="26"/>
              </w:rPr>
            </w:pPr>
            <w:r>
              <w:rPr>
                <w:rFonts w:ascii="PT Astra Serif" w:hAnsi="PT Astra Serif"/>
                <w:b/>
                <w:sz w:val="26"/>
                <w:szCs w:val="26"/>
              </w:rPr>
              <w:t xml:space="preserve">     </w:t>
            </w:r>
            <w:r w:rsidR="00A54B77">
              <w:rPr>
                <w:rFonts w:ascii="PT Astra Serif" w:hAnsi="PT Astra Serif"/>
                <w:b/>
                <w:sz w:val="26"/>
                <w:szCs w:val="26"/>
              </w:rPr>
              <w:t xml:space="preserve">Проект постановления Правительства РФ № </w:t>
            </w:r>
            <w:r w:rsidR="00A54B77" w:rsidRPr="00A54B77">
              <w:rPr>
                <w:rFonts w:ascii="PT Astra Serif" w:hAnsi="PT Astra Serif"/>
                <w:b/>
                <w:sz w:val="26"/>
                <w:szCs w:val="26"/>
              </w:rPr>
              <w:t>04/12/10-24/00151933</w:t>
            </w:r>
          </w:p>
        </w:tc>
      </w:tr>
      <w:tr w:rsidR="00DE0105" w:rsidRPr="00582FD6" w:rsidTr="00153EE8">
        <w:trPr>
          <w:trHeight w:val="70"/>
        </w:trPr>
        <w:tc>
          <w:tcPr>
            <w:tcW w:w="10206" w:type="dxa"/>
            <w:gridSpan w:val="2"/>
          </w:tcPr>
          <w:p w:rsidR="00DE0105" w:rsidRPr="00A54B77" w:rsidRDefault="00A54B77" w:rsidP="00DE0105">
            <w:pPr>
              <w:tabs>
                <w:tab w:val="left" w:pos="1095"/>
              </w:tabs>
              <w:ind w:firstLine="708"/>
              <w:jc w:val="both"/>
              <w:rPr>
                <w:rFonts w:ascii="PT Astra Serif" w:hAnsi="PT Astra Serif"/>
                <w:sz w:val="26"/>
                <w:szCs w:val="26"/>
              </w:rPr>
            </w:pPr>
            <w:r>
              <w:rPr>
                <w:rFonts w:ascii="PT Astra Serif" w:hAnsi="PT Astra Serif"/>
                <w:sz w:val="26"/>
                <w:szCs w:val="26"/>
              </w:rPr>
              <w:t xml:space="preserve">Минтруд России разработал типовые условия контрактов на </w:t>
            </w:r>
            <w:r w:rsidRPr="00A54B77">
              <w:rPr>
                <w:rFonts w:ascii="PT Astra Serif" w:hAnsi="PT Astra Serif"/>
                <w:sz w:val="26"/>
                <w:szCs w:val="26"/>
              </w:rPr>
              <w:t>оказание услуг по проведению специальной оценки условий труда и обучению работодателей и работников вопросам охраны труда</w:t>
            </w:r>
          </w:p>
        </w:tc>
      </w:tr>
      <w:tr w:rsidR="00F61F1E" w:rsidRPr="00DE0105" w:rsidTr="002503BC">
        <w:trPr>
          <w:trHeight w:val="70"/>
        </w:trPr>
        <w:tc>
          <w:tcPr>
            <w:tcW w:w="10206" w:type="dxa"/>
            <w:gridSpan w:val="2"/>
          </w:tcPr>
          <w:p w:rsidR="00F61F1E" w:rsidRPr="00DE0105" w:rsidRDefault="00F61F1E" w:rsidP="00F61F1E">
            <w:pPr>
              <w:pStyle w:val="a4"/>
              <w:numPr>
                <w:ilvl w:val="0"/>
                <w:numId w:val="22"/>
              </w:numPr>
              <w:jc w:val="both"/>
              <w:rPr>
                <w:rFonts w:ascii="PT Astra Serif" w:hAnsi="PT Astra Serif"/>
                <w:b/>
                <w:sz w:val="26"/>
                <w:szCs w:val="26"/>
              </w:rPr>
            </w:pPr>
            <w:r>
              <w:rPr>
                <w:rFonts w:ascii="PT Astra Serif" w:hAnsi="PT Astra Serif"/>
                <w:b/>
                <w:sz w:val="26"/>
                <w:szCs w:val="26"/>
              </w:rPr>
              <w:t xml:space="preserve">     Проект приказа Минстроя России № 01/02/10-24/00152053</w:t>
            </w:r>
          </w:p>
        </w:tc>
      </w:tr>
      <w:tr w:rsidR="00F61F1E" w:rsidRPr="00A54B77" w:rsidTr="002503BC">
        <w:trPr>
          <w:trHeight w:val="70"/>
        </w:trPr>
        <w:tc>
          <w:tcPr>
            <w:tcW w:w="10206" w:type="dxa"/>
            <w:gridSpan w:val="2"/>
          </w:tcPr>
          <w:p w:rsidR="00F61F1E" w:rsidRPr="00A54B77" w:rsidRDefault="00AB5A3E" w:rsidP="002503BC">
            <w:pPr>
              <w:tabs>
                <w:tab w:val="left" w:pos="1095"/>
              </w:tabs>
              <w:ind w:firstLine="708"/>
              <w:jc w:val="both"/>
              <w:rPr>
                <w:rFonts w:ascii="PT Astra Serif" w:hAnsi="PT Astra Serif"/>
                <w:sz w:val="26"/>
                <w:szCs w:val="26"/>
              </w:rPr>
            </w:pPr>
            <w:r>
              <w:rPr>
                <w:rFonts w:ascii="PT Astra Serif" w:hAnsi="PT Astra Serif"/>
                <w:sz w:val="26"/>
                <w:szCs w:val="26"/>
              </w:rPr>
              <w:t>Минстрой России предлагает уточнить формы задания на проектирование объекта капитального строительства при осуществлении государственных закупок</w:t>
            </w:r>
          </w:p>
        </w:tc>
      </w:tr>
      <w:tr w:rsidR="001C1D6E" w:rsidRPr="00202938" w:rsidTr="008E38CE">
        <w:trPr>
          <w:trHeight w:val="47"/>
        </w:trPr>
        <w:tc>
          <w:tcPr>
            <w:tcW w:w="10206" w:type="dxa"/>
            <w:gridSpan w:val="2"/>
          </w:tcPr>
          <w:p w:rsidR="001C1D6E" w:rsidRPr="00D25C5E" w:rsidRDefault="001C1D6E" w:rsidP="00F30068">
            <w:pPr>
              <w:pStyle w:val="a4"/>
              <w:numPr>
                <w:ilvl w:val="0"/>
                <w:numId w:val="22"/>
              </w:numPr>
              <w:ind w:left="34" w:firstLine="0"/>
              <w:jc w:val="both"/>
              <w:rPr>
                <w:rStyle w:val="a9"/>
                <w:rFonts w:ascii="PT Astra Serif" w:hAnsi="PT Astra Serif"/>
                <w:b w:val="0"/>
                <w:sz w:val="26"/>
                <w:szCs w:val="26"/>
              </w:rPr>
            </w:pPr>
            <w:r>
              <w:rPr>
                <w:rFonts w:ascii="PT Astra Serif" w:hAnsi="PT Astra Serif"/>
                <w:b/>
                <w:sz w:val="26"/>
                <w:szCs w:val="26"/>
              </w:rPr>
              <w:t>Судебная практика</w:t>
            </w:r>
          </w:p>
        </w:tc>
      </w:tr>
      <w:tr w:rsidR="00C97B54" w:rsidRPr="008A2207" w:rsidTr="00335F4C">
        <w:trPr>
          <w:trHeight w:val="70"/>
        </w:trPr>
        <w:tc>
          <w:tcPr>
            <w:tcW w:w="4814" w:type="dxa"/>
          </w:tcPr>
          <w:p w:rsidR="00C97B54" w:rsidRDefault="00C97B54" w:rsidP="00335F4C">
            <w:pPr>
              <w:jc w:val="both"/>
              <w:rPr>
                <w:rFonts w:ascii="PT Astra Serif" w:hAnsi="PT Astra Serif"/>
                <w:i/>
                <w:sz w:val="26"/>
                <w:szCs w:val="26"/>
              </w:rPr>
            </w:pPr>
            <w:r>
              <w:rPr>
                <w:rFonts w:ascii="PT Astra Serif" w:hAnsi="PT Astra Serif"/>
                <w:i/>
                <w:sz w:val="26"/>
                <w:szCs w:val="26"/>
              </w:rPr>
              <w:t>Определение Верховного Суда Российской Федерации от 21.10.2024 по делу № А45-17968/2024</w:t>
            </w:r>
          </w:p>
        </w:tc>
        <w:tc>
          <w:tcPr>
            <w:tcW w:w="5392" w:type="dxa"/>
          </w:tcPr>
          <w:p w:rsidR="00C97B54" w:rsidRPr="008A2207" w:rsidRDefault="00C97B54" w:rsidP="00335F4C">
            <w:pPr>
              <w:autoSpaceDE w:val="0"/>
              <w:autoSpaceDN w:val="0"/>
              <w:adjustRightInd w:val="0"/>
              <w:jc w:val="both"/>
              <w:rPr>
                <w:rFonts w:ascii="PT Astra Serif" w:hAnsi="PT Astra Serif"/>
                <w:sz w:val="26"/>
                <w:szCs w:val="26"/>
              </w:rPr>
            </w:pPr>
            <w:r>
              <w:rPr>
                <w:rFonts w:ascii="PT Astra Serif" w:hAnsi="PT Astra Serif"/>
                <w:sz w:val="26"/>
                <w:szCs w:val="26"/>
              </w:rPr>
              <w:t>Суд признал д</w:t>
            </w:r>
            <w:r w:rsidRPr="00687199">
              <w:rPr>
                <w:rFonts w:ascii="PT Astra Serif" w:hAnsi="PT Astra Serif"/>
                <w:sz w:val="26"/>
                <w:szCs w:val="26"/>
              </w:rPr>
              <w:t>оговор</w:t>
            </w:r>
            <w:r>
              <w:rPr>
                <w:rFonts w:ascii="PT Astra Serif" w:hAnsi="PT Astra Serif"/>
                <w:sz w:val="26"/>
                <w:szCs w:val="26"/>
              </w:rPr>
              <w:t xml:space="preserve"> субподряда, заключенный в рамках государственного контракта, не соответствующим</w:t>
            </w:r>
            <w:r w:rsidRPr="00687199">
              <w:rPr>
                <w:rFonts w:ascii="PT Astra Serif" w:hAnsi="PT Astra Serif"/>
                <w:sz w:val="26"/>
                <w:szCs w:val="26"/>
              </w:rPr>
              <w:t xml:space="preserve"> тр</w:t>
            </w:r>
            <w:r>
              <w:rPr>
                <w:rFonts w:ascii="PT Astra Serif" w:hAnsi="PT Astra Serif"/>
                <w:sz w:val="26"/>
                <w:szCs w:val="26"/>
              </w:rPr>
              <w:t>ебованиям постановления Правительства РФ от 29.12.2021 № 2571</w:t>
            </w:r>
          </w:p>
        </w:tc>
      </w:tr>
      <w:tr w:rsidR="00C97B54" w:rsidRPr="006D0B69" w:rsidTr="00335F4C">
        <w:trPr>
          <w:trHeight w:val="70"/>
        </w:trPr>
        <w:tc>
          <w:tcPr>
            <w:tcW w:w="4814" w:type="dxa"/>
          </w:tcPr>
          <w:p w:rsidR="00C97B54" w:rsidRDefault="00C97B54" w:rsidP="00335F4C">
            <w:pPr>
              <w:jc w:val="both"/>
              <w:rPr>
                <w:rFonts w:ascii="PT Astra Serif" w:hAnsi="PT Astra Serif"/>
                <w:i/>
                <w:sz w:val="26"/>
                <w:szCs w:val="26"/>
              </w:rPr>
            </w:pPr>
            <w:r>
              <w:rPr>
                <w:rFonts w:ascii="PT Astra Serif" w:hAnsi="PT Astra Serif"/>
                <w:i/>
                <w:sz w:val="26"/>
                <w:szCs w:val="26"/>
              </w:rPr>
              <w:t>Решение ФАС России от 03.10.2024 по делу № 077/06/106-13042/2024</w:t>
            </w:r>
          </w:p>
        </w:tc>
        <w:tc>
          <w:tcPr>
            <w:tcW w:w="5392" w:type="dxa"/>
          </w:tcPr>
          <w:p w:rsidR="00C97B54" w:rsidRPr="006D0B69" w:rsidRDefault="00C97B54" w:rsidP="00335F4C">
            <w:pPr>
              <w:autoSpaceDE w:val="0"/>
              <w:autoSpaceDN w:val="0"/>
              <w:adjustRightInd w:val="0"/>
              <w:jc w:val="both"/>
              <w:rPr>
                <w:rFonts w:ascii="PT Astra Serif" w:hAnsi="PT Astra Serif"/>
                <w:sz w:val="26"/>
                <w:szCs w:val="26"/>
              </w:rPr>
            </w:pPr>
            <w:r>
              <w:rPr>
                <w:rFonts w:ascii="PT Astra Serif" w:hAnsi="PT Astra Serif"/>
                <w:sz w:val="26"/>
                <w:szCs w:val="26"/>
              </w:rPr>
              <w:t>В подтверждение соответствия требованиям постановления Правительства РФ                          от 29.12.2021 № 2571 не допускается предоставление участником закупки договора, заключенного с ним как с лидером коллективного участника, из которого невозможно определить, какой объем работ выполнен участником закупки</w:t>
            </w:r>
          </w:p>
        </w:tc>
      </w:tr>
    </w:tbl>
    <w:p w:rsidR="00E27A1B" w:rsidRPr="00B30353" w:rsidRDefault="00E27A1B" w:rsidP="009B7B76">
      <w:pPr>
        <w:ind w:firstLine="709"/>
        <w:jc w:val="both"/>
        <w:rPr>
          <w:rFonts w:ascii="PT Astra Serif" w:hAnsi="PT Astra Serif"/>
          <w:i/>
          <w:sz w:val="26"/>
          <w:szCs w:val="26"/>
        </w:rPr>
      </w:pPr>
    </w:p>
    <w:p w:rsidR="00030B27" w:rsidRDefault="00A54B77" w:rsidP="00FB728D">
      <w:pPr>
        <w:tabs>
          <w:tab w:val="left" w:pos="4410"/>
        </w:tabs>
        <w:ind w:firstLine="709"/>
        <w:jc w:val="both"/>
        <w:rPr>
          <w:rFonts w:ascii="PT Astra Serif" w:hAnsi="PT Astra Serif"/>
          <w:i/>
          <w:sz w:val="26"/>
          <w:szCs w:val="26"/>
        </w:rPr>
      </w:pPr>
      <w:r w:rsidRPr="00A54B77">
        <w:rPr>
          <w:rFonts w:ascii="PT Astra Serif" w:hAnsi="PT Astra Serif"/>
          <w:i/>
          <w:sz w:val="26"/>
          <w:szCs w:val="26"/>
        </w:rPr>
        <w:t>Письмо Минстроя России от 18.10.2024 № 61052-ОС/02</w:t>
      </w:r>
      <w:r>
        <w:rPr>
          <w:rFonts w:ascii="PT Astra Serif" w:hAnsi="PT Astra Serif"/>
          <w:i/>
          <w:sz w:val="26"/>
          <w:szCs w:val="26"/>
        </w:rPr>
        <w:t xml:space="preserve"> «</w:t>
      </w:r>
      <w:r w:rsidRPr="00A54B77">
        <w:rPr>
          <w:rFonts w:ascii="PT Astra Serif" w:hAnsi="PT Astra Serif"/>
          <w:i/>
          <w:sz w:val="26"/>
          <w:szCs w:val="26"/>
        </w:rPr>
        <w:t>О необходимости членства в СРО соответствующих видов в случае, если предметом договора подряда является одновременно выполнение работ по инженерным изысканиям, подготовке проектной документации, строительству, реконструкции, капитальному ремонту объектов капитального строительства</w:t>
      </w:r>
      <w:r>
        <w:rPr>
          <w:rFonts w:ascii="PT Astra Serif" w:hAnsi="PT Astra Serif"/>
          <w:i/>
          <w:sz w:val="26"/>
          <w:szCs w:val="26"/>
        </w:rPr>
        <w:t>»</w:t>
      </w:r>
    </w:p>
    <w:p w:rsidR="00A54B77" w:rsidRPr="00A54B77" w:rsidRDefault="00A54B77" w:rsidP="00FB728D">
      <w:pPr>
        <w:tabs>
          <w:tab w:val="left" w:pos="4410"/>
        </w:tabs>
        <w:ind w:firstLine="709"/>
        <w:jc w:val="both"/>
        <w:rPr>
          <w:rFonts w:ascii="PT Astra Serif" w:hAnsi="PT Astra Serif"/>
          <w:sz w:val="26"/>
          <w:szCs w:val="26"/>
        </w:rPr>
      </w:pPr>
      <w:r w:rsidRPr="00A54B77">
        <w:rPr>
          <w:rFonts w:ascii="PT Astra Serif" w:hAnsi="PT Astra Serif"/>
          <w:sz w:val="26"/>
          <w:szCs w:val="26"/>
        </w:rPr>
        <w:t>Минстрой России разъяснил вопросы членства в СРО при осуществлении закупок.</w:t>
      </w:r>
    </w:p>
    <w:p w:rsidR="00A54B77" w:rsidRPr="00A54B77" w:rsidRDefault="00A54B77" w:rsidP="00A54B77">
      <w:pPr>
        <w:tabs>
          <w:tab w:val="left" w:pos="4410"/>
        </w:tabs>
        <w:ind w:firstLine="709"/>
        <w:jc w:val="both"/>
        <w:rPr>
          <w:rFonts w:ascii="PT Astra Serif" w:hAnsi="PT Astra Serif"/>
          <w:sz w:val="26"/>
          <w:szCs w:val="26"/>
        </w:rPr>
      </w:pPr>
      <w:r>
        <w:rPr>
          <w:rFonts w:ascii="PT Astra Serif" w:hAnsi="PT Astra Serif"/>
          <w:sz w:val="26"/>
          <w:szCs w:val="26"/>
        </w:rPr>
        <w:t>П</w:t>
      </w:r>
      <w:r w:rsidRPr="00A54B77">
        <w:rPr>
          <w:rFonts w:ascii="PT Astra Serif" w:hAnsi="PT Astra Serif"/>
          <w:sz w:val="26"/>
          <w:szCs w:val="26"/>
        </w:rPr>
        <w:t>унктом 1 статьи 49 Гражданского кодекса Российской Федерации установлены основания для осуществления отдельных видов деятельности юридическими лицами, одним из которых является членство в саморегулируемой организации (далее - СРО).</w:t>
      </w:r>
    </w:p>
    <w:p w:rsidR="00A54B77" w:rsidRPr="00A54B77" w:rsidRDefault="00A54B77" w:rsidP="00A54B77">
      <w:pPr>
        <w:tabs>
          <w:tab w:val="left" w:pos="4410"/>
        </w:tabs>
        <w:ind w:firstLine="709"/>
        <w:jc w:val="both"/>
        <w:rPr>
          <w:rFonts w:ascii="PT Astra Serif" w:hAnsi="PT Astra Serif"/>
          <w:sz w:val="26"/>
          <w:szCs w:val="26"/>
        </w:rPr>
      </w:pPr>
      <w:r w:rsidRPr="00A54B77">
        <w:rPr>
          <w:rFonts w:ascii="PT Astra Serif" w:hAnsi="PT Astra Serif"/>
          <w:sz w:val="26"/>
          <w:szCs w:val="26"/>
        </w:rPr>
        <w:t>При этом право осуществлять работы по договору подряда на выполнение инженерных изысканий, подготовку проектной документации или по договору строительного подряда, указанным в части 2 статьи 47, части 4 статьи 48 и части 2 статьи 52 Градостроительного кодекса Российской Федерации (далее - Кодекс, договоры генподряда соответственно), возникает у индивидуального предпринимателя, юридического лица на основании членства в СРО соответственно в области инженерных изысканий, архитектурно-строительного проектирования или строительства, реконструкции, капитального ремонта, сноса объектов капитального строительства (далее - генподрядчик) (часть 1 статьи 55.8 Кодекса).</w:t>
      </w:r>
    </w:p>
    <w:p w:rsidR="00A54B77" w:rsidRPr="00A54B77" w:rsidRDefault="00A54B77" w:rsidP="00A54B77">
      <w:pPr>
        <w:tabs>
          <w:tab w:val="left" w:pos="4410"/>
        </w:tabs>
        <w:ind w:firstLine="709"/>
        <w:jc w:val="both"/>
        <w:rPr>
          <w:rFonts w:ascii="PT Astra Serif" w:hAnsi="PT Astra Serif"/>
          <w:sz w:val="26"/>
          <w:szCs w:val="26"/>
        </w:rPr>
      </w:pPr>
      <w:r w:rsidRPr="00A54B77">
        <w:rPr>
          <w:rFonts w:ascii="PT Astra Serif" w:hAnsi="PT Astra Serif"/>
          <w:sz w:val="26"/>
          <w:szCs w:val="26"/>
        </w:rPr>
        <w:t xml:space="preserve">Необходимо учитывать, что заказчик при осуществлении закупки устанавливает единые требования к участникам закупки в соответствии с законодательством Российской Федерации (далее - требования заказчика) (часть 1 и 8 статьи 31 Федерального закона от 5 апреля 2013 г. </w:t>
      </w:r>
      <w:r>
        <w:rPr>
          <w:rFonts w:ascii="PT Astra Serif" w:hAnsi="PT Astra Serif"/>
          <w:sz w:val="26"/>
          <w:szCs w:val="26"/>
        </w:rPr>
        <w:t>№</w:t>
      </w:r>
      <w:r w:rsidRPr="00A54B77">
        <w:rPr>
          <w:rFonts w:ascii="PT Astra Serif" w:hAnsi="PT Astra Serif"/>
          <w:sz w:val="26"/>
          <w:szCs w:val="26"/>
        </w:rPr>
        <w:t xml:space="preserve"> 44-ФЗ </w:t>
      </w:r>
      <w:r>
        <w:rPr>
          <w:rFonts w:ascii="PT Astra Serif" w:hAnsi="PT Astra Serif"/>
          <w:sz w:val="26"/>
          <w:szCs w:val="26"/>
        </w:rPr>
        <w:t>«</w:t>
      </w:r>
      <w:r w:rsidRPr="00A54B77">
        <w:rPr>
          <w:rFonts w:ascii="PT Astra Serif" w:hAnsi="PT Astra Serif"/>
          <w:sz w:val="26"/>
          <w:szCs w:val="26"/>
        </w:rPr>
        <w:t>О контрактной системе в сфере закупок товаров, работ, услуг для обеспечения государственных и муниципальных нужд</w:t>
      </w:r>
      <w:r>
        <w:rPr>
          <w:rFonts w:ascii="PT Astra Serif" w:hAnsi="PT Astra Serif"/>
          <w:sz w:val="26"/>
          <w:szCs w:val="26"/>
        </w:rPr>
        <w:t>»</w:t>
      </w:r>
      <w:r w:rsidRPr="00A54B77">
        <w:rPr>
          <w:rFonts w:ascii="PT Astra Serif" w:hAnsi="PT Astra Serif"/>
          <w:sz w:val="26"/>
          <w:szCs w:val="26"/>
        </w:rPr>
        <w:t xml:space="preserve">, часть 6 статьи 3 Федерального </w:t>
      </w:r>
      <w:r w:rsidRPr="00A54B77">
        <w:rPr>
          <w:rFonts w:ascii="PT Astra Serif" w:hAnsi="PT Astra Serif"/>
          <w:sz w:val="26"/>
          <w:szCs w:val="26"/>
        </w:rPr>
        <w:lastRenderedPageBreak/>
        <w:t xml:space="preserve">закона от 18 июля 2011 г. </w:t>
      </w:r>
      <w:r>
        <w:rPr>
          <w:rFonts w:ascii="PT Astra Serif" w:hAnsi="PT Astra Serif"/>
          <w:sz w:val="26"/>
          <w:szCs w:val="26"/>
        </w:rPr>
        <w:t>№</w:t>
      </w:r>
      <w:r w:rsidRPr="00A54B77">
        <w:rPr>
          <w:rFonts w:ascii="PT Astra Serif" w:hAnsi="PT Astra Serif"/>
          <w:sz w:val="26"/>
          <w:szCs w:val="26"/>
        </w:rPr>
        <w:t xml:space="preserve"> 223-ФЗ </w:t>
      </w:r>
      <w:r>
        <w:rPr>
          <w:rFonts w:ascii="PT Astra Serif" w:hAnsi="PT Astra Serif"/>
          <w:sz w:val="26"/>
          <w:szCs w:val="26"/>
        </w:rPr>
        <w:t>«</w:t>
      </w:r>
      <w:r w:rsidRPr="00A54B77">
        <w:rPr>
          <w:rFonts w:ascii="PT Astra Serif" w:hAnsi="PT Astra Serif"/>
          <w:sz w:val="26"/>
          <w:szCs w:val="26"/>
        </w:rPr>
        <w:t>О закупках товаров, работ, услуг отдельными видами юридических лиц</w:t>
      </w:r>
      <w:r>
        <w:rPr>
          <w:rFonts w:ascii="PT Astra Serif" w:hAnsi="PT Astra Serif"/>
          <w:sz w:val="26"/>
          <w:szCs w:val="26"/>
        </w:rPr>
        <w:t>»</w:t>
      </w:r>
      <w:r w:rsidRPr="00A54B77">
        <w:rPr>
          <w:rFonts w:ascii="PT Astra Serif" w:hAnsi="PT Astra Serif"/>
          <w:sz w:val="26"/>
          <w:szCs w:val="26"/>
        </w:rPr>
        <w:t>). Обязанностью указанного заказчика является в том числе проверка соответствия участников закупок установленным им требованиям.</w:t>
      </w:r>
    </w:p>
    <w:p w:rsidR="00A54B77" w:rsidRPr="00A54B77" w:rsidRDefault="00A54B77" w:rsidP="00A54B77">
      <w:pPr>
        <w:tabs>
          <w:tab w:val="left" w:pos="4410"/>
        </w:tabs>
        <w:ind w:firstLine="709"/>
        <w:jc w:val="both"/>
        <w:rPr>
          <w:rFonts w:ascii="PT Astra Serif" w:hAnsi="PT Astra Serif"/>
          <w:sz w:val="26"/>
          <w:szCs w:val="26"/>
        </w:rPr>
      </w:pPr>
      <w:r w:rsidRPr="00A54B77">
        <w:rPr>
          <w:rFonts w:ascii="PT Astra Serif" w:hAnsi="PT Astra Serif"/>
          <w:sz w:val="26"/>
          <w:szCs w:val="26"/>
        </w:rPr>
        <w:t>В этой связи в случае проведения единой закупки работ по инженерным изысканиям, подготовке проектной документации, строительству, реконструкции, капитальному ремонту объектов капитального строительства (далее - единая закупка), индивидуальный предприниматель или юридическое лицо, не обладающие правом выполнять такие работы, не вправе принимать участие в указанной закупке. Член СРО в области строительства, реконструкции, капитального ремонта, сноса объектов капитального строительства не может подтвердить соответствие требованиям заказчика, в том числе требованиям, установленным в соответствии с законодательством Российской Федерации, к лицам, осуществляющим выполнение работ по инженерным изысканиям и (или) подготовке проектной документации, к опыту работы, связанной с объектом закупки, наличию квалифицированных работников в соответствующей сфере деятельности. Привлеченный им на субподряд член СРО в области инженерных изысканий и (или) архитектурно-строительного проектирования проверку в рамках этой закупки не проходил, свой опыт работы и кадровый состав не подтверждал.</w:t>
      </w:r>
    </w:p>
    <w:p w:rsidR="00A54B77" w:rsidRPr="00A54B77" w:rsidRDefault="00A54B77" w:rsidP="00A54B77">
      <w:pPr>
        <w:tabs>
          <w:tab w:val="left" w:pos="4410"/>
        </w:tabs>
        <w:ind w:firstLine="709"/>
        <w:jc w:val="both"/>
        <w:rPr>
          <w:rFonts w:ascii="PT Astra Serif" w:hAnsi="PT Astra Serif"/>
          <w:sz w:val="26"/>
          <w:szCs w:val="26"/>
        </w:rPr>
      </w:pPr>
      <w:r w:rsidRPr="00A54B77">
        <w:rPr>
          <w:rFonts w:ascii="PT Astra Serif" w:hAnsi="PT Astra Serif"/>
          <w:sz w:val="26"/>
          <w:szCs w:val="26"/>
        </w:rPr>
        <w:t>Кроме того, частью 2 статьи 47, частью 4 статьи 48 Кодекса установлено обязательное требование об обеспечении выполнения инженерных изысканий и подготовки проектной документации соответственно специалистами по организации инженерных изысканий, специалистами по организации архитектурно-строительного проектирования соответственно. Такие специалисты должны быть трудоустроены по месту основной работы соответственно у члена СРО в области инженерных изысканий, у члена СРО в области архитектурно-строительного проектирования и осуществляют трудовые функции, предусмотренные статьей 55.5-1 Кодекса, в том числе утверждение проектной документации, результатов инженерных изысканий, со дня включения сведений о них в национальный реестр специалистов в области инженерных изысканий и архитектурно-строительного проектирования (пункт 2 части 6 статьи 55.5, часть 1, пункт 3 части 3 и часть 7 статьи 55.5-1 Кодекса).</w:t>
      </w:r>
    </w:p>
    <w:p w:rsidR="00A54B77" w:rsidRPr="00A54B77" w:rsidRDefault="00A54B77" w:rsidP="00A54B77">
      <w:pPr>
        <w:tabs>
          <w:tab w:val="left" w:pos="4410"/>
        </w:tabs>
        <w:ind w:firstLine="709"/>
        <w:jc w:val="both"/>
        <w:rPr>
          <w:rFonts w:ascii="PT Astra Serif" w:hAnsi="PT Astra Serif"/>
          <w:sz w:val="26"/>
          <w:szCs w:val="26"/>
        </w:rPr>
      </w:pPr>
      <w:r w:rsidRPr="00A54B77">
        <w:rPr>
          <w:rFonts w:ascii="PT Astra Serif" w:hAnsi="PT Astra Serif"/>
          <w:sz w:val="26"/>
          <w:szCs w:val="26"/>
        </w:rPr>
        <w:t>В принятии проектной документации и (или) результатов инженерных изысканий на экспертизу, выполненных лицом, которое не соответствует требованиям, указанным в части 2 статьи 47, части 4 статьи 48 Кодекса, будет отказано на основании пунктов 2 и 5 части 8 статьи 49 Кодекса.</w:t>
      </w:r>
    </w:p>
    <w:p w:rsidR="00A54B77" w:rsidRPr="00A54B77" w:rsidRDefault="00A54B77" w:rsidP="00A54B77">
      <w:pPr>
        <w:tabs>
          <w:tab w:val="left" w:pos="4410"/>
        </w:tabs>
        <w:ind w:firstLine="709"/>
        <w:jc w:val="both"/>
        <w:rPr>
          <w:rFonts w:ascii="PT Astra Serif" w:hAnsi="PT Astra Serif"/>
          <w:sz w:val="26"/>
          <w:szCs w:val="26"/>
        </w:rPr>
      </w:pPr>
      <w:r w:rsidRPr="00A54B77">
        <w:rPr>
          <w:rFonts w:ascii="PT Astra Serif" w:hAnsi="PT Astra Serif"/>
          <w:sz w:val="26"/>
          <w:szCs w:val="26"/>
        </w:rPr>
        <w:t>Таким образом, член СРО только в области строительства, реконструкции, капитального ремонта, сноса объектов капитального строительства не вправе заключить договор подряда, предметом которого являются одновременно работы по инженерным изысканиям, подготовке проектной документации, строительству, реконструкции, капитальному ремонту объекта капитального строительства, и не может выполнить в полном объеме обязательства по договору.</w:t>
      </w:r>
    </w:p>
    <w:p w:rsidR="00A54B77" w:rsidRDefault="00A54B77" w:rsidP="00A54B77">
      <w:pPr>
        <w:tabs>
          <w:tab w:val="left" w:pos="4410"/>
        </w:tabs>
        <w:ind w:firstLine="709"/>
        <w:jc w:val="both"/>
        <w:rPr>
          <w:rFonts w:ascii="PT Astra Serif" w:hAnsi="PT Astra Serif"/>
          <w:sz w:val="26"/>
          <w:szCs w:val="26"/>
        </w:rPr>
      </w:pPr>
      <w:r w:rsidRPr="00A54B77">
        <w:rPr>
          <w:rFonts w:ascii="PT Astra Serif" w:hAnsi="PT Astra Serif"/>
          <w:sz w:val="26"/>
          <w:szCs w:val="26"/>
        </w:rPr>
        <w:t xml:space="preserve">В случае, если государственный или муниципальный заказчик не предусмотрит в документации о единой закупке одновременно требование о членстве участника закупки в СРО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с учетом положений статей 60 и 60.1 Кодекса возникает риск непредусмотренных выплат из бюджета соответствующего уровня при причинении вреда вследствие недостатков работ по инженерным изысканиям, подготовке проектной документации в связи с невозможностью регрессного требования к СРО соответствующего вида. Кроме того, невозможна и компенсация из средств соответствующего </w:t>
      </w:r>
      <w:r w:rsidRPr="00A54B77">
        <w:rPr>
          <w:rFonts w:ascii="PT Astra Serif" w:hAnsi="PT Astra Serif"/>
          <w:sz w:val="26"/>
          <w:szCs w:val="26"/>
        </w:rPr>
        <w:lastRenderedPageBreak/>
        <w:t>компенсационного фонда ущерба, причиненного в результате неисполнения или ненадлежащего исполнения членом СРО обязательств по договору генподряда, заключенному по итогам такой единой закупки, и возврат средств в бюджет соответствующего уровня.</w:t>
      </w:r>
    </w:p>
    <w:p w:rsidR="00A54B77" w:rsidRDefault="00A54B77" w:rsidP="00A54B77">
      <w:pPr>
        <w:tabs>
          <w:tab w:val="left" w:pos="4410"/>
        </w:tabs>
        <w:ind w:firstLine="709"/>
        <w:jc w:val="both"/>
        <w:rPr>
          <w:rFonts w:ascii="PT Astra Serif" w:hAnsi="PT Astra Serif"/>
          <w:sz w:val="26"/>
          <w:szCs w:val="26"/>
        </w:rPr>
      </w:pPr>
    </w:p>
    <w:p w:rsidR="00A54B77" w:rsidRPr="00A54B77" w:rsidRDefault="00A54B77" w:rsidP="00A54B77">
      <w:pPr>
        <w:tabs>
          <w:tab w:val="left" w:pos="4410"/>
        </w:tabs>
        <w:ind w:firstLine="709"/>
        <w:jc w:val="both"/>
        <w:rPr>
          <w:rFonts w:ascii="PT Astra Serif" w:hAnsi="PT Astra Serif"/>
          <w:i/>
          <w:sz w:val="26"/>
          <w:szCs w:val="26"/>
        </w:rPr>
      </w:pPr>
      <w:r w:rsidRPr="00A54B77">
        <w:rPr>
          <w:rFonts w:ascii="PT Astra Serif" w:hAnsi="PT Astra Serif"/>
          <w:i/>
          <w:sz w:val="26"/>
          <w:szCs w:val="26"/>
        </w:rPr>
        <w:t>Проект постановления Правительства РФ № 04/12/10-24/00151933 «Об утверждении типовых условий контрактов на оказание услуг по проведению специальной оценки условий труда и обучению работодателей и работников вопросам охраны труда»</w:t>
      </w:r>
    </w:p>
    <w:p w:rsidR="00A54B77" w:rsidRPr="00A54B77" w:rsidRDefault="00A54B77" w:rsidP="00C50E4A">
      <w:pPr>
        <w:tabs>
          <w:tab w:val="left" w:pos="4410"/>
        </w:tabs>
        <w:ind w:firstLine="709"/>
        <w:jc w:val="both"/>
        <w:rPr>
          <w:rFonts w:ascii="PT Astra Serif" w:hAnsi="PT Astra Serif"/>
          <w:sz w:val="26"/>
          <w:szCs w:val="26"/>
        </w:rPr>
      </w:pPr>
      <w:r w:rsidRPr="00A54B77">
        <w:rPr>
          <w:rFonts w:ascii="PT Astra Serif" w:hAnsi="PT Astra Serif"/>
          <w:sz w:val="26"/>
          <w:szCs w:val="26"/>
        </w:rPr>
        <w:t>Минтруд России разработал типовые условия контрактов на оказание услуг по проведению специальной оценки условий труда и обучению работодателей и работников вопросам охраны труда</w:t>
      </w:r>
      <w:r w:rsidR="00C50E4A">
        <w:rPr>
          <w:rFonts w:ascii="PT Astra Serif" w:hAnsi="PT Astra Serif"/>
          <w:sz w:val="26"/>
          <w:szCs w:val="26"/>
        </w:rPr>
        <w:t>.</w:t>
      </w:r>
    </w:p>
    <w:p w:rsidR="00A54B77" w:rsidRDefault="00C50E4A" w:rsidP="00FB728D">
      <w:pPr>
        <w:tabs>
          <w:tab w:val="left" w:pos="4410"/>
        </w:tabs>
        <w:ind w:firstLine="709"/>
        <w:jc w:val="both"/>
        <w:rPr>
          <w:rFonts w:ascii="PT Astra Serif" w:hAnsi="PT Astra Serif"/>
          <w:sz w:val="26"/>
          <w:szCs w:val="26"/>
        </w:rPr>
      </w:pPr>
      <w:r>
        <w:rPr>
          <w:rFonts w:ascii="PT Astra Serif" w:hAnsi="PT Astra Serif"/>
          <w:sz w:val="26"/>
          <w:szCs w:val="26"/>
        </w:rPr>
        <w:t>П</w:t>
      </w:r>
      <w:r w:rsidRPr="00C50E4A">
        <w:rPr>
          <w:rFonts w:ascii="PT Astra Serif" w:hAnsi="PT Astra Serif"/>
          <w:sz w:val="26"/>
          <w:szCs w:val="26"/>
        </w:rPr>
        <w:t>остановление применяется к отношениям, связанным с осуществлением закупок, извещения об осуществлении которых размещены в единой информационной системе в сфере закупок либо приглашения принять участие в определении исполнителя по которым направлены</w:t>
      </w:r>
      <w:r>
        <w:rPr>
          <w:rFonts w:ascii="PT Astra Serif" w:hAnsi="PT Astra Serif"/>
          <w:sz w:val="26"/>
          <w:szCs w:val="26"/>
        </w:rPr>
        <w:t>,</w:t>
      </w:r>
      <w:r w:rsidRPr="00C50E4A">
        <w:rPr>
          <w:rFonts w:ascii="PT Astra Serif" w:hAnsi="PT Astra Serif"/>
          <w:sz w:val="26"/>
          <w:szCs w:val="26"/>
        </w:rPr>
        <w:t xml:space="preserve"> либо контракты с единственным поставщиком (подрядчиком, исполнителем) при осуществлении которых заключены после дня вступления в силу настоящего постановления.</w:t>
      </w:r>
    </w:p>
    <w:p w:rsidR="00C50E4A" w:rsidRDefault="00FB4321" w:rsidP="00FB728D">
      <w:pPr>
        <w:tabs>
          <w:tab w:val="left" w:pos="4410"/>
        </w:tabs>
        <w:ind w:firstLine="709"/>
        <w:jc w:val="both"/>
        <w:rPr>
          <w:rFonts w:ascii="PT Astra Serif" w:hAnsi="PT Astra Serif"/>
          <w:sz w:val="26"/>
          <w:szCs w:val="26"/>
        </w:rPr>
      </w:pPr>
      <w:hyperlink r:id="rId8" w:history="1">
        <w:r w:rsidR="00C50E4A" w:rsidRPr="00A76F24">
          <w:rPr>
            <w:rStyle w:val="aa"/>
            <w:rFonts w:ascii="PT Astra Serif" w:hAnsi="PT Astra Serif"/>
            <w:sz w:val="26"/>
            <w:szCs w:val="26"/>
          </w:rPr>
          <w:t>https://regulation.gov.ru/Regulation/Npa/PublicView?npaID=151933</w:t>
        </w:r>
      </w:hyperlink>
    </w:p>
    <w:p w:rsidR="00C50E4A" w:rsidRDefault="00C50E4A" w:rsidP="00FB728D">
      <w:pPr>
        <w:tabs>
          <w:tab w:val="left" w:pos="4410"/>
        </w:tabs>
        <w:ind w:firstLine="709"/>
        <w:jc w:val="both"/>
        <w:rPr>
          <w:rFonts w:ascii="PT Astra Serif" w:hAnsi="PT Astra Serif"/>
          <w:sz w:val="26"/>
          <w:szCs w:val="26"/>
        </w:rPr>
      </w:pPr>
    </w:p>
    <w:p w:rsidR="00C50E4A" w:rsidRDefault="002E6E78" w:rsidP="00FB728D">
      <w:pPr>
        <w:tabs>
          <w:tab w:val="left" w:pos="4410"/>
        </w:tabs>
        <w:ind w:firstLine="709"/>
        <w:jc w:val="both"/>
        <w:rPr>
          <w:rFonts w:ascii="PT Astra Serif" w:hAnsi="PT Astra Serif"/>
          <w:i/>
          <w:sz w:val="26"/>
          <w:szCs w:val="26"/>
        </w:rPr>
      </w:pPr>
      <w:r w:rsidRPr="002E6E78">
        <w:rPr>
          <w:rFonts w:ascii="PT Astra Serif" w:hAnsi="PT Astra Serif"/>
          <w:i/>
          <w:sz w:val="26"/>
          <w:szCs w:val="26"/>
        </w:rPr>
        <w:t>Проект приказа Минстроя России № 01/02/10-24/00152053 «О внесении изменений в приказы Министерства строительства и жилищно-коммунального хозяйства Российской Федерации от 1 марта 2018 г. № 125/пр и от 21 апреля 2022 г. № 307/пр»</w:t>
      </w:r>
    </w:p>
    <w:p w:rsidR="002E6E78" w:rsidRDefault="002E6E78" w:rsidP="00FB728D">
      <w:pPr>
        <w:tabs>
          <w:tab w:val="left" w:pos="4410"/>
        </w:tabs>
        <w:ind w:firstLine="709"/>
        <w:jc w:val="both"/>
        <w:rPr>
          <w:rFonts w:ascii="PT Astra Serif" w:hAnsi="PT Astra Serif"/>
          <w:sz w:val="26"/>
          <w:szCs w:val="26"/>
        </w:rPr>
      </w:pPr>
      <w:r w:rsidRPr="002E6E78">
        <w:rPr>
          <w:rFonts w:ascii="PT Astra Serif" w:hAnsi="PT Astra Serif"/>
          <w:sz w:val="26"/>
          <w:szCs w:val="26"/>
        </w:rPr>
        <w:t>Минстрой России предлагает уточнить формы задания на проектирование объекта капитального строительства при осуществлении государственных закупок</w:t>
      </w:r>
      <w:r>
        <w:rPr>
          <w:rFonts w:ascii="PT Astra Serif" w:hAnsi="PT Astra Serif"/>
          <w:sz w:val="26"/>
          <w:szCs w:val="26"/>
        </w:rPr>
        <w:t>.</w:t>
      </w:r>
    </w:p>
    <w:p w:rsidR="002E6E78" w:rsidRDefault="002E6E78" w:rsidP="002E6E78">
      <w:pPr>
        <w:tabs>
          <w:tab w:val="left" w:pos="4410"/>
        </w:tabs>
        <w:ind w:firstLine="709"/>
        <w:jc w:val="both"/>
        <w:rPr>
          <w:rFonts w:ascii="PT Astra Serif" w:hAnsi="PT Astra Serif"/>
          <w:sz w:val="26"/>
          <w:szCs w:val="26"/>
        </w:rPr>
      </w:pPr>
      <w:r>
        <w:rPr>
          <w:rFonts w:ascii="PT Astra Serif" w:hAnsi="PT Astra Serif"/>
          <w:sz w:val="26"/>
          <w:szCs w:val="26"/>
        </w:rPr>
        <w:t>Изменения затронут типовую форму задания на проектирование объекта капитального строительства, утвержденную приказом Минстроя России № 125/пр с изменениями, внесенными приказом Минстроя России № 135/пр, форму задания застройщика или технического заказчика на проектирование объекта капитального строительства</w:t>
      </w:r>
      <w:r w:rsidRPr="002E6E78">
        <w:rPr>
          <w:rFonts w:ascii="PT Astra Serif" w:hAnsi="PT Astra Serif"/>
          <w:sz w:val="26"/>
          <w:szCs w:val="26"/>
        </w:rPr>
        <w:t>, строительство, реконструкция, капитальный ремонт которого осуществляются с привлечением средств бюджетной системы Российской Федерации</w:t>
      </w:r>
      <w:r>
        <w:rPr>
          <w:rFonts w:ascii="PT Astra Serif" w:hAnsi="PT Astra Serif"/>
          <w:sz w:val="26"/>
          <w:szCs w:val="26"/>
        </w:rPr>
        <w:t>, утвержденную приказом Минстроя России № 307/пр.</w:t>
      </w:r>
    </w:p>
    <w:p w:rsidR="002E6E78" w:rsidRPr="002E6E78" w:rsidRDefault="002E6E78" w:rsidP="002E6E78">
      <w:pPr>
        <w:tabs>
          <w:tab w:val="left" w:pos="4410"/>
        </w:tabs>
        <w:ind w:firstLine="709"/>
        <w:jc w:val="both"/>
        <w:rPr>
          <w:rFonts w:ascii="PT Astra Serif" w:hAnsi="PT Astra Serif"/>
          <w:sz w:val="26"/>
          <w:szCs w:val="26"/>
        </w:rPr>
      </w:pPr>
      <w:r w:rsidRPr="002E6E78">
        <w:rPr>
          <w:rFonts w:ascii="PT Astra Serif" w:hAnsi="PT Astra Serif"/>
          <w:sz w:val="26"/>
          <w:szCs w:val="26"/>
        </w:rPr>
        <w:t>В рамках задания на проектирование необходимо будет указывать стоимостные показатели объекта капитального строительства, включая:</w:t>
      </w:r>
    </w:p>
    <w:p w:rsidR="002E6E78" w:rsidRPr="002E6E78" w:rsidRDefault="002E6E78" w:rsidP="002E6E78">
      <w:pPr>
        <w:tabs>
          <w:tab w:val="left" w:pos="4410"/>
        </w:tabs>
        <w:ind w:firstLine="709"/>
        <w:jc w:val="both"/>
        <w:rPr>
          <w:rFonts w:ascii="PT Astra Serif" w:hAnsi="PT Astra Serif"/>
          <w:sz w:val="26"/>
          <w:szCs w:val="26"/>
        </w:rPr>
      </w:pPr>
      <w:r w:rsidRPr="002E6E78">
        <w:rPr>
          <w:rFonts w:ascii="PT Astra Serif" w:hAnsi="PT Astra Serif"/>
          <w:sz w:val="26"/>
          <w:szCs w:val="26"/>
        </w:rPr>
        <w:t>общую стоимость строительства;</w:t>
      </w:r>
    </w:p>
    <w:p w:rsidR="002E6E78" w:rsidRPr="002E6E78" w:rsidRDefault="002E6E78" w:rsidP="002E6E78">
      <w:pPr>
        <w:tabs>
          <w:tab w:val="left" w:pos="4410"/>
        </w:tabs>
        <w:ind w:firstLine="709"/>
        <w:jc w:val="both"/>
        <w:rPr>
          <w:rFonts w:ascii="PT Astra Serif" w:hAnsi="PT Astra Serif"/>
          <w:sz w:val="26"/>
          <w:szCs w:val="26"/>
        </w:rPr>
      </w:pPr>
      <w:r w:rsidRPr="002E6E78">
        <w:rPr>
          <w:rFonts w:ascii="PT Astra Serif" w:hAnsi="PT Astra Serif"/>
          <w:sz w:val="26"/>
          <w:szCs w:val="26"/>
        </w:rPr>
        <w:t>стоимость основного объекта и работ по устройству его фундамента;</w:t>
      </w:r>
    </w:p>
    <w:p w:rsidR="002E6E78" w:rsidRPr="002E6E78" w:rsidRDefault="002E6E78" w:rsidP="002E6E78">
      <w:pPr>
        <w:tabs>
          <w:tab w:val="left" w:pos="4410"/>
        </w:tabs>
        <w:ind w:firstLine="709"/>
        <w:jc w:val="both"/>
        <w:rPr>
          <w:rFonts w:ascii="PT Astra Serif" w:hAnsi="PT Astra Serif"/>
          <w:sz w:val="26"/>
          <w:szCs w:val="26"/>
        </w:rPr>
      </w:pPr>
      <w:r w:rsidRPr="002E6E78">
        <w:rPr>
          <w:rFonts w:ascii="PT Astra Serif" w:hAnsi="PT Astra Serif"/>
          <w:sz w:val="26"/>
          <w:szCs w:val="26"/>
        </w:rPr>
        <w:t>стоимость оборудования;</w:t>
      </w:r>
    </w:p>
    <w:p w:rsidR="002E6E78" w:rsidRPr="002E6E78" w:rsidRDefault="002E6E78" w:rsidP="002E6E78">
      <w:pPr>
        <w:tabs>
          <w:tab w:val="left" w:pos="4410"/>
        </w:tabs>
        <w:ind w:firstLine="709"/>
        <w:jc w:val="both"/>
        <w:rPr>
          <w:rFonts w:ascii="PT Astra Serif" w:hAnsi="PT Astra Serif"/>
          <w:sz w:val="26"/>
          <w:szCs w:val="26"/>
        </w:rPr>
      </w:pPr>
      <w:r w:rsidRPr="002E6E78">
        <w:rPr>
          <w:rFonts w:ascii="PT Astra Serif" w:hAnsi="PT Astra Serif"/>
          <w:sz w:val="26"/>
          <w:szCs w:val="26"/>
        </w:rPr>
        <w:t>стоимость проектных и изыскательских работ.</w:t>
      </w:r>
    </w:p>
    <w:p w:rsidR="002E6E78" w:rsidRDefault="002E6E78" w:rsidP="002E6E78">
      <w:pPr>
        <w:tabs>
          <w:tab w:val="left" w:pos="4410"/>
        </w:tabs>
        <w:ind w:firstLine="709"/>
        <w:jc w:val="both"/>
        <w:rPr>
          <w:rFonts w:ascii="PT Astra Serif" w:hAnsi="PT Astra Serif"/>
          <w:sz w:val="26"/>
          <w:szCs w:val="26"/>
        </w:rPr>
      </w:pPr>
      <w:r w:rsidRPr="002E6E78">
        <w:rPr>
          <w:rFonts w:ascii="PT Astra Serif" w:hAnsi="PT Astra Serif"/>
          <w:sz w:val="26"/>
          <w:szCs w:val="26"/>
        </w:rPr>
        <w:t xml:space="preserve">Эти данные будут внесены в раздел 10 </w:t>
      </w:r>
      <w:r>
        <w:rPr>
          <w:rFonts w:ascii="PT Astra Serif" w:hAnsi="PT Astra Serif"/>
          <w:sz w:val="26"/>
          <w:szCs w:val="26"/>
        </w:rPr>
        <w:t>«</w:t>
      </w:r>
      <w:r w:rsidRPr="002E6E78">
        <w:rPr>
          <w:rFonts w:ascii="PT Astra Serif" w:hAnsi="PT Astra Serif"/>
          <w:sz w:val="26"/>
          <w:szCs w:val="26"/>
        </w:rPr>
        <w:t>Требования к основным технико-экономическим показателям</w:t>
      </w:r>
      <w:r>
        <w:rPr>
          <w:rFonts w:ascii="PT Astra Serif" w:hAnsi="PT Astra Serif"/>
          <w:sz w:val="26"/>
          <w:szCs w:val="26"/>
        </w:rPr>
        <w:t>».</w:t>
      </w:r>
    </w:p>
    <w:p w:rsidR="00D70653" w:rsidRDefault="00FB4321" w:rsidP="002E6E78">
      <w:pPr>
        <w:tabs>
          <w:tab w:val="left" w:pos="4410"/>
        </w:tabs>
        <w:ind w:firstLine="709"/>
        <w:jc w:val="both"/>
        <w:rPr>
          <w:rFonts w:ascii="PT Astra Serif" w:hAnsi="PT Astra Serif"/>
          <w:sz w:val="26"/>
          <w:szCs w:val="26"/>
        </w:rPr>
      </w:pPr>
      <w:hyperlink r:id="rId9" w:history="1">
        <w:r w:rsidR="00D70653" w:rsidRPr="00A76F24">
          <w:rPr>
            <w:rStyle w:val="aa"/>
            <w:rFonts w:ascii="PT Astra Serif" w:hAnsi="PT Astra Serif"/>
            <w:sz w:val="26"/>
            <w:szCs w:val="26"/>
          </w:rPr>
          <w:t>https://regulation.gov.ru/Regulation/Npa/PublicView?npaID=152053</w:t>
        </w:r>
      </w:hyperlink>
    </w:p>
    <w:p w:rsidR="00D70653" w:rsidRPr="002E6E78" w:rsidRDefault="00D70653" w:rsidP="002E6E78">
      <w:pPr>
        <w:tabs>
          <w:tab w:val="left" w:pos="4410"/>
        </w:tabs>
        <w:ind w:firstLine="709"/>
        <w:jc w:val="both"/>
        <w:rPr>
          <w:rFonts w:ascii="PT Astra Serif" w:hAnsi="PT Astra Serif"/>
          <w:sz w:val="26"/>
          <w:szCs w:val="26"/>
        </w:rPr>
      </w:pPr>
    </w:p>
    <w:p w:rsidR="00C97B54" w:rsidRDefault="00C97B54" w:rsidP="00C97B54">
      <w:pPr>
        <w:ind w:firstLine="709"/>
        <w:jc w:val="both"/>
        <w:rPr>
          <w:rFonts w:ascii="PT Astra Serif" w:hAnsi="PT Astra Serif"/>
          <w:i/>
          <w:sz w:val="26"/>
          <w:szCs w:val="26"/>
        </w:rPr>
      </w:pPr>
      <w:r>
        <w:rPr>
          <w:rFonts w:ascii="PT Astra Serif" w:hAnsi="PT Astra Serif"/>
          <w:i/>
          <w:sz w:val="26"/>
          <w:szCs w:val="26"/>
        </w:rPr>
        <w:t>Определение Верховного Суда Российской Федерации от 21.10.2024 по делу                    № А45-17968/2024</w:t>
      </w:r>
    </w:p>
    <w:p w:rsidR="00C97B54" w:rsidRDefault="00C97B54" w:rsidP="00C97B54">
      <w:pPr>
        <w:ind w:firstLine="709"/>
        <w:jc w:val="both"/>
        <w:rPr>
          <w:rFonts w:ascii="PT Astra Serif" w:hAnsi="PT Astra Serif"/>
          <w:sz w:val="26"/>
          <w:szCs w:val="26"/>
        </w:rPr>
      </w:pPr>
      <w:r>
        <w:rPr>
          <w:rFonts w:ascii="PT Astra Serif" w:hAnsi="PT Astra Serif"/>
          <w:sz w:val="26"/>
          <w:szCs w:val="26"/>
        </w:rPr>
        <w:t>Заявитель: Новосибирское УФАС России (Управление)</w:t>
      </w:r>
    </w:p>
    <w:p w:rsidR="00C97B54" w:rsidRDefault="00C97B54" w:rsidP="00C97B54">
      <w:pPr>
        <w:ind w:firstLine="709"/>
        <w:jc w:val="both"/>
        <w:rPr>
          <w:rFonts w:ascii="PT Astra Serif" w:hAnsi="PT Astra Serif"/>
          <w:sz w:val="26"/>
          <w:szCs w:val="26"/>
        </w:rPr>
      </w:pPr>
      <w:r>
        <w:rPr>
          <w:rFonts w:ascii="PT Astra Serif" w:hAnsi="PT Astra Serif"/>
          <w:sz w:val="26"/>
          <w:szCs w:val="26"/>
        </w:rPr>
        <w:t xml:space="preserve">Учреждение (Заказчик) разместило извещение о проведении аукциона на выполнение работ по содержанию кольцевых развязок на автомобильных дорогах. </w:t>
      </w:r>
    </w:p>
    <w:p w:rsidR="00C97B54" w:rsidRDefault="00C97B54" w:rsidP="00C97B54">
      <w:pPr>
        <w:ind w:firstLine="709"/>
        <w:jc w:val="both"/>
        <w:rPr>
          <w:rFonts w:ascii="PT Astra Serif" w:hAnsi="PT Astra Serif"/>
          <w:sz w:val="26"/>
          <w:szCs w:val="26"/>
        </w:rPr>
      </w:pPr>
      <w:r>
        <w:rPr>
          <w:rFonts w:ascii="PT Astra Serif" w:hAnsi="PT Astra Serif"/>
          <w:sz w:val="26"/>
          <w:szCs w:val="26"/>
        </w:rPr>
        <w:t xml:space="preserve">В извещении установлены дополнительные требования к участникам закупки в соответствии с позицией 18 раздела </w:t>
      </w:r>
      <w:r>
        <w:rPr>
          <w:rFonts w:ascii="PT Astra Serif" w:hAnsi="PT Astra Serif"/>
          <w:sz w:val="26"/>
          <w:szCs w:val="26"/>
          <w:lang w:val="en-US"/>
        </w:rPr>
        <w:t>III</w:t>
      </w:r>
      <w:r w:rsidRPr="00403406">
        <w:rPr>
          <w:rFonts w:ascii="PT Astra Serif" w:hAnsi="PT Astra Serif"/>
          <w:sz w:val="26"/>
          <w:szCs w:val="26"/>
        </w:rPr>
        <w:t xml:space="preserve"> </w:t>
      </w:r>
      <w:r>
        <w:rPr>
          <w:rFonts w:ascii="PT Astra Serif" w:hAnsi="PT Astra Serif"/>
          <w:sz w:val="26"/>
          <w:szCs w:val="26"/>
        </w:rPr>
        <w:t xml:space="preserve">приложения к постановлению Правительства РФ       </w:t>
      </w:r>
      <w:r>
        <w:rPr>
          <w:rFonts w:ascii="PT Astra Serif" w:hAnsi="PT Astra Serif"/>
          <w:sz w:val="26"/>
          <w:szCs w:val="26"/>
        </w:rPr>
        <w:lastRenderedPageBreak/>
        <w:t xml:space="preserve">от 29.12.2021 № 2571 (далее – Постановление № 2571) о подтверждении опыта исполнения договора, предусматривающего выполнение работ по ремонту, содержанию, капитальному ремонту автомобильной дороги, опыта исполнения договора строительного подряда, предусматривающего выполнение работ по строительству, реконструкции автомобильной дороги, опыта выполнения участником закупки, являющимся застройщиком, работ по строительству, реконструкции автомобильной дороги.  </w:t>
      </w:r>
    </w:p>
    <w:p w:rsidR="00C97B54" w:rsidRDefault="00C97B54" w:rsidP="00C97B54">
      <w:pPr>
        <w:ind w:firstLine="709"/>
        <w:jc w:val="both"/>
        <w:rPr>
          <w:rFonts w:ascii="PT Astra Serif" w:hAnsi="PT Astra Serif"/>
          <w:sz w:val="26"/>
          <w:szCs w:val="26"/>
        </w:rPr>
      </w:pPr>
      <w:r>
        <w:rPr>
          <w:rFonts w:ascii="PT Astra Serif" w:hAnsi="PT Astra Serif"/>
          <w:sz w:val="26"/>
          <w:szCs w:val="26"/>
        </w:rPr>
        <w:t xml:space="preserve">Договором, предусмотренным данным требованием, считается контракт, заключенный и исполненный в соответствии с Законом № 44-ФЗ, либо договор, заключенный и исполненный в соответствии с Законом № 223-ФЗ.  </w:t>
      </w:r>
    </w:p>
    <w:p w:rsidR="00C97B54" w:rsidRDefault="00C97B54" w:rsidP="00C97B54">
      <w:pPr>
        <w:ind w:firstLine="709"/>
        <w:jc w:val="both"/>
        <w:rPr>
          <w:rFonts w:ascii="PT Astra Serif" w:hAnsi="PT Astra Serif"/>
          <w:sz w:val="26"/>
          <w:szCs w:val="26"/>
        </w:rPr>
      </w:pPr>
      <w:r>
        <w:rPr>
          <w:rFonts w:ascii="PT Astra Serif" w:hAnsi="PT Astra Serif"/>
          <w:sz w:val="26"/>
          <w:szCs w:val="26"/>
        </w:rPr>
        <w:t xml:space="preserve">В Управление поступила жалоба Общества на действия комиссии Уполномоченного учреждения при проведении аукциона, выразившееся в отклонении заявки Общества в связи с несоответствием требованиям, установленным извещением. </w:t>
      </w:r>
    </w:p>
    <w:p w:rsidR="00C97B54" w:rsidRDefault="00C97B54" w:rsidP="00C97B54">
      <w:pPr>
        <w:ind w:firstLine="709"/>
        <w:jc w:val="both"/>
        <w:rPr>
          <w:rFonts w:ascii="PT Astra Serif" w:hAnsi="PT Astra Serif"/>
          <w:sz w:val="26"/>
          <w:szCs w:val="26"/>
        </w:rPr>
      </w:pPr>
      <w:r>
        <w:rPr>
          <w:rFonts w:ascii="PT Astra Serif" w:hAnsi="PT Astra Serif"/>
          <w:sz w:val="26"/>
          <w:szCs w:val="26"/>
        </w:rPr>
        <w:t xml:space="preserve">Управлением установлено, что для подтверждения опыта выполнения работ и соответствия дополнительным требованиям Общество направило договор субподряда на выполнение работ по содержанию кольцевых развязок, заключенного между ООО и Обществом. </w:t>
      </w:r>
    </w:p>
    <w:p w:rsidR="00C97B54" w:rsidRDefault="00C97B54" w:rsidP="00C97B54">
      <w:pPr>
        <w:ind w:firstLine="709"/>
        <w:jc w:val="both"/>
        <w:rPr>
          <w:rFonts w:ascii="PT Astra Serif" w:hAnsi="PT Astra Serif"/>
          <w:sz w:val="26"/>
          <w:szCs w:val="26"/>
        </w:rPr>
      </w:pPr>
      <w:r>
        <w:rPr>
          <w:rFonts w:ascii="PT Astra Serif" w:hAnsi="PT Astra Serif"/>
          <w:sz w:val="26"/>
          <w:szCs w:val="26"/>
        </w:rPr>
        <w:t>Управление пришло к выводу, что данный договор не соответствует требованиям Постановления № 2571, так как заключен не в рамках Закона № 44-ФЗ, либо Закона                  № 223-ФЗ и правомерно признан несоответствующим требованиям извещения.</w:t>
      </w:r>
    </w:p>
    <w:p w:rsidR="00C97B54" w:rsidRDefault="00C97B54" w:rsidP="00C97B54">
      <w:pPr>
        <w:ind w:firstLine="709"/>
        <w:jc w:val="both"/>
        <w:rPr>
          <w:rFonts w:ascii="PT Astra Serif" w:hAnsi="PT Astra Serif"/>
          <w:sz w:val="26"/>
          <w:szCs w:val="26"/>
        </w:rPr>
      </w:pPr>
      <w:r>
        <w:rPr>
          <w:rFonts w:ascii="PT Astra Serif" w:hAnsi="PT Astra Serif"/>
          <w:sz w:val="26"/>
          <w:szCs w:val="26"/>
        </w:rPr>
        <w:t xml:space="preserve">Управление признало жалобу Общества необоснованной. </w:t>
      </w:r>
    </w:p>
    <w:p w:rsidR="00C97B54" w:rsidRDefault="00C97B54" w:rsidP="00C97B54">
      <w:pPr>
        <w:ind w:firstLine="709"/>
        <w:jc w:val="both"/>
        <w:rPr>
          <w:rFonts w:ascii="PT Astra Serif" w:hAnsi="PT Astra Serif"/>
          <w:sz w:val="26"/>
          <w:szCs w:val="26"/>
        </w:rPr>
      </w:pPr>
      <w:r>
        <w:rPr>
          <w:rFonts w:ascii="PT Astra Serif" w:hAnsi="PT Astra Serif"/>
          <w:sz w:val="26"/>
          <w:szCs w:val="26"/>
        </w:rPr>
        <w:t xml:space="preserve">Общество, не согласившись с решением Управления, обратилось в суд. </w:t>
      </w:r>
    </w:p>
    <w:p w:rsidR="00C97B54" w:rsidRDefault="00C97B54" w:rsidP="00C97B54">
      <w:pPr>
        <w:ind w:firstLine="709"/>
        <w:jc w:val="both"/>
        <w:rPr>
          <w:rFonts w:ascii="PT Astra Serif" w:hAnsi="PT Astra Serif"/>
          <w:sz w:val="26"/>
          <w:szCs w:val="26"/>
        </w:rPr>
      </w:pPr>
      <w:r>
        <w:rPr>
          <w:rFonts w:ascii="PT Astra Serif" w:hAnsi="PT Astra Serif"/>
          <w:sz w:val="26"/>
          <w:szCs w:val="26"/>
        </w:rPr>
        <w:t xml:space="preserve">Суды первой, апелляционной и кассационной инстанции, удовлетворяя требования Общества, исходили из следующего. </w:t>
      </w:r>
    </w:p>
    <w:p w:rsidR="00C97B54" w:rsidRDefault="00C97B54" w:rsidP="00C97B54">
      <w:pPr>
        <w:ind w:firstLine="709"/>
        <w:jc w:val="both"/>
        <w:rPr>
          <w:rFonts w:ascii="PT Astra Serif" w:hAnsi="PT Astra Serif"/>
          <w:sz w:val="26"/>
          <w:szCs w:val="26"/>
        </w:rPr>
      </w:pPr>
      <w:r>
        <w:rPr>
          <w:rFonts w:ascii="PT Astra Serif" w:hAnsi="PT Astra Serif"/>
          <w:sz w:val="26"/>
          <w:szCs w:val="26"/>
        </w:rPr>
        <w:t xml:space="preserve">Договор субподряда, представленный Обществом, заключен в целях исполнения государственного контракта, заключенного между ООО и государственным заказчиком на выполнение работ по содержанию кольцевых развязок. </w:t>
      </w:r>
    </w:p>
    <w:p w:rsidR="00C97B54" w:rsidRDefault="00C97B54" w:rsidP="00C97B54">
      <w:pPr>
        <w:ind w:firstLine="709"/>
        <w:jc w:val="both"/>
        <w:rPr>
          <w:rFonts w:ascii="PT Astra Serif" w:hAnsi="PT Astra Serif"/>
          <w:sz w:val="26"/>
          <w:szCs w:val="26"/>
        </w:rPr>
      </w:pPr>
      <w:r>
        <w:rPr>
          <w:rFonts w:ascii="PT Astra Serif" w:hAnsi="PT Astra Serif"/>
          <w:sz w:val="26"/>
          <w:szCs w:val="26"/>
        </w:rPr>
        <w:t xml:space="preserve">Выполненные Обществом работы по договору субподряда, представленному Обществом, соответствуют целям заключения контракта, на выполнение которых проводился аукцион. </w:t>
      </w:r>
    </w:p>
    <w:p w:rsidR="00C97B54" w:rsidRDefault="00C97B54" w:rsidP="00C97B54">
      <w:pPr>
        <w:ind w:firstLine="709"/>
        <w:jc w:val="both"/>
        <w:rPr>
          <w:rFonts w:ascii="PT Astra Serif" w:hAnsi="PT Astra Serif"/>
          <w:sz w:val="26"/>
          <w:szCs w:val="26"/>
        </w:rPr>
      </w:pPr>
      <w:r>
        <w:rPr>
          <w:rFonts w:ascii="PT Astra Serif" w:hAnsi="PT Astra Serif"/>
          <w:sz w:val="26"/>
          <w:szCs w:val="26"/>
        </w:rPr>
        <w:t xml:space="preserve">Таким образом, договор субподряда заключен и исполнен в соответствии с требованиями Закона № 223-ФЗ и отвечает требованиям Постановления № 2571, в связи с чем у комиссии отсутствовали основания для признания заявки Общества не соответствующей требованиям Закона № 44-ФЗ и извещения.  </w:t>
      </w:r>
    </w:p>
    <w:p w:rsidR="00C97B54" w:rsidRDefault="00C97B54" w:rsidP="00C97B54">
      <w:pPr>
        <w:ind w:firstLine="709"/>
        <w:jc w:val="both"/>
        <w:rPr>
          <w:rFonts w:ascii="PT Astra Serif" w:hAnsi="PT Astra Serif"/>
          <w:sz w:val="26"/>
          <w:szCs w:val="26"/>
        </w:rPr>
      </w:pPr>
      <w:r>
        <w:rPr>
          <w:rFonts w:ascii="PT Astra Serif" w:hAnsi="PT Astra Serif"/>
          <w:sz w:val="26"/>
          <w:szCs w:val="26"/>
        </w:rPr>
        <w:t xml:space="preserve">Суды отметили, что статус участника закупки – субподрядчик или генеральный подрядчик, не имеет значения для определения наличия или отсутствия требуемого опыта выполнения работ. </w:t>
      </w:r>
    </w:p>
    <w:p w:rsidR="00C97B54" w:rsidRDefault="00C97B54" w:rsidP="00C97B54">
      <w:pPr>
        <w:ind w:firstLine="709"/>
        <w:jc w:val="both"/>
        <w:rPr>
          <w:rFonts w:ascii="PT Astra Serif" w:hAnsi="PT Astra Serif"/>
          <w:sz w:val="26"/>
          <w:szCs w:val="26"/>
        </w:rPr>
      </w:pPr>
      <w:r>
        <w:rPr>
          <w:rFonts w:ascii="PT Astra Serif" w:hAnsi="PT Astra Serif"/>
          <w:sz w:val="26"/>
          <w:szCs w:val="26"/>
        </w:rPr>
        <w:t xml:space="preserve">Не согласившись с решениями судов, Управление обратилось </w:t>
      </w:r>
      <w:r w:rsidRPr="0091235F">
        <w:rPr>
          <w:rFonts w:ascii="PT Astra Serif" w:hAnsi="PT Astra Serif"/>
          <w:sz w:val="26"/>
          <w:szCs w:val="26"/>
        </w:rPr>
        <w:t xml:space="preserve">с жалобой в Верховный суд Российской Федерации.  </w:t>
      </w:r>
    </w:p>
    <w:p w:rsidR="00C97B54" w:rsidRDefault="00C97B54" w:rsidP="00C97B54">
      <w:pPr>
        <w:ind w:firstLine="709"/>
        <w:jc w:val="both"/>
        <w:rPr>
          <w:rFonts w:ascii="PT Astra Serif" w:hAnsi="PT Astra Serif"/>
          <w:sz w:val="26"/>
          <w:szCs w:val="26"/>
        </w:rPr>
      </w:pPr>
      <w:r w:rsidRPr="00A946E7">
        <w:rPr>
          <w:rFonts w:ascii="PT Astra Serif" w:hAnsi="PT Astra Serif"/>
          <w:sz w:val="26"/>
          <w:szCs w:val="26"/>
        </w:rPr>
        <w:t>Верховный суд Российской Федерации</w:t>
      </w:r>
      <w:r>
        <w:rPr>
          <w:rFonts w:ascii="PT Astra Serif" w:hAnsi="PT Astra Serif"/>
          <w:sz w:val="26"/>
          <w:szCs w:val="26"/>
        </w:rPr>
        <w:t xml:space="preserve"> отметил, что судами не учтено следующее. </w:t>
      </w:r>
    </w:p>
    <w:p w:rsidR="00C97B54" w:rsidRDefault="00C97B54" w:rsidP="00C97B54">
      <w:pPr>
        <w:ind w:firstLine="709"/>
        <w:jc w:val="both"/>
        <w:rPr>
          <w:rFonts w:ascii="PT Astra Serif" w:hAnsi="PT Astra Serif"/>
          <w:sz w:val="26"/>
          <w:szCs w:val="26"/>
        </w:rPr>
      </w:pPr>
      <w:r>
        <w:rPr>
          <w:rFonts w:ascii="PT Astra Serif" w:hAnsi="PT Astra Serif"/>
          <w:sz w:val="26"/>
          <w:szCs w:val="26"/>
        </w:rPr>
        <w:t xml:space="preserve">Для подтверждения опыта определенных видов работ Постановлением № 2571 предусмотрено представление исключительно документов относительно таких работ, а не всех работ, которые выполнены в рамках исполнения договора. В частности, установлено требование к наличию у участника закупки опыта исполнения договора на выполнение работ по ремонту и содержанию автомобильной дороги в качестве прямого исполнителя (генерального подрядчика), а не субподрядчика. </w:t>
      </w:r>
    </w:p>
    <w:p w:rsidR="00C97B54" w:rsidRDefault="00C97B54" w:rsidP="00C97B54">
      <w:pPr>
        <w:ind w:firstLine="709"/>
        <w:jc w:val="both"/>
        <w:rPr>
          <w:rFonts w:ascii="PT Astra Serif" w:hAnsi="PT Astra Serif"/>
          <w:sz w:val="26"/>
          <w:szCs w:val="26"/>
        </w:rPr>
      </w:pPr>
      <w:r>
        <w:rPr>
          <w:rFonts w:ascii="PT Astra Serif" w:hAnsi="PT Astra Serif"/>
          <w:sz w:val="26"/>
          <w:szCs w:val="26"/>
        </w:rPr>
        <w:t xml:space="preserve">При этом такой договор должен быть заключен с участником закупки и исполнен участником закупки в полном объеме. </w:t>
      </w:r>
    </w:p>
    <w:p w:rsidR="00C97B54" w:rsidRDefault="00C97B54" w:rsidP="00C97B54">
      <w:pPr>
        <w:ind w:firstLine="709"/>
        <w:jc w:val="both"/>
        <w:rPr>
          <w:rFonts w:ascii="PT Astra Serif" w:hAnsi="PT Astra Serif"/>
          <w:sz w:val="26"/>
          <w:szCs w:val="26"/>
        </w:rPr>
      </w:pPr>
      <w:r>
        <w:rPr>
          <w:rFonts w:ascii="PT Astra Serif" w:hAnsi="PT Astra Serif"/>
          <w:sz w:val="26"/>
          <w:szCs w:val="26"/>
        </w:rPr>
        <w:lastRenderedPageBreak/>
        <w:t>Суд пришел к выводу, что поскольку исполненный Обществом договор субподряда заключен не в рамках Закона № 44-ФЗ или Закона № 223-ФЗ, его нельзя признать соответствующим требованиям Постановления № 2571.</w:t>
      </w:r>
    </w:p>
    <w:p w:rsidR="00C97B54" w:rsidRDefault="00C97B54" w:rsidP="00C97B54">
      <w:pPr>
        <w:ind w:firstLine="709"/>
        <w:jc w:val="both"/>
        <w:rPr>
          <w:rFonts w:ascii="PT Astra Serif" w:hAnsi="PT Astra Serif"/>
          <w:sz w:val="26"/>
          <w:szCs w:val="26"/>
        </w:rPr>
      </w:pPr>
      <w:r w:rsidRPr="0091235F">
        <w:rPr>
          <w:rFonts w:ascii="PT Astra Serif" w:hAnsi="PT Astra Serif"/>
          <w:sz w:val="26"/>
          <w:szCs w:val="26"/>
        </w:rPr>
        <w:t>Верховный суд Российской Федерации</w:t>
      </w:r>
      <w:r>
        <w:rPr>
          <w:rFonts w:ascii="PT Astra Serif" w:hAnsi="PT Astra Serif"/>
          <w:sz w:val="26"/>
          <w:szCs w:val="26"/>
        </w:rPr>
        <w:t xml:space="preserve"> отменил решения нижестоящих судов, отказал в удовлетворении требований Общества.  </w:t>
      </w:r>
    </w:p>
    <w:p w:rsidR="00C97B54" w:rsidRDefault="00C97B54" w:rsidP="00C97B54">
      <w:pPr>
        <w:jc w:val="both"/>
        <w:rPr>
          <w:rFonts w:ascii="PT Astra Serif" w:hAnsi="PT Astra Serif"/>
          <w:sz w:val="26"/>
          <w:szCs w:val="26"/>
        </w:rPr>
      </w:pPr>
    </w:p>
    <w:p w:rsidR="00C97B54" w:rsidRDefault="00C97B54" w:rsidP="00C97B54">
      <w:pPr>
        <w:ind w:firstLine="709"/>
        <w:jc w:val="both"/>
        <w:rPr>
          <w:rFonts w:ascii="PT Astra Serif" w:hAnsi="PT Astra Serif"/>
          <w:i/>
          <w:sz w:val="26"/>
          <w:szCs w:val="26"/>
        </w:rPr>
      </w:pPr>
      <w:r>
        <w:rPr>
          <w:rFonts w:ascii="PT Astra Serif" w:hAnsi="PT Astra Serif"/>
          <w:i/>
          <w:sz w:val="26"/>
          <w:szCs w:val="26"/>
        </w:rPr>
        <w:t>Решение Московского УФАС России от 03.10.2024 по делу № 077/06/106-13042/2024</w:t>
      </w:r>
    </w:p>
    <w:p w:rsidR="00C97B54" w:rsidRPr="00E67863" w:rsidRDefault="00C97B54" w:rsidP="00C97B54">
      <w:pPr>
        <w:ind w:firstLine="709"/>
        <w:jc w:val="both"/>
        <w:rPr>
          <w:rFonts w:ascii="PT Astra Serif" w:hAnsi="PT Astra Serif"/>
          <w:sz w:val="26"/>
          <w:szCs w:val="26"/>
        </w:rPr>
      </w:pPr>
      <w:r w:rsidRPr="00E67863">
        <w:rPr>
          <w:rFonts w:ascii="PT Astra Serif" w:hAnsi="PT Astra Serif"/>
          <w:sz w:val="26"/>
          <w:szCs w:val="26"/>
        </w:rPr>
        <w:t>Заявитель: Общество (участник закупки)</w:t>
      </w:r>
    </w:p>
    <w:p w:rsidR="00C97B54" w:rsidRDefault="00C97B54" w:rsidP="00C97B54">
      <w:pPr>
        <w:ind w:firstLine="709"/>
        <w:jc w:val="both"/>
        <w:rPr>
          <w:rFonts w:ascii="PT Astra Serif" w:hAnsi="PT Astra Serif"/>
          <w:sz w:val="26"/>
          <w:szCs w:val="26"/>
        </w:rPr>
      </w:pPr>
      <w:r w:rsidRPr="00E67863">
        <w:rPr>
          <w:rFonts w:ascii="PT Astra Serif" w:hAnsi="PT Astra Serif"/>
          <w:sz w:val="26"/>
          <w:szCs w:val="26"/>
        </w:rPr>
        <w:t>Ответчик: Учреждение (Заказчик)</w:t>
      </w:r>
    </w:p>
    <w:p w:rsidR="00C97B54" w:rsidRDefault="00C97B54" w:rsidP="00C97B54">
      <w:pPr>
        <w:ind w:firstLine="709"/>
        <w:jc w:val="both"/>
        <w:rPr>
          <w:rFonts w:ascii="PT Astra Serif" w:hAnsi="PT Astra Serif"/>
          <w:sz w:val="26"/>
          <w:szCs w:val="26"/>
        </w:rPr>
      </w:pPr>
      <w:r>
        <w:rPr>
          <w:rFonts w:ascii="PT Astra Serif" w:hAnsi="PT Astra Serif"/>
          <w:sz w:val="26"/>
          <w:szCs w:val="26"/>
        </w:rPr>
        <w:t xml:space="preserve">В Управление поступила жалоба Общества на действия комиссии по осуществлению закупок при проведении конкурса, выразившиеся в отклонении заявки Общества. </w:t>
      </w:r>
    </w:p>
    <w:p w:rsidR="00C97B54" w:rsidRDefault="00C97B54" w:rsidP="00C97B54">
      <w:pPr>
        <w:ind w:firstLine="709"/>
        <w:jc w:val="both"/>
        <w:rPr>
          <w:rFonts w:ascii="PT Astra Serif" w:hAnsi="PT Astra Serif"/>
          <w:sz w:val="26"/>
          <w:szCs w:val="26"/>
        </w:rPr>
      </w:pPr>
      <w:r>
        <w:rPr>
          <w:rFonts w:ascii="PT Astra Serif" w:hAnsi="PT Astra Serif"/>
          <w:sz w:val="26"/>
          <w:szCs w:val="26"/>
        </w:rPr>
        <w:t xml:space="preserve">Основанием отклонения заявки Общества является несоответствие требованию извещения, установленному в соответствии с частью 2.1 статьи 31 Закона № 44-ФЗ, постановлением Правительства РФ от 29.12.2021 № 2571 (далее – Постановление № 2571), об исполнении участником закупки в течение трех лет до даты подачи заявки на участие в закупке контракта, заключенного в соответствии с Законом № 44-ФЗ, или договора, заключенного в соответствии с Законом № 223-ФЗ. Стоимость исполненных обязательств по контракту, договору должна составлять не менее 20% НМЦК. </w:t>
      </w:r>
    </w:p>
    <w:p w:rsidR="00C97B54" w:rsidRDefault="00C97B54" w:rsidP="00C97B54">
      <w:pPr>
        <w:ind w:firstLine="709"/>
        <w:jc w:val="both"/>
        <w:rPr>
          <w:rFonts w:ascii="PT Astra Serif" w:hAnsi="PT Astra Serif"/>
          <w:sz w:val="26"/>
          <w:szCs w:val="26"/>
        </w:rPr>
      </w:pPr>
      <w:r>
        <w:rPr>
          <w:rFonts w:ascii="PT Astra Serif" w:hAnsi="PT Astra Serif"/>
          <w:sz w:val="26"/>
          <w:szCs w:val="26"/>
        </w:rPr>
        <w:t>При этом, пунктом 4 Постановления № 2571 установлено, что информацией и документами, подтверждающими соответствие участника закупки дополнительному требованию являются информация и документы, предусмотренные хотя бы одним из следующих подпунктов:</w:t>
      </w:r>
    </w:p>
    <w:p w:rsidR="00C97B54" w:rsidRDefault="00C97B54" w:rsidP="00C97B54">
      <w:pPr>
        <w:ind w:firstLine="709"/>
        <w:jc w:val="both"/>
        <w:rPr>
          <w:rFonts w:ascii="PT Astra Serif" w:hAnsi="PT Astra Serif"/>
          <w:sz w:val="26"/>
          <w:szCs w:val="26"/>
        </w:rPr>
      </w:pPr>
      <w:r>
        <w:rPr>
          <w:rFonts w:ascii="PT Astra Serif" w:hAnsi="PT Astra Serif"/>
          <w:sz w:val="26"/>
          <w:szCs w:val="26"/>
        </w:rPr>
        <w:t>номер реестровой записи в предусмотренном Законом № 44-ФЗ реестре контрактов, заключенных заказчиками;</w:t>
      </w:r>
    </w:p>
    <w:p w:rsidR="00C97B54" w:rsidRDefault="00C97B54" w:rsidP="00C97B54">
      <w:pPr>
        <w:ind w:firstLine="709"/>
        <w:jc w:val="both"/>
        <w:rPr>
          <w:rFonts w:ascii="PT Astra Serif" w:hAnsi="PT Astra Serif"/>
          <w:sz w:val="26"/>
          <w:szCs w:val="26"/>
        </w:rPr>
      </w:pPr>
      <w:r>
        <w:rPr>
          <w:rFonts w:ascii="PT Astra Serif" w:hAnsi="PT Astra Serif"/>
          <w:sz w:val="26"/>
          <w:szCs w:val="26"/>
        </w:rPr>
        <w:t>выписка из реестра контрактов, содержащая сведения, составляющие государственную тайну;</w:t>
      </w:r>
    </w:p>
    <w:p w:rsidR="00C97B54" w:rsidRDefault="00C97B54" w:rsidP="00C97B54">
      <w:pPr>
        <w:ind w:firstLine="709"/>
        <w:jc w:val="both"/>
        <w:rPr>
          <w:rFonts w:ascii="PT Astra Serif" w:hAnsi="PT Astra Serif"/>
          <w:sz w:val="26"/>
          <w:szCs w:val="26"/>
        </w:rPr>
      </w:pPr>
      <w:r>
        <w:rPr>
          <w:rFonts w:ascii="PT Astra Serif" w:hAnsi="PT Astra Serif"/>
          <w:sz w:val="26"/>
          <w:szCs w:val="26"/>
        </w:rPr>
        <w:t xml:space="preserve">исполненный контракт, заключенный в соответствии с Законом № 44-ФЗ, или договор, заключенный в соответствии с Законом № 223-ФЗ, а также акт приемки выполненных работ, подтверждающий цену выполненных работ. </w:t>
      </w:r>
    </w:p>
    <w:p w:rsidR="00C97B54" w:rsidRDefault="00C97B54" w:rsidP="00C97B54">
      <w:pPr>
        <w:ind w:firstLine="709"/>
        <w:jc w:val="both"/>
        <w:rPr>
          <w:rFonts w:ascii="PT Astra Serif" w:hAnsi="PT Astra Serif"/>
          <w:sz w:val="26"/>
          <w:szCs w:val="26"/>
        </w:rPr>
      </w:pPr>
      <w:r>
        <w:rPr>
          <w:rFonts w:ascii="PT Astra Serif" w:hAnsi="PT Astra Serif"/>
          <w:sz w:val="26"/>
          <w:szCs w:val="26"/>
        </w:rPr>
        <w:t xml:space="preserve">Обществом в подтверждение соответствия указанному дополнительному требованию представлен договор, заключенный между Обществом и Учреждением. </w:t>
      </w:r>
    </w:p>
    <w:p w:rsidR="00C97B54" w:rsidRDefault="00C97B54" w:rsidP="00C97B54">
      <w:pPr>
        <w:ind w:firstLine="709"/>
        <w:jc w:val="both"/>
        <w:rPr>
          <w:rFonts w:ascii="PT Astra Serif" w:hAnsi="PT Astra Serif"/>
          <w:sz w:val="26"/>
          <w:szCs w:val="26"/>
        </w:rPr>
      </w:pPr>
      <w:r>
        <w:rPr>
          <w:rFonts w:ascii="PT Astra Serif" w:hAnsi="PT Astra Serif"/>
          <w:sz w:val="26"/>
          <w:szCs w:val="26"/>
        </w:rPr>
        <w:t xml:space="preserve">Вместе с тем, Управлением установлено, что в рамках закупочной процедуры, по результатам которой заключен договор между Обществом и Учреждением, Обществом подана заявка коллективного участника, в которой Общество участвовало как лидер коллективного участника, заключивший соглашение о создании консорциума с иными партнерами, согласившимися выступить в качестве соисполнителей договора. </w:t>
      </w:r>
    </w:p>
    <w:p w:rsidR="00C97B54" w:rsidRDefault="00C97B54" w:rsidP="00C97B54">
      <w:pPr>
        <w:ind w:firstLine="709"/>
        <w:jc w:val="both"/>
        <w:rPr>
          <w:rFonts w:ascii="PT Astra Serif" w:hAnsi="PT Astra Serif"/>
          <w:sz w:val="26"/>
          <w:szCs w:val="26"/>
        </w:rPr>
      </w:pPr>
      <w:r>
        <w:rPr>
          <w:rFonts w:ascii="PT Astra Serif" w:hAnsi="PT Astra Serif"/>
          <w:sz w:val="26"/>
          <w:szCs w:val="26"/>
        </w:rPr>
        <w:t xml:space="preserve">Согласно письму Министерства экономического развития РФ от 30.10.2015                     № Д28и-3153, в случае если победителем в процедуре закупки признан участник закупки на стороне которого выступали несколько физических или юридических лиц, заказчиком должен быть заключен один договор со всеми юридическими или физическими лицами, выступавшими на стороне победившего участника закупки, при этом непосредственно подписание договора может осуществляться одним лицом, действующим от имени всех остальных лиц по доверенности или на основании договора простого товарищества, совершенного в письменной форме. Указанные лица солидарно отвечают перед заказчиком за исполнение обязательств, предусмотренных договором, заключенным по результатам процедуры закупки в соответствии со статьями 321 – 325, 1047 ГК РФ. </w:t>
      </w:r>
    </w:p>
    <w:p w:rsidR="00C97B54" w:rsidRDefault="00C97B54" w:rsidP="00C97B54">
      <w:pPr>
        <w:ind w:firstLine="709"/>
        <w:jc w:val="both"/>
        <w:rPr>
          <w:rFonts w:ascii="PT Astra Serif" w:hAnsi="PT Astra Serif"/>
          <w:sz w:val="26"/>
          <w:szCs w:val="26"/>
        </w:rPr>
      </w:pPr>
      <w:r>
        <w:rPr>
          <w:rFonts w:ascii="PT Astra Serif" w:hAnsi="PT Astra Serif"/>
          <w:sz w:val="26"/>
          <w:szCs w:val="26"/>
        </w:rPr>
        <w:lastRenderedPageBreak/>
        <w:t xml:space="preserve">Исходя из положений Постановления № 2571, представленный участником закупки договор и акт приемки выполненных работ должны подтверждать, на какую сумму участник закупки выполнил соответствующие работы. </w:t>
      </w:r>
    </w:p>
    <w:p w:rsidR="00C97B54" w:rsidRDefault="00C97B54" w:rsidP="00C97B54">
      <w:pPr>
        <w:ind w:firstLine="709"/>
        <w:jc w:val="both"/>
        <w:rPr>
          <w:rFonts w:ascii="PT Astra Serif" w:hAnsi="PT Astra Serif"/>
          <w:sz w:val="26"/>
          <w:szCs w:val="26"/>
        </w:rPr>
      </w:pPr>
      <w:r>
        <w:rPr>
          <w:rFonts w:ascii="PT Astra Serif" w:hAnsi="PT Astra Serif"/>
          <w:sz w:val="26"/>
          <w:szCs w:val="26"/>
        </w:rPr>
        <w:t xml:space="preserve">Управление пришло к выводу, что из представленного Обществом договора не представляется возможным определить, на какую сумму Общество выполнило соответствующие работы, что свидетельствует о том, что Обществом не подтвержден опыт в соответствии с требованием, установленной частью 2.1 статьи 31 Закона № 44-ФЗ. </w:t>
      </w:r>
    </w:p>
    <w:p w:rsidR="00C97B54" w:rsidRPr="00EB4721" w:rsidRDefault="00C97B54" w:rsidP="00C97B54">
      <w:pPr>
        <w:ind w:firstLine="709"/>
        <w:jc w:val="both"/>
        <w:rPr>
          <w:rFonts w:ascii="PT Astra Serif" w:hAnsi="PT Astra Serif"/>
          <w:sz w:val="26"/>
          <w:szCs w:val="26"/>
        </w:rPr>
      </w:pPr>
      <w:r>
        <w:rPr>
          <w:rFonts w:ascii="PT Astra Serif" w:hAnsi="PT Astra Serif"/>
          <w:sz w:val="26"/>
          <w:szCs w:val="26"/>
        </w:rPr>
        <w:t xml:space="preserve">Управление признало жалобу Общества необоснованной. </w:t>
      </w:r>
    </w:p>
    <w:p w:rsidR="002E6E78" w:rsidRPr="002E6E78" w:rsidRDefault="002E6E78" w:rsidP="002E6E78">
      <w:pPr>
        <w:tabs>
          <w:tab w:val="left" w:pos="4410"/>
        </w:tabs>
        <w:jc w:val="both"/>
        <w:rPr>
          <w:rFonts w:ascii="PT Astra Serif" w:hAnsi="PT Astra Serif"/>
          <w:sz w:val="26"/>
          <w:szCs w:val="26"/>
        </w:rPr>
      </w:pPr>
    </w:p>
    <w:p w:rsidR="002E6E78" w:rsidRPr="002E6E78" w:rsidRDefault="002E6E78" w:rsidP="002E6E78">
      <w:pPr>
        <w:tabs>
          <w:tab w:val="left" w:pos="4410"/>
        </w:tabs>
        <w:ind w:firstLine="709"/>
        <w:jc w:val="both"/>
        <w:rPr>
          <w:rFonts w:ascii="PT Astra Serif" w:hAnsi="PT Astra Serif"/>
          <w:sz w:val="26"/>
          <w:szCs w:val="26"/>
        </w:rPr>
      </w:pPr>
    </w:p>
    <w:sectPr w:rsidR="002E6E78" w:rsidRPr="002E6E78" w:rsidSect="00DF12FF">
      <w:headerReference w:type="default" r:id="rId10"/>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4321" w:rsidRDefault="00FB4321" w:rsidP="00DF12FF">
      <w:r>
        <w:separator/>
      </w:r>
    </w:p>
  </w:endnote>
  <w:endnote w:type="continuationSeparator" w:id="0">
    <w:p w:rsidR="00FB4321" w:rsidRDefault="00FB4321" w:rsidP="00DF1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4321" w:rsidRDefault="00FB4321" w:rsidP="00DF12FF">
      <w:r>
        <w:separator/>
      </w:r>
    </w:p>
  </w:footnote>
  <w:footnote w:type="continuationSeparator" w:id="0">
    <w:p w:rsidR="00FB4321" w:rsidRDefault="00FB4321" w:rsidP="00DF1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376551"/>
      <w:docPartObj>
        <w:docPartGallery w:val="Page Numbers (Top of Page)"/>
        <w:docPartUnique/>
      </w:docPartObj>
    </w:sdtPr>
    <w:sdtEndPr/>
    <w:sdtContent>
      <w:p w:rsidR="00A835E2" w:rsidRDefault="00A835E2">
        <w:pPr>
          <w:pStyle w:val="ae"/>
          <w:jc w:val="center"/>
        </w:pPr>
        <w:r>
          <w:fldChar w:fldCharType="begin"/>
        </w:r>
        <w:r>
          <w:instrText>PAGE   \* MERGEFORMAT</w:instrText>
        </w:r>
        <w:r>
          <w:fldChar w:fldCharType="separate"/>
        </w:r>
        <w:r w:rsidR="00B33D86">
          <w:rPr>
            <w:noProof/>
          </w:rPr>
          <w:t>4</w:t>
        </w:r>
        <w:r>
          <w:fldChar w:fldCharType="end"/>
        </w:r>
      </w:p>
    </w:sdtContent>
  </w:sdt>
  <w:p w:rsidR="00A835E2" w:rsidRDefault="00A835E2">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21FB7"/>
    <w:multiLevelType w:val="hybridMultilevel"/>
    <w:tmpl w:val="CD469E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74C2D6F"/>
    <w:multiLevelType w:val="hybridMultilevel"/>
    <w:tmpl w:val="8E8066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5A3860"/>
    <w:multiLevelType w:val="hybridMultilevel"/>
    <w:tmpl w:val="DBB65DB2"/>
    <w:lvl w:ilvl="0" w:tplc="5E5A1FC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08E67ED0"/>
    <w:multiLevelType w:val="multilevel"/>
    <w:tmpl w:val="AD30A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211212"/>
    <w:multiLevelType w:val="hybridMultilevel"/>
    <w:tmpl w:val="D8A864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CCF0E8F"/>
    <w:multiLevelType w:val="hybridMultilevel"/>
    <w:tmpl w:val="6DCCC4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030472A"/>
    <w:multiLevelType w:val="hybridMultilevel"/>
    <w:tmpl w:val="7D6AAE78"/>
    <w:lvl w:ilvl="0" w:tplc="00BC75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1BE5243"/>
    <w:multiLevelType w:val="multilevel"/>
    <w:tmpl w:val="2900465C"/>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8" w15:restartNumberingAfterBreak="0">
    <w:nsid w:val="19BB6118"/>
    <w:multiLevelType w:val="multilevel"/>
    <w:tmpl w:val="3998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8D21CD"/>
    <w:multiLevelType w:val="hybridMultilevel"/>
    <w:tmpl w:val="34483D5E"/>
    <w:lvl w:ilvl="0" w:tplc="A42802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FD742D4"/>
    <w:multiLevelType w:val="multilevel"/>
    <w:tmpl w:val="FF782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2950FC"/>
    <w:multiLevelType w:val="hybridMultilevel"/>
    <w:tmpl w:val="2CEEFB3A"/>
    <w:lvl w:ilvl="0" w:tplc="32D21F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17C4190"/>
    <w:multiLevelType w:val="hybridMultilevel"/>
    <w:tmpl w:val="F3242C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37A29A7"/>
    <w:multiLevelType w:val="hybridMultilevel"/>
    <w:tmpl w:val="F52EA2D2"/>
    <w:lvl w:ilvl="0" w:tplc="CBE4667A">
      <w:start w:val="1"/>
      <w:numFmt w:val="decimal"/>
      <w:lvlText w:val="%1)"/>
      <w:lvlJc w:val="left"/>
      <w:pPr>
        <w:ind w:left="1211" w:hanging="360"/>
      </w:pPr>
      <w:rPr>
        <w:rFonts w:ascii="PT Astra Serif" w:eastAsia="Times New Roman" w:hAnsi="PT Astra Serif" w:cs="Times New Roman"/>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15:restartNumberingAfterBreak="0">
    <w:nsid w:val="23D7194F"/>
    <w:multiLevelType w:val="hybridMultilevel"/>
    <w:tmpl w:val="501836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5AE2ECB"/>
    <w:multiLevelType w:val="hybridMultilevel"/>
    <w:tmpl w:val="D2D25BFC"/>
    <w:lvl w:ilvl="0" w:tplc="0419000B">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6" w15:restartNumberingAfterBreak="0">
    <w:nsid w:val="277B4B2C"/>
    <w:multiLevelType w:val="hybridMultilevel"/>
    <w:tmpl w:val="27A07C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7BD2650"/>
    <w:multiLevelType w:val="multilevel"/>
    <w:tmpl w:val="F102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82849E0"/>
    <w:multiLevelType w:val="hybridMultilevel"/>
    <w:tmpl w:val="933E21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BE05EDC"/>
    <w:multiLevelType w:val="multilevel"/>
    <w:tmpl w:val="EBB2A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00460F"/>
    <w:multiLevelType w:val="multilevel"/>
    <w:tmpl w:val="CB5632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241635"/>
    <w:multiLevelType w:val="hybridMultilevel"/>
    <w:tmpl w:val="3254490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2F0A48C0"/>
    <w:multiLevelType w:val="hybridMultilevel"/>
    <w:tmpl w:val="7398067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15:restartNumberingAfterBreak="0">
    <w:nsid w:val="321C1907"/>
    <w:multiLevelType w:val="hybridMultilevel"/>
    <w:tmpl w:val="AC62DA58"/>
    <w:lvl w:ilvl="0" w:tplc="B3B220E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42D50E3"/>
    <w:multiLevelType w:val="hybridMultilevel"/>
    <w:tmpl w:val="BD74895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15:restartNumberingAfterBreak="0">
    <w:nsid w:val="36B62998"/>
    <w:multiLevelType w:val="multilevel"/>
    <w:tmpl w:val="E896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031344"/>
    <w:multiLevelType w:val="multilevel"/>
    <w:tmpl w:val="854E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446450"/>
    <w:multiLevelType w:val="hybridMultilevel"/>
    <w:tmpl w:val="460CC9D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15:restartNumberingAfterBreak="0">
    <w:nsid w:val="3B7E1F14"/>
    <w:multiLevelType w:val="hybridMultilevel"/>
    <w:tmpl w:val="D9449CC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3ECB415B"/>
    <w:multiLevelType w:val="hybridMultilevel"/>
    <w:tmpl w:val="20F488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42FC0460"/>
    <w:multiLevelType w:val="multilevel"/>
    <w:tmpl w:val="FAD430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184ECE"/>
    <w:multiLevelType w:val="multilevel"/>
    <w:tmpl w:val="14403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0A447A"/>
    <w:multiLevelType w:val="hybridMultilevel"/>
    <w:tmpl w:val="67B2A48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4A15B94"/>
    <w:multiLevelType w:val="hybridMultilevel"/>
    <w:tmpl w:val="0F4E77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50606F4"/>
    <w:multiLevelType w:val="multilevel"/>
    <w:tmpl w:val="EF9E3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8E07C9"/>
    <w:multiLevelType w:val="hybridMultilevel"/>
    <w:tmpl w:val="B5CA818C"/>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6" w15:restartNumberingAfterBreak="0">
    <w:nsid w:val="59294D53"/>
    <w:multiLevelType w:val="hybridMultilevel"/>
    <w:tmpl w:val="71D6B0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E193209"/>
    <w:multiLevelType w:val="hybridMultilevel"/>
    <w:tmpl w:val="C53061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E3154DF"/>
    <w:multiLevelType w:val="multilevel"/>
    <w:tmpl w:val="8D2A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FB6207E"/>
    <w:multiLevelType w:val="hybridMultilevel"/>
    <w:tmpl w:val="FD22904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3904771"/>
    <w:multiLevelType w:val="hybridMultilevel"/>
    <w:tmpl w:val="75F6D418"/>
    <w:lvl w:ilvl="0" w:tplc="0419000B">
      <w:start w:val="1"/>
      <w:numFmt w:val="bullet"/>
      <w:lvlText w:val=""/>
      <w:lvlJc w:val="left"/>
      <w:pPr>
        <w:ind w:left="1174" w:hanging="360"/>
      </w:pPr>
      <w:rPr>
        <w:rFonts w:ascii="Wingdings" w:hAnsi="Wingdings" w:hint="default"/>
      </w:rPr>
    </w:lvl>
    <w:lvl w:ilvl="1" w:tplc="7A9898C4">
      <w:start w:val="1"/>
      <w:numFmt w:val="bullet"/>
      <w:lvlText w:val="o"/>
      <w:lvlJc w:val="left"/>
      <w:pPr>
        <w:ind w:left="1894" w:hanging="360"/>
      </w:pPr>
      <w:rPr>
        <w:rFonts w:ascii="Courier New" w:hAnsi="Courier New" w:cs="Courier New" w:hint="default"/>
      </w:rPr>
    </w:lvl>
    <w:lvl w:ilvl="2" w:tplc="1D886B64">
      <w:start w:val="1"/>
      <w:numFmt w:val="bullet"/>
      <w:lvlText w:val=""/>
      <w:lvlJc w:val="left"/>
      <w:pPr>
        <w:ind w:left="2614" w:hanging="360"/>
      </w:pPr>
      <w:rPr>
        <w:rFonts w:ascii="Wingdings" w:hAnsi="Wingdings" w:hint="default"/>
      </w:rPr>
    </w:lvl>
    <w:lvl w:ilvl="3" w:tplc="3C307F2A">
      <w:start w:val="1"/>
      <w:numFmt w:val="bullet"/>
      <w:lvlText w:val=""/>
      <w:lvlJc w:val="left"/>
      <w:pPr>
        <w:ind w:left="3334" w:hanging="360"/>
      </w:pPr>
      <w:rPr>
        <w:rFonts w:ascii="Symbol" w:hAnsi="Symbol" w:hint="default"/>
      </w:rPr>
    </w:lvl>
    <w:lvl w:ilvl="4" w:tplc="FDAA1CC0">
      <w:start w:val="1"/>
      <w:numFmt w:val="bullet"/>
      <w:lvlText w:val="o"/>
      <w:lvlJc w:val="left"/>
      <w:pPr>
        <w:ind w:left="4054" w:hanging="360"/>
      </w:pPr>
      <w:rPr>
        <w:rFonts w:ascii="Courier New" w:hAnsi="Courier New" w:cs="Courier New" w:hint="default"/>
      </w:rPr>
    </w:lvl>
    <w:lvl w:ilvl="5" w:tplc="34C6F1B6">
      <w:start w:val="1"/>
      <w:numFmt w:val="bullet"/>
      <w:lvlText w:val=""/>
      <w:lvlJc w:val="left"/>
      <w:pPr>
        <w:ind w:left="4774" w:hanging="360"/>
      </w:pPr>
      <w:rPr>
        <w:rFonts w:ascii="Wingdings" w:hAnsi="Wingdings" w:hint="default"/>
      </w:rPr>
    </w:lvl>
    <w:lvl w:ilvl="6" w:tplc="95E86AA4">
      <w:start w:val="1"/>
      <w:numFmt w:val="bullet"/>
      <w:lvlText w:val=""/>
      <w:lvlJc w:val="left"/>
      <w:pPr>
        <w:ind w:left="5494" w:hanging="360"/>
      </w:pPr>
      <w:rPr>
        <w:rFonts w:ascii="Symbol" w:hAnsi="Symbol" w:hint="default"/>
      </w:rPr>
    </w:lvl>
    <w:lvl w:ilvl="7" w:tplc="8D6277DE">
      <w:start w:val="1"/>
      <w:numFmt w:val="bullet"/>
      <w:lvlText w:val="o"/>
      <w:lvlJc w:val="left"/>
      <w:pPr>
        <w:ind w:left="6214" w:hanging="360"/>
      </w:pPr>
      <w:rPr>
        <w:rFonts w:ascii="Courier New" w:hAnsi="Courier New" w:cs="Courier New" w:hint="default"/>
      </w:rPr>
    </w:lvl>
    <w:lvl w:ilvl="8" w:tplc="F7D41D0E">
      <w:start w:val="1"/>
      <w:numFmt w:val="bullet"/>
      <w:lvlText w:val=""/>
      <w:lvlJc w:val="left"/>
      <w:pPr>
        <w:ind w:left="6934" w:hanging="360"/>
      </w:pPr>
      <w:rPr>
        <w:rFonts w:ascii="Wingdings" w:hAnsi="Wingdings" w:hint="default"/>
      </w:rPr>
    </w:lvl>
  </w:abstractNum>
  <w:abstractNum w:abstractNumId="41" w15:restartNumberingAfterBreak="0">
    <w:nsid w:val="68136520"/>
    <w:multiLevelType w:val="hybridMultilevel"/>
    <w:tmpl w:val="A8EC0FD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74D90C21"/>
    <w:multiLevelType w:val="hybridMultilevel"/>
    <w:tmpl w:val="CEF055B4"/>
    <w:lvl w:ilvl="0" w:tplc="9E6E51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757A1942"/>
    <w:multiLevelType w:val="hybridMultilevel"/>
    <w:tmpl w:val="BD5CF800"/>
    <w:lvl w:ilvl="0" w:tplc="4DDC4F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15:restartNumberingAfterBreak="0">
    <w:nsid w:val="75A2217D"/>
    <w:multiLevelType w:val="hybridMultilevel"/>
    <w:tmpl w:val="BF5CE0C4"/>
    <w:lvl w:ilvl="0" w:tplc="5636E1D8">
      <w:start w:val="1"/>
      <w:numFmt w:val="bullet"/>
      <w:suff w:val="space"/>
      <w:lvlText w:val=""/>
      <w:lvlJc w:val="left"/>
      <w:pPr>
        <w:ind w:left="0" w:firstLine="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76183BEC"/>
    <w:multiLevelType w:val="hybridMultilevel"/>
    <w:tmpl w:val="D888791C"/>
    <w:lvl w:ilvl="0" w:tplc="CF4068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15:restartNumberingAfterBreak="0">
    <w:nsid w:val="792E2714"/>
    <w:multiLevelType w:val="multilevel"/>
    <w:tmpl w:val="DDBAC4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7D0B75"/>
    <w:multiLevelType w:val="hybridMultilevel"/>
    <w:tmpl w:val="E72E5C98"/>
    <w:lvl w:ilvl="0" w:tplc="C7E6627C">
      <w:start w:val="1"/>
      <w:numFmt w:val="decimal"/>
      <w:lvlText w:val="%1."/>
      <w:lvlJc w:val="left"/>
      <w:pPr>
        <w:ind w:left="1069" w:hanging="360"/>
      </w:pPr>
      <w:rPr>
        <w:rFonts w:ascii="PT Astra Serif" w:eastAsiaTheme="minorHAnsi" w:hAnsi="PT Astra Serif"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0"/>
  </w:num>
  <w:num w:numId="2">
    <w:abstractNumId w:val="44"/>
  </w:num>
  <w:num w:numId="3">
    <w:abstractNumId w:val="29"/>
  </w:num>
  <w:num w:numId="4">
    <w:abstractNumId w:val="5"/>
  </w:num>
  <w:num w:numId="5">
    <w:abstractNumId w:val="12"/>
  </w:num>
  <w:num w:numId="6">
    <w:abstractNumId w:val="33"/>
  </w:num>
  <w:num w:numId="7">
    <w:abstractNumId w:val="36"/>
  </w:num>
  <w:num w:numId="8">
    <w:abstractNumId w:val="23"/>
  </w:num>
  <w:num w:numId="9">
    <w:abstractNumId w:val="24"/>
  </w:num>
  <w:num w:numId="10">
    <w:abstractNumId w:val="18"/>
  </w:num>
  <w:num w:numId="11">
    <w:abstractNumId w:val="35"/>
  </w:num>
  <w:num w:numId="12">
    <w:abstractNumId w:val="47"/>
  </w:num>
  <w:num w:numId="13">
    <w:abstractNumId w:val="14"/>
  </w:num>
  <w:num w:numId="14">
    <w:abstractNumId w:val="1"/>
  </w:num>
  <w:num w:numId="15">
    <w:abstractNumId w:val="41"/>
  </w:num>
  <w:num w:numId="16">
    <w:abstractNumId w:val="28"/>
  </w:num>
  <w:num w:numId="17">
    <w:abstractNumId w:val="19"/>
  </w:num>
  <w:num w:numId="18">
    <w:abstractNumId w:val="8"/>
  </w:num>
  <w:num w:numId="19">
    <w:abstractNumId w:val="15"/>
  </w:num>
  <w:num w:numId="20">
    <w:abstractNumId w:val="4"/>
  </w:num>
  <w:num w:numId="21">
    <w:abstractNumId w:val="32"/>
  </w:num>
  <w:num w:numId="22">
    <w:abstractNumId w:val="27"/>
  </w:num>
  <w:num w:numId="23">
    <w:abstractNumId w:val="39"/>
  </w:num>
  <w:num w:numId="24">
    <w:abstractNumId w:val="3"/>
  </w:num>
  <w:num w:numId="25">
    <w:abstractNumId w:val="0"/>
  </w:num>
  <w:num w:numId="26">
    <w:abstractNumId w:val="30"/>
  </w:num>
  <w:num w:numId="27">
    <w:abstractNumId w:val="26"/>
  </w:num>
  <w:num w:numId="28">
    <w:abstractNumId w:val="38"/>
  </w:num>
  <w:num w:numId="29">
    <w:abstractNumId w:val="31"/>
  </w:num>
  <w:num w:numId="30">
    <w:abstractNumId w:val="22"/>
  </w:num>
  <w:num w:numId="31">
    <w:abstractNumId w:val="17"/>
  </w:num>
  <w:num w:numId="32">
    <w:abstractNumId w:val="46"/>
  </w:num>
  <w:num w:numId="33">
    <w:abstractNumId w:val="34"/>
  </w:num>
  <w:num w:numId="34">
    <w:abstractNumId w:val="21"/>
  </w:num>
  <w:num w:numId="35">
    <w:abstractNumId w:val="20"/>
  </w:num>
  <w:num w:numId="36">
    <w:abstractNumId w:val="7"/>
  </w:num>
  <w:num w:numId="37">
    <w:abstractNumId w:val="10"/>
  </w:num>
  <w:num w:numId="38">
    <w:abstractNumId w:val="25"/>
  </w:num>
  <w:num w:numId="39">
    <w:abstractNumId w:val="2"/>
  </w:num>
  <w:num w:numId="40">
    <w:abstractNumId w:val="45"/>
  </w:num>
  <w:num w:numId="41">
    <w:abstractNumId w:val="16"/>
  </w:num>
  <w:num w:numId="42">
    <w:abstractNumId w:val="13"/>
  </w:num>
  <w:num w:numId="43">
    <w:abstractNumId w:val="6"/>
  </w:num>
  <w:num w:numId="44">
    <w:abstractNumId w:val="9"/>
  </w:num>
  <w:num w:numId="45">
    <w:abstractNumId w:val="37"/>
  </w:num>
  <w:num w:numId="46">
    <w:abstractNumId w:val="42"/>
  </w:num>
  <w:num w:numId="47">
    <w:abstractNumId w:val="43"/>
  </w:num>
  <w:num w:numId="48">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DCD"/>
    <w:rsid w:val="000001C1"/>
    <w:rsid w:val="00000BE0"/>
    <w:rsid w:val="0000214C"/>
    <w:rsid w:val="00003135"/>
    <w:rsid w:val="00003ADE"/>
    <w:rsid w:val="000046C6"/>
    <w:rsid w:val="00005671"/>
    <w:rsid w:val="00007510"/>
    <w:rsid w:val="00007A44"/>
    <w:rsid w:val="00011CB4"/>
    <w:rsid w:val="0001220B"/>
    <w:rsid w:val="00012C87"/>
    <w:rsid w:val="0001352D"/>
    <w:rsid w:val="00013DCE"/>
    <w:rsid w:val="00014D33"/>
    <w:rsid w:val="00017DE7"/>
    <w:rsid w:val="00020F3E"/>
    <w:rsid w:val="000221BC"/>
    <w:rsid w:val="0002324E"/>
    <w:rsid w:val="00023749"/>
    <w:rsid w:val="00025D3E"/>
    <w:rsid w:val="00026596"/>
    <w:rsid w:val="00027281"/>
    <w:rsid w:val="00027C2B"/>
    <w:rsid w:val="000308F1"/>
    <w:rsid w:val="00030B27"/>
    <w:rsid w:val="00030D26"/>
    <w:rsid w:val="00031749"/>
    <w:rsid w:val="0003187F"/>
    <w:rsid w:val="00033143"/>
    <w:rsid w:val="00034180"/>
    <w:rsid w:val="00035C1B"/>
    <w:rsid w:val="00035E2F"/>
    <w:rsid w:val="00035F38"/>
    <w:rsid w:val="000360D5"/>
    <w:rsid w:val="00036360"/>
    <w:rsid w:val="00036AB0"/>
    <w:rsid w:val="00037B40"/>
    <w:rsid w:val="00040022"/>
    <w:rsid w:val="000408BD"/>
    <w:rsid w:val="00040AEE"/>
    <w:rsid w:val="00042857"/>
    <w:rsid w:val="000434C6"/>
    <w:rsid w:val="00043B3E"/>
    <w:rsid w:val="0004417B"/>
    <w:rsid w:val="00044734"/>
    <w:rsid w:val="00045286"/>
    <w:rsid w:val="00045E6F"/>
    <w:rsid w:val="00046629"/>
    <w:rsid w:val="000476B3"/>
    <w:rsid w:val="0005000D"/>
    <w:rsid w:val="00050677"/>
    <w:rsid w:val="000518E3"/>
    <w:rsid w:val="0005210B"/>
    <w:rsid w:val="0005281E"/>
    <w:rsid w:val="00052F58"/>
    <w:rsid w:val="000540F0"/>
    <w:rsid w:val="00054E79"/>
    <w:rsid w:val="000556C0"/>
    <w:rsid w:val="0005586C"/>
    <w:rsid w:val="00055B9E"/>
    <w:rsid w:val="00056560"/>
    <w:rsid w:val="000608F7"/>
    <w:rsid w:val="00061066"/>
    <w:rsid w:val="00061284"/>
    <w:rsid w:val="000620CF"/>
    <w:rsid w:val="00064EC4"/>
    <w:rsid w:val="00065330"/>
    <w:rsid w:val="000653CF"/>
    <w:rsid w:val="0006715D"/>
    <w:rsid w:val="00067932"/>
    <w:rsid w:val="00072DBE"/>
    <w:rsid w:val="00074C33"/>
    <w:rsid w:val="00075E8E"/>
    <w:rsid w:val="0007630E"/>
    <w:rsid w:val="000765C9"/>
    <w:rsid w:val="000767A7"/>
    <w:rsid w:val="0008032D"/>
    <w:rsid w:val="00080526"/>
    <w:rsid w:val="0008276A"/>
    <w:rsid w:val="0008443D"/>
    <w:rsid w:val="00084570"/>
    <w:rsid w:val="00084AE6"/>
    <w:rsid w:val="000859DB"/>
    <w:rsid w:val="00086830"/>
    <w:rsid w:val="00086F19"/>
    <w:rsid w:val="00090385"/>
    <w:rsid w:val="0009040B"/>
    <w:rsid w:val="000928F1"/>
    <w:rsid w:val="000930C6"/>
    <w:rsid w:val="000939D1"/>
    <w:rsid w:val="0009406E"/>
    <w:rsid w:val="0009431D"/>
    <w:rsid w:val="00094A57"/>
    <w:rsid w:val="00094FBA"/>
    <w:rsid w:val="000969E8"/>
    <w:rsid w:val="000A03FE"/>
    <w:rsid w:val="000A0489"/>
    <w:rsid w:val="000A06B8"/>
    <w:rsid w:val="000A1290"/>
    <w:rsid w:val="000A133E"/>
    <w:rsid w:val="000A2E47"/>
    <w:rsid w:val="000A3446"/>
    <w:rsid w:val="000A3453"/>
    <w:rsid w:val="000A37C4"/>
    <w:rsid w:val="000A4170"/>
    <w:rsid w:val="000A41B8"/>
    <w:rsid w:val="000A68C3"/>
    <w:rsid w:val="000A6D20"/>
    <w:rsid w:val="000A783D"/>
    <w:rsid w:val="000A7F91"/>
    <w:rsid w:val="000B0CC2"/>
    <w:rsid w:val="000B0D74"/>
    <w:rsid w:val="000B1E08"/>
    <w:rsid w:val="000B3666"/>
    <w:rsid w:val="000B3974"/>
    <w:rsid w:val="000B44D6"/>
    <w:rsid w:val="000B79FA"/>
    <w:rsid w:val="000C0502"/>
    <w:rsid w:val="000C0E69"/>
    <w:rsid w:val="000C0EC1"/>
    <w:rsid w:val="000C2BE9"/>
    <w:rsid w:val="000C37C5"/>
    <w:rsid w:val="000C3E78"/>
    <w:rsid w:val="000C5986"/>
    <w:rsid w:val="000C650D"/>
    <w:rsid w:val="000C7167"/>
    <w:rsid w:val="000C76DD"/>
    <w:rsid w:val="000D010A"/>
    <w:rsid w:val="000D06DA"/>
    <w:rsid w:val="000D1905"/>
    <w:rsid w:val="000D21DB"/>
    <w:rsid w:val="000D28DB"/>
    <w:rsid w:val="000D2E5D"/>
    <w:rsid w:val="000D2F1E"/>
    <w:rsid w:val="000D381D"/>
    <w:rsid w:val="000D5193"/>
    <w:rsid w:val="000D60B9"/>
    <w:rsid w:val="000D705F"/>
    <w:rsid w:val="000D7713"/>
    <w:rsid w:val="000E08A7"/>
    <w:rsid w:val="000E09D5"/>
    <w:rsid w:val="000E0AB6"/>
    <w:rsid w:val="000E1183"/>
    <w:rsid w:val="000E2261"/>
    <w:rsid w:val="000E2F39"/>
    <w:rsid w:val="000E30A0"/>
    <w:rsid w:val="000E3F56"/>
    <w:rsid w:val="000E4B16"/>
    <w:rsid w:val="000E5D42"/>
    <w:rsid w:val="000F0229"/>
    <w:rsid w:val="000F0339"/>
    <w:rsid w:val="000F2559"/>
    <w:rsid w:val="000F7763"/>
    <w:rsid w:val="000F7AAB"/>
    <w:rsid w:val="00100DE9"/>
    <w:rsid w:val="0010174C"/>
    <w:rsid w:val="00102067"/>
    <w:rsid w:val="00103637"/>
    <w:rsid w:val="00103C17"/>
    <w:rsid w:val="00105636"/>
    <w:rsid w:val="00106DE1"/>
    <w:rsid w:val="001111A5"/>
    <w:rsid w:val="00111241"/>
    <w:rsid w:val="00111605"/>
    <w:rsid w:val="00112060"/>
    <w:rsid w:val="00112C7F"/>
    <w:rsid w:val="0011331F"/>
    <w:rsid w:val="00113788"/>
    <w:rsid w:val="00114117"/>
    <w:rsid w:val="00114F99"/>
    <w:rsid w:val="00115EB4"/>
    <w:rsid w:val="00116086"/>
    <w:rsid w:val="001165C8"/>
    <w:rsid w:val="00116641"/>
    <w:rsid w:val="00117F98"/>
    <w:rsid w:val="00121B86"/>
    <w:rsid w:val="00122CC6"/>
    <w:rsid w:val="00123706"/>
    <w:rsid w:val="00123DB0"/>
    <w:rsid w:val="00126387"/>
    <w:rsid w:val="001268A4"/>
    <w:rsid w:val="00126B48"/>
    <w:rsid w:val="00127A24"/>
    <w:rsid w:val="00127E29"/>
    <w:rsid w:val="00130028"/>
    <w:rsid w:val="001301A5"/>
    <w:rsid w:val="00131FAA"/>
    <w:rsid w:val="0013340F"/>
    <w:rsid w:val="0013442A"/>
    <w:rsid w:val="00134EC3"/>
    <w:rsid w:val="00134ED2"/>
    <w:rsid w:val="001351FA"/>
    <w:rsid w:val="001377FB"/>
    <w:rsid w:val="00141176"/>
    <w:rsid w:val="001411F0"/>
    <w:rsid w:val="00141A9B"/>
    <w:rsid w:val="00144152"/>
    <w:rsid w:val="00144660"/>
    <w:rsid w:val="00145E7F"/>
    <w:rsid w:val="00146576"/>
    <w:rsid w:val="0014716C"/>
    <w:rsid w:val="00150ED4"/>
    <w:rsid w:val="001515AD"/>
    <w:rsid w:val="001519C8"/>
    <w:rsid w:val="00153B04"/>
    <w:rsid w:val="00154A1C"/>
    <w:rsid w:val="00154FE4"/>
    <w:rsid w:val="00156A28"/>
    <w:rsid w:val="00157E62"/>
    <w:rsid w:val="00163250"/>
    <w:rsid w:val="0016385B"/>
    <w:rsid w:val="001648AD"/>
    <w:rsid w:val="00166BA8"/>
    <w:rsid w:val="00166CE1"/>
    <w:rsid w:val="001675D9"/>
    <w:rsid w:val="00167C5D"/>
    <w:rsid w:val="001711A7"/>
    <w:rsid w:val="00173035"/>
    <w:rsid w:val="0017326B"/>
    <w:rsid w:val="0017474F"/>
    <w:rsid w:val="0017548F"/>
    <w:rsid w:val="00175547"/>
    <w:rsid w:val="00175623"/>
    <w:rsid w:val="00177A4A"/>
    <w:rsid w:val="00177D5D"/>
    <w:rsid w:val="00180E62"/>
    <w:rsid w:val="00181650"/>
    <w:rsid w:val="00181EDB"/>
    <w:rsid w:val="00184621"/>
    <w:rsid w:val="00184773"/>
    <w:rsid w:val="00184B39"/>
    <w:rsid w:val="00185363"/>
    <w:rsid w:val="00185BDB"/>
    <w:rsid w:val="00186060"/>
    <w:rsid w:val="00186956"/>
    <w:rsid w:val="00186AB5"/>
    <w:rsid w:val="00186AD9"/>
    <w:rsid w:val="00186E9F"/>
    <w:rsid w:val="001909AA"/>
    <w:rsid w:val="00190C4A"/>
    <w:rsid w:val="00192A70"/>
    <w:rsid w:val="00194980"/>
    <w:rsid w:val="00195329"/>
    <w:rsid w:val="001955D0"/>
    <w:rsid w:val="00195C6D"/>
    <w:rsid w:val="00195FBE"/>
    <w:rsid w:val="00196686"/>
    <w:rsid w:val="00196BCB"/>
    <w:rsid w:val="00196FA0"/>
    <w:rsid w:val="0019722D"/>
    <w:rsid w:val="001973B2"/>
    <w:rsid w:val="0019793F"/>
    <w:rsid w:val="001A1263"/>
    <w:rsid w:val="001A2406"/>
    <w:rsid w:val="001A335A"/>
    <w:rsid w:val="001A3C18"/>
    <w:rsid w:val="001A4050"/>
    <w:rsid w:val="001A40E0"/>
    <w:rsid w:val="001A5ED2"/>
    <w:rsid w:val="001A62BC"/>
    <w:rsid w:val="001A7693"/>
    <w:rsid w:val="001B09B6"/>
    <w:rsid w:val="001B1CC7"/>
    <w:rsid w:val="001B1D42"/>
    <w:rsid w:val="001B34E8"/>
    <w:rsid w:val="001B4F2C"/>
    <w:rsid w:val="001B6010"/>
    <w:rsid w:val="001B6394"/>
    <w:rsid w:val="001B66D6"/>
    <w:rsid w:val="001B6FCD"/>
    <w:rsid w:val="001C0B11"/>
    <w:rsid w:val="001C12C0"/>
    <w:rsid w:val="001C1400"/>
    <w:rsid w:val="001C1D6E"/>
    <w:rsid w:val="001C2FC6"/>
    <w:rsid w:val="001C3A05"/>
    <w:rsid w:val="001C3B77"/>
    <w:rsid w:val="001C6B13"/>
    <w:rsid w:val="001C6D95"/>
    <w:rsid w:val="001C716F"/>
    <w:rsid w:val="001D2635"/>
    <w:rsid w:val="001D2FE6"/>
    <w:rsid w:val="001D415A"/>
    <w:rsid w:val="001D59F8"/>
    <w:rsid w:val="001D6BD4"/>
    <w:rsid w:val="001D7540"/>
    <w:rsid w:val="001E15BD"/>
    <w:rsid w:val="001E1C22"/>
    <w:rsid w:val="001E20C0"/>
    <w:rsid w:val="001E25C6"/>
    <w:rsid w:val="001E2998"/>
    <w:rsid w:val="001E2CCA"/>
    <w:rsid w:val="001E3CA8"/>
    <w:rsid w:val="001E4146"/>
    <w:rsid w:val="001E4671"/>
    <w:rsid w:val="001E484A"/>
    <w:rsid w:val="001E5ABC"/>
    <w:rsid w:val="001E5D83"/>
    <w:rsid w:val="001E6CEB"/>
    <w:rsid w:val="001E7CBC"/>
    <w:rsid w:val="001F096F"/>
    <w:rsid w:val="001F1A65"/>
    <w:rsid w:val="001F5914"/>
    <w:rsid w:val="00202938"/>
    <w:rsid w:val="00202E19"/>
    <w:rsid w:val="002059DA"/>
    <w:rsid w:val="00205C81"/>
    <w:rsid w:val="002067E1"/>
    <w:rsid w:val="0021013D"/>
    <w:rsid w:val="00210B9A"/>
    <w:rsid w:val="002119E5"/>
    <w:rsid w:val="00212282"/>
    <w:rsid w:val="002131BD"/>
    <w:rsid w:val="002137F1"/>
    <w:rsid w:val="00213B0D"/>
    <w:rsid w:val="00213B12"/>
    <w:rsid w:val="00216071"/>
    <w:rsid w:val="00216354"/>
    <w:rsid w:val="00216EFC"/>
    <w:rsid w:val="00217169"/>
    <w:rsid w:val="002174C3"/>
    <w:rsid w:val="0021772E"/>
    <w:rsid w:val="002204D7"/>
    <w:rsid w:val="0022227A"/>
    <w:rsid w:val="00222D60"/>
    <w:rsid w:val="0022318A"/>
    <w:rsid w:val="00223D14"/>
    <w:rsid w:val="00224715"/>
    <w:rsid w:val="00224B58"/>
    <w:rsid w:val="00224BC4"/>
    <w:rsid w:val="002263CF"/>
    <w:rsid w:val="002265E7"/>
    <w:rsid w:val="00226DDD"/>
    <w:rsid w:val="00230283"/>
    <w:rsid w:val="00231335"/>
    <w:rsid w:val="002316E7"/>
    <w:rsid w:val="00231B51"/>
    <w:rsid w:val="00232C5B"/>
    <w:rsid w:val="0023768F"/>
    <w:rsid w:val="00240AF6"/>
    <w:rsid w:val="00240E43"/>
    <w:rsid w:val="00245AAC"/>
    <w:rsid w:val="00250DDA"/>
    <w:rsid w:val="0025214C"/>
    <w:rsid w:val="00252736"/>
    <w:rsid w:val="002529DB"/>
    <w:rsid w:val="00252B77"/>
    <w:rsid w:val="00252C5B"/>
    <w:rsid w:val="00252DB2"/>
    <w:rsid w:val="00253367"/>
    <w:rsid w:val="00257041"/>
    <w:rsid w:val="00257D19"/>
    <w:rsid w:val="0026019C"/>
    <w:rsid w:val="0026045E"/>
    <w:rsid w:val="002614F8"/>
    <w:rsid w:val="00262568"/>
    <w:rsid w:val="002625AF"/>
    <w:rsid w:val="00262983"/>
    <w:rsid w:val="002631C1"/>
    <w:rsid w:val="002632F5"/>
    <w:rsid w:val="00263A6C"/>
    <w:rsid w:val="00263F66"/>
    <w:rsid w:val="00265101"/>
    <w:rsid w:val="00265491"/>
    <w:rsid w:val="00265D56"/>
    <w:rsid w:val="00266234"/>
    <w:rsid w:val="0027078E"/>
    <w:rsid w:val="002707B0"/>
    <w:rsid w:val="00272290"/>
    <w:rsid w:val="0027257F"/>
    <w:rsid w:val="002727C9"/>
    <w:rsid w:val="00272A2C"/>
    <w:rsid w:val="002735CE"/>
    <w:rsid w:val="00273D7E"/>
    <w:rsid w:val="00275FD6"/>
    <w:rsid w:val="002761AF"/>
    <w:rsid w:val="0027717C"/>
    <w:rsid w:val="002802B5"/>
    <w:rsid w:val="0028311F"/>
    <w:rsid w:val="00283C81"/>
    <w:rsid w:val="00284298"/>
    <w:rsid w:val="00284B55"/>
    <w:rsid w:val="002922E5"/>
    <w:rsid w:val="002924E3"/>
    <w:rsid w:val="00293B19"/>
    <w:rsid w:val="00293BB3"/>
    <w:rsid w:val="00296831"/>
    <w:rsid w:val="002968D9"/>
    <w:rsid w:val="00296D91"/>
    <w:rsid w:val="00297318"/>
    <w:rsid w:val="00297EBD"/>
    <w:rsid w:val="002A0910"/>
    <w:rsid w:val="002A2206"/>
    <w:rsid w:val="002A3B52"/>
    <w:rsid w:val="002A3BCF"/>
    <w:rsid w:val="002A435D"/>
    <w:rsid w:val="002A5F9A"/>
    <w:rsid w:val="002A6C26"/>
    <w:rsid w:val="002B0859"/>
    <w:rsid w:val="002B181B"/>
    <w:rsid w:val="002B1E1F"/>
    <w:rsid w:val="002B2A77"/>
    <w:rsid w:val="002B2E8B"/>
    <w:rsid w:val="002B47B0"/>
    <w:rsid w:val="002B51D7"/>
    <w:rsid w:val="002B53A2"/>
    <w:rsid w:val="002B7802"/>
    <w:rsid w:val="002B79EB"/>
    <w:rsid w:val="002C02F1"/>
    <w:rsid w:val="002C090F"/>
    <w:rsid w:val="002C1003"/>
    <w:rsid w:val="002C123B"/>
    <w:rsid w:val="002C1287"/>
    <w:rsid w:val="002C158E"/>
    <w:rsid w:val="002C1C15"/>
    <w:rsid w:val="002C24FD"/>
    <w:rsid w:val="002D027E"/>
    <w:rsid w:val="002D28E8"/>
    <w:rsid w:val="002D2CE9"/>
    <w:rsid w:val="002D31E4"/>
    <w:rsid w:val="002D4585"/>
    <w:rsid w:val="002D5456"/>
    <w:rsid w:val="002D5EB7"/>
    <w:rsid w:val="002D6CDE"/>
    <w:rsid w:val="002E03D4"/>
    <w:rsid w:val="002E0F4D"/>
    <w:rsid w:val="002E1C2B"/>
    <w:rsid w:val="002E2E5F"/>
    <w:rsid w:val="002E3384"/>
    <w:rsid w:val="002E36C0"/>
    <w:rsid w:val="002E4ADD"/>
    <w:rsid w:val="002E6688"/>
    <w:rsid w:val="002E6C73"/>
    <w:rsid w:val="002E6E78"/>
    <w:rsid w:val="002E7226"/>
    <w:rsid w:val="002E7DB1"/>
    <w:rsid w:val="002F0B0F"/>
    <w:rsid w:val="002F28F3"/>
    <w:rsid w:val="002F29BD"/>
    <w:rsid w:val="002F2BF1"/>
    <w:rsid w:val="002F33B7"/>
    <w:rsid w:val="002F3D72"/>
    <w:rsid w:val="002F4953"/>
    <w:rsid w:val="002F4A35"/>
    <w:rsid w:val="002F4C39"/>
    <w:rsid w:val="002F5E29"/>
    <w:rsid w:val="00300D8A"/>
    <w:rsid w:val="00301007"/>
    <w:rsid w:val="00301760"/>
    <w:rsid w:val="0030223B"/>
    <w:rsid w:val="0030283C"/>
    <w:rsid w:val="003036CE"/>
    <w:rsid w:val="003036DC"/>
    <w:rsid w:val="0030502B"/>
    <w:rsid w:val="0030528E"/>
    <w:rsid w:val="00306026"/>
    <w:rsid w:val="003064B5"/>
    <w:rsid w:val="003064CF"/>
    <w:rsid w:val="003110C8"/>
    <w:rsid w:val="003120EE"/>
    <w:rsid w:val="00312145"/>
    <w:rsid w:val="003122E0"/>
    <w:rsid w:val="0031286A"/>
    <w:rsid w:val="00312A52"/>
    <w:rsid w:val="00312B94"/>
    <w:rsid w:val="00313788"/>
    <w:rsid w:val="0031449B"/>
    <w:rsid w:val="003146A8"/>
    <w:rsid w:val="00314DD4"/>
    <w:rsid w:val="00315370"/>
    <w:rsid w:val="00317221"/>
    <w:rsid w:val="00320A58"/>
    <w:rsid w:val="00320F7D"/>
    <w:rsid w:val="003218D8"/>
    <w:rsid w:val="00322006"/>
    <w:rsid w:val="00322D0C"/>
    <w:rsid w:val="00323E61"/>
    <w:rsid w:val="00323FBB"/>
    <w:rsid w:val="00325AC3"/>
    <w:rsid w:val="003266FF"/>
    <w:rsid w:val="003269A6"/>
    <w:rsid w:val="0032732E"/>
    <w:rsid w:val="00330494"/>
    <w:rsid w:val="00330828"/>
    <w:rsid w:val="003321A6"/>
    <w:rsid w:val="00334388"/>
    <w:rsid w:val="003361DD"/>
    <w:rsid w:val="00336C3A"/>
    <w:rsid w:val="003375FA"/>
    <w:rsid w:val="003377EF"/>
    <w:rsid w:val="00340502"/>
    <w:rsid w:val="00340A88"/>
    <w:rsid w:val="00340D3D"/>
    <w:rsid w:val="0034127C"/>
    <w:rsid w:val="003415E6"/>
    <w:rsid w:val="00341DAA"/>
    <w:rsid w:val="00341E8C"/>
    <w:rsid w:val="003439E3"/>
    <w:rsid w:val="003443CE"/>
    <w:rsid w:val="0034449F"/>
    <w:rsid w:val="0034481C"/>
    <w:rsid w:val="003466FC"/>
    <w:rsid w:val="003516AB"/>
    <w:rsid w:val="00353BBA"/>
    <w:rsid w:val="0035588B"/>
    <w:rsid w:val="00355B40"/>
    <w:rsid w:val="003560AD"/>
    <w:rsid w:val="0035622B"/>
    <w:rsid w:val="00356668"/>
    <w:rsid w:val="003567DB"/>
    <w:rsid w:val="00357426"/>
    <w:rsid w:val="00363395"/>
    <w:rsid w:val="0036352B"/>
    <w:rsid w:val="00363E11"/>
    <w:rsid w:val="00363F89"/>
    <w:rsid w:val="00364116"/>
    <w:rsid w:val="0036661F"/>
    <w:rsid w:val="00366857"/>
    <w:rsid w:val="00366B8E"/>
    <w:rsid w:val="003674FB"/>
    <w:rsid w:val="0037258B"/>
    <w:rsid w:val="00373625"/>
    <w:rsid w:val="00376586"/>
    <w:rsid w:val="00377255"/>
    <w:rsid w:val="00377B0B"/>
    <w:rsid w:val="00380711"/>
    <w:rsid w:val="003814C3"/>
    <w:rsid w:val="003818EC"/>
    <w:rsid w:val="00382286"/>
    <w:rsid w:val="00382E6F"/>
    <w:rsid w:val="00382FDB"/>
    <w:rsid w:val="003839C4"/>
    <w:rsid w:val="00383BCC"/>
    <w:rsid w:val="003855E0"/>
    <w:rsid w:val="003856BC"/>
    <w:rsid w:val="003860E5"/>
    <w:rsid w:val="003879C9"/>
    <w:rsid w:val="00390DCC"/>
    <w:rsid w:val="00391087"/>
    <w:rsid w:val="00391B96"/>
    <w:rsid w:val="00392699"/>
    <w:rsid w:val="003927C8"/>
    <w:rsid w:val="003935E1"/>
    <w:rsid w:val="00393BDD"/>
    <w:rsid w:val="00393C22"/>
    <w:rsid w:val="00394952"/>
    <w:rsid w:val="003953EA"/>
    <w:rsid w:val="00396A19"/>
    <w:rsid w:val="00397D35"/>
    <w:rsid w:val="003A027E"/>
    <w:rsid w:val="003A055D"/>
    <w:rsid w:val="003A15F9"/>
    <w:rsid w:val="003A1FE7"/>
    <w:rsid w:val="003A2489"/>
    <w:rsid w:val="003A4B8F"/>
    <w:rsid w:val="003A7E4F"/>
    <w:rsid w:val="003B0483"/>
    <w:rsid w:val="003B0B38"/>
    <w:rsid w:val="003B1F25"/>
    <w:rsid w:val="003B2118"/>
    <w:rsid w:val="003B2D13"/>
    <w:rsid w:val="003B2D72"/>
    <w:rsid w:val="003B48F7"/>
    <w:rsid w:val="003B4D6D"/>
    <w:rsid w:val="003B520C"/>
    <w:rsid w:val="003B57FC"/>
    <w:rsid w:val="003B5B9B"/>
    <w:rsid w:val="003B6F66"/>
    <w:rsid w:val="003B7D8A"/>
    <w:rsid w:val="003C03F8"/>
    <w:rsid w:val="003C0478"/>
    <w:rsid w:val="003C0751"/>
    <w:rsid w:val="003C2DBC"/>
    <w:rsid w:val="003C403D"/>
    <w:rsid w:val="003C530F"/>
    <w:rsid w:val="003C584C"/>
    <w:rsid w:val="003C58FA"/>
    <w:rsid w:val="003C5F0C"/>
    <w:rsid w:val="003C65ED"/>
    <w:rsid w:val="003C6C2A"/>
    <w:rsid w:val="003C7016"/>
    <w:rsid w:val="003C7027"/>
    <w:rsid w:val="003D0BF1"/>
    <w:rsid w:val="003D0F85"/>
    <w:rsid w:val="003D21B6"/>
    <w:rsid w:val="003D468B"/>
    <w:rsid w:val="003D50B6"/>
    <w:rsid w:val="003D5533"/>
    <w:rsid w:val="003D59CB"/>
    <w:rsid w:val="003D7D5D"/>
    <w:rsid w:val="003E00D6"/>
    <w:rsid w:val="003E0F5C"/>
    <w:rsid w:val="003E1AD0"/>
    <w:rsid w:val="003E1E85"/>
    <w:rsid w:val="003E234C"/>
    <w:rsid w:val="003E483D"/>
    <w:rsid w:val="003E4989"/>
    <w:rsid w:val="003E4DBD"/>
    <w:rsid w:val="003E60F9"/>
    <w:rsid w:val="003E6A05"/>
    <w:rsid w:val="003E6CFF"/>
    <w:rsid w:val="003E7A55"/>
    <w:rsid w:val="003E7F5A"/>
    <w:rsid w:val="003F14D0"/>
    <w:rsid w:val="003F1AC7"/>
    <w:rsid w:val="003F4702"/>
    <w:rsid w:val="003F4895"/>
    <w:rsid w:val="003F4CC9"/>
    <w:rsid w:val="003F4F05"/>
    <w:rsid w:val="003F5C9C"/>
    <w:rsid w:val="003F6D86"/>
    <w:rsid w:val="003F6E86"/>
    <w:rsid w:val="003F781B"/>
    <w:rsid w:val="003F7EF2"/>
    <w:rsid w:val="004000FE"/>
    <w:rsid w:val="004003B9"/>
    <w:rsid w:val="00400E80"/>
    <w:rsid w:val="0040103B"/>
    <w:rsid w:val="00401EB0"/>
    <w:rsid w:val="00403CEE"/>
    <w:rsid w:val="00403F0E"/>
    <w:rsid w:val="004046AA"/>
    <w:rsid w:val="00404D27"/>
    <w:rsid w:val="00404DD4"/>
    <w:rsid w:val="004057AF"/>
    <w:rsid w:val="00406E26"/>
    <w:rsid w:val="004070BA"/>
    <w:rsid w:val="00410051"/>
    <w:rsid w:val="00411F54"/>
    <w:rsid w:val="00412172"/>
    <w:rsid w:val="00413421"/>
    <w:rsid w:val="0041383A"/>
    <w:rsid w:val="00416400"/>
    <w:rsid w:val="00417310"/>
    <w:rsid w:val="0042009C"/>
    <w:rsid w:val="0042060B"/>
    <w:rsid w:val="00420622"/>
    <w:rsid w:val="0042169D"/>
    <w:rsid w:val="00421B9F"/>
    <w:rsid w:val="00421C6B"/>
    <w:rsid w:val="004224F3"/>
    <w:rsid w:val="004244D3"/>
    <w:rsid w:val="00424666"/>
    <w:rsid w:val="00425FB1"/>
    <w:rsid w:val="00427A21"/>
    <w:rsid w:val="00430161"/>
    <w:rsid w:val="004307D9"/>
    <w:rsid w:val="004313D9"/>
    <w:rsid w:val="004335C4"/>
    <w:rsid w:val="00433752"/>
    <w:rsid w:val="004339A7"/>
    <w:rsid w:val="00433D3C"/>
    <w:rsid w:val="004367B7"/>
    <w:rsid w:val="00437731"/>
    <w:rsid w:val="00437E84"/>
    <w:rsid w:val="004432E9"/>
    <w:rsid w:val="0044333F"/>
    <w:rsid w:val="00444FDD"/>
    <w:rsid w:val="00445AEA"/>
    <w:rsid w:val="004479CF"/>
    <w:rsid w:val="004500DC"/>
    <w:rsid w:val="00450C71"/>
    <w:rsid w:val="00450DDF"/>
    <w:rsid w:val="00451A34"/>
    <w:rsid w:val="004525E5"/>
    <w:rsid w:val="0045294F"/>
    <w:rsid w:val="00453843"/>
    <w:rsid w:val="00453B4E"/>
    <w:rsid w:val="0045404F"/>
    <w:rsid w:val="00456173"/>
    <w:rsid w:val="004562AE"/>
    <w:rsid w:val="00456913"/>
    <w:rsid w:val="0045748D"/>
    <w:rsid w:val="00457D59"/>
    <w:rsid w:val="00461B4C"/>
    <w:rsid w:val="00461BAC"/>
    <w:rsid w:val="00461F25"/>
    <w:rsid w:val="004630B2"/>
    <w:rsid w:val="00463D35"/>
    <w:rsid w:val="0046444F"/>
    <w:rsid w:val="0046455C"/>
    <w:rsid w:val="004662BF"/>
    <w:rsid w:val="0047006A"/>
    <w:rsid w:val="004712AA"/>
    <w:rsid w:val="004712E9"/>
    <w:rsid w:val="00471405"/>
    <w:rsid w:val="004714DF"/>
    <w:rsid w:val="0047229D"/>
    <w:rsid w:val="00474487"/>
    <w:rsid w:val="00475F76"/>
    <w:rsid w:val="0047754E"/>
    <w:rsid w:val="00480971"/>
    <w:rsid w:val="00481903"/>
    <w:rsid w:val="0048428A"/>
    <w:rsid w:val="00484FF7"/>
    <w:rsid w:val="0048686E"/>
    <w:rsid w:val="00487BB3"/>
    <w:rsid w:val="00487CBA"/>
    <w:rsid w:val="00490284"/>
    <w:rsid w:val="00490DED"/>
    <w:rsid w:val="00491840"/>
    <w:rsid w:val="00492638"/>
    <w:rsid w:val="00493FB3"/>
    <w:rsid w:val="0049434B"/>
    <w:rsid w:val="00494421"/>
    <w:rsid w:val="00494CE0"/>
    <w:rsid w:val="00495731"/>
    <w:rsid w:val="004963A4"/>
    <w:rsid w:val="00496812"/>
    <w:rsid w:val="00496975"/>
    <w:rsid w:val="004A0698"/>
    <w:rsid w:val="004A1B19"/>
    <w:rsid w:val="004A2AA3"/>
    <w:rsid w:val="004A5C38"/>
    <w:rsid w:val="004A629A"/>
    <w:rsid w:val="004A670D"/>
    <w:rsid w:val="004A6823"/>
    <w:rsid w:val="004B1E4F"/>
    <w:rsid w:val="004B2287"/>
    <w:rsid w:val="004B268F"/>
    <w:rsid w:val="004B2A64"/>
    <w:rsid w:val="004B339B"/>
    <w:rsid w:val="004B693D"/>
    <w:rsid w:val="004B7275"/>
    <w:rsid w:val="004B7E5E"/>
    <w:rsid w:val="004C0341"/>
    <w:rsid w:val="004C07A8"/>
    <w:rsid w:val="004C0DEB"/>
    <w:rsid w:val="004C144C"/>
    <w:rsid w:val="004C2350"/>
    <w:rsid w:val="004C4CB2"/>
    <w:rsid w:val="004C564F"/>
    <w:rsid w:val="004C5898"/>
    <w:rsid w:val="004C5D2B"/>
    <w:rsid w:val="004C6CBD"/>
    <w:rsid w:val="004D0029"/>
    <w:rsid w:val="004D1360"/>
    <w:rsid w:val="004D17A4"/>
    <w:rsid w:val="004D1AE4"/>
    <w:rsid w:val="004D1C5B"/>
    <w:rsid w:val="004D1DC5"/>
    <w:rsid w:val="004D213F"/>
    <w:rsid w:val="004D3100"/>
    <w:rsid w:val="004D440B"/>
    <w:rsid w:val="004D499B"/>
    <w:rsid w:val="004D4B6F"/>
    <w:rsid w:val="004D51E6"/>
    <w:rsid w:val="004D64EB"/>
    <w:rsid w:val="004E1310"/>
    <w:rsid w:val="004E1B22"/>
    <w:rsid w:val="004E3351"/>
    <w:rsid w:val="004E35E4"/>
    <w:rsid w:val="004E513E"/>
    <w:rsid w:val="004E6600"/>
    <w:rsid w:val="004E7184"/>
    <w:rsid w:val="004E7202"/>
    <w:rsid w:val="004F0861"/>
    <w:rsid w:val="004F0D29"/>
    <w:rsid w:val="004F1468"/>
    <w:rsid w:val="004F1533"/>
    <w:rsid w:val="004F3392"/>
    <w:rsid w:val="004F4797"/>
    <w:rsid w:val="004F6353"/>
    <w:rsid w:val="004F74F8"/>
    <w:rsid w:val="00500972"/>
    <w:rsid w:val="005017E7"/>
    <w:rsid w:val="00501DCD"/>
    <w:rsid w:val="00504059"/>
    <w:rsid w:val="005044BE"/>
    <w:rsid w:val="00504791"/>
    <w:rsid w:val="00505F56"/>
    <w:rsid w:val="005075DF"/>
    <w:rsid w:val="00507E25"/>
    <w:rsid w:val="00507FDB"/>
    <w:rsid w:val="00511E02"/>
    <w:rsid w:val="005131C8"/>
    <w:rsid w:val="00513CB4"/>
    <w:rsid w:val="00515A2D"/>
    <w:rsid w:val="00515D45"/>
    <w:rsid w:val="00515E2E"/>
    <w:rsid w:val="0051643B"/>
    <w:rsid w:val="0051650E"/>
    <w:rsid w:val="00516A2B"/>
    <w:rsid w:val="00516C75"/>
    <w:rsid w:val="00516F63"/>
    <w:rsid w:val="00517AA7"/>
    <w:rsid w:val="0052072B"/>
    <w:rsid w:val="0052132E"/>
    <w:rsid w:val="005213DA"/>
    <w:rsid w:val="00522264"/>
    <w:rsid w:val="00523883"/>
    <w:rsid w:val="00523DDC"/>
    <w:rsid w:val="00523F69"/>
    <w:rsid w:val="0052412A"/>
    <w:rsid w:val="00525A94"/>
    <w:rsid w:val="00526ED4"/>
    <w:rsid w:val="00527886"/>
    <w:rsid w:val="00527C2A"/>
    <w:rsid w:val="00531AE3"/>
    <w:rsid w:val="00531ECA"/>
    <w:rsid w:val="00531FB2"/>
    <w:rsid w:val="005323F7"/>
    <w:rsid w:val="00532684"/>
    <w:rsid w:val="00532AF6"/>
    <w:rsid w:val="0053474E"/>
    <w:rsid w:val="00534B02"/>
    <w:rsid w:val="00536491"/>
    <w:rsid w:val="00540152"/>
    <w:rsid w:val="00540C54"/>
    <w:rsid w:val="005416BC"/>
    <w:rsid w:val="00543997"/>
    <w:rsid w:val="00543ACE"/>
    <w:rsid w:val="005445EF"/>
    <w:rsid w:val="00544B1E"/>
    <w:rsid w:val="005451CD"/>
    <w:rsid w:val="0054573D"/>
    <w:rsid w:val="00546467"/>
    <w:rsid w:val="005470EE"/>
    <w:rsid w:val="00550841"/>
    <w:rsid w:val="005517B8"/>
    <w:rsid w:val="005527AB"/>
    <w:rsid w:val="00553A4B"/>
    <w:rsid w:val="0055429F"/>
    <w:rsid w:val="00554312"/>
    <w:rsid w:val="00556DB6"/>
    <w:rsid w:val="0056055E"/>
    <w:rsid w:val="00562FF5"/>
    <w:rsid w:val="00563536"/>
    <w:rsid w:val="00563F75"/>
    <w:rsid w:val="0056428B"/>
    <w:rsid w:val="005643E7"/>
    <w:rsid w:val="00565473"/>
    <w:rsid w:val="0056608B"/>
    <w:rsid w:val="00566170"/>
    <w:rsid w:val="0056640D"/>
    <w:rsid w:val="00571497"/>
    <w:rsid w:val="005723A3"/>
    <w:rsid w:val="005746A8"/>
    <w:rsid w:val="0057706D"/>
    <w:rsid w:val="00577AEA"/>
    <w:rsid w:val="00577F8C"/>
    <w:rsid w:val="00580E56"/>
    <w:rsid w:val="005816AF"/>
    <w:rsid w:val="00581A52"/>
    <w:rsid w:val="00581FDB"/>
    <w:rsid w:val="00582239"/>
    <w:rsid w:val="005828A6"/>
    <w:rsid w:val="00582FD6"/>
    <w:rsid w:val="00583E5E"/>
    <w:rsid w:val="005849EA"/>
    <w:rsid w:val="00584D51"/>
    <w:rsid w:val="00584F3F"/>
    <w:rsid w:val="00585203"/>
    <w:rsid w:val="005853CD"/>
    <w:rsid w:val="00586ABB"/>
    <w:rsid w:val="00587F75"/>
    <w:rsid w:val="0059008B"/>
    <w:rsid w:val="00590ED3"/>
    <w:rsid w:val="0059129A"/>
    <w:rsid w:val="005921A0"/>
    <w:rsid w:val="00592626"/>
    <w:rsid w:val="00593300"/>
    <w:rsid w:val="0059382A"/>
    <w:rsid w:val="00593F9C"/>
    <w:rsid w:val="00596222"/>
    <w:rsid w:val="00596D7C"/>
    <w:rsid w:val="00597465"/>
    <w:rsid w:val="005A0277"/>
    <w:rsid w:val="005A04CF"/>
    <w:rsid w:val="005A10D7"/>
    <w:rsid w:val="005A2607"/>
    <w:rsid w:val="005A2B59"/>
    <w:rsid w:val="005A372C"/>
    <w:rsid w:val="005A4594"/>
    <w:rsid w:val="005A5ACD"/>
    <w:rsid w:val="005A5BB2"/>
    <w:rsid w:val="005A7181"/>
    <w:rsid w:val="005B04BB"/>
    <w:rsid w:val="005B2712"/>
    <w:rsid w:val="005B3F16"/>
    <w:rsid w:val="005B4B2B"/>
    <w:rsid w:val="005B4C80"/>
    <w:rsid w:val="005B4F17"/>
    <w:rsid w:val="005B53CB"/>
    <w:rsid w:val="005B5D41"/>
    <w:rsid w:val="005B6043"/>
    <w:rsid w:val="005B676D"/>
    <w:rsid w:val="005B67BA"/>
    <w:rsid w:val="005B68B0"/>
    <w:rsid w:val="005B724B"/>
    <w:rsid w:val="005B72EC"/>
    <w:rsid w:val="005B7316"/>
    <w:rsid w:val="005C1778"/>
    <w:rsid w:val="005C2226"/>
    <w:rsid w:val="005C4AB4"/>
    <w:rsid w:val="005C53FD"/>
    <w:rsid w:val="005C6B8A"/>
    <w:rsid w:val="005C7CED"/>
    <w:rsid w:val="005D0E88"/>
    <w:rsid w:val="005D0EB8"/>
    <w:rsid w:val="005D0F6C"/>
    <w:rsid w:val="005D1B76"/>
    <w:rsid w:val="005D20ED"/>
    <w:rsid w:val="005D2168"/>
    <w:rsid w:val="005D2CDD"/>
    <w:rsid w:val="005D3BE1"/>
    <w:rsid w:val="005D4178"/>
    <w:rsid w:val="005D43EB"/>
    <w:rsid w:val="005D497E"/>
    <w:rsid w:val="005D4B0F"/>
    <w:rsid w:val="005D55B2"/>
    <w:rsid w:val="005D7A2A"/>
    <w:rsid w:val="005E0417"/>
    <w:rsid w:val="005E18C2"/>
    <w:rsid w:val="005E335D"/>
    <w:rsid w:val="005E3384"/>
    <w:rsid w:val="005E3A84"/>
    <w:rsid w:val="005E3FB1"/>
    <w:rsid w:val="005E4511"/>
    <w:rsid w:val="005E4D4C"/>
    <w:rsid w:val="005E4EB8"/>
    <w:rsid w:val="005E5913"/>
    <w:rsid w:val="005E65D4"/>
    <w:rsid w:val="005E7ED9"/>
    <w:rsid w:val="005F03A4"/>
    <w:rsid w:val="005F1C5C"/>
    <w:rsid w:val="005F22D9"/>
    <w:rsid w:val="005F3D20"/>
    <w:rsid w:val="005F41D6"/>
    <w:rsid w:val="005F4A8F"/>
    <w:rsid w:val="005F5E8A"/>
    <w:rsid w:val="005F5F1A"/>
    <w:rsid w:val="005F6BD9"/>
    <w:rsid w:val="005F73F3"/>
    <w:rsid w:val="005F79C0"/>
    <w:rsid w:val="005F7D65"/>
    <w:rsid w:val="005F7F4F"/>
    <w:rsid w:val="00600833"/>
    <w:rsid w:val="00600D1A"/>
    <w:rsid w:val="00601CAA"/>
    <w:rsid w:val="00604365"/>
    <w:rsid w:val="00604589"/>
    <w:rsid w:val="00605F99"/>
    <w:rsid w:val="00605FFE"/>
    <w:rsid w:val="00606136"/>
    <w:rsid w:val="00607E5E"/>
    <w:rsid w:val="00610592"/>
    <w:rsid w:val="00610F63"/>
    <w:rsid w:val="00611888"/>
    <w:rsid w:val="00611F8F"/>
    <w:rsid w:val="0061234A"/>
    <w:rsid w:val="00613A5B"/>
    <w:rsid w:val="00614049"/>
    <w:rsid w:val="0061451F"/>
    <w:rsid w:val="006158E4"/>
    <w:rsid w:val="00622D78"/>
    <w:rsid w:val="00624D35"/>
    <w:rsid w:val="006269A2"/>
    <w:rsid w:val="00630004"/>
    <w:rsid w:val="0063021D"/>
    <w:rsid w:val="00630CC6"/>
    <w:rsid w:val="0063129A"/>
    <w:rsid w:val="00631694"/>
    <w:rsid w:val="00632078"/>
    <w:rsid w:val="00632915"/>
    <w:rsid w:val="00633103"/>
    <w:rsid w:val="00633D40"/>
    <w:rsid w:val="00634CFD"/>
    <w:rsid w:val="0063617E"/>
    <w:rsid w:val="006362BC"/>
    <w:rsid w:val="00636897"/>
    <w:rsid w:val="00637685"/>
    <w:rsid w:val="00637A7A"/>
    <w:rsid w:val="00637EED"/>
    <w:rsid w:val="00641F48"/>
    <w:rsid w:val="00641FEE"/>
    <w:rsid w:val="00642AB8"/>
    <w:rsid w:val="006441A0"/>
    <w:rsid w:val="006451E3"/>
    <w:rsid w:val="00645937"/>
    <w:rsid w:val="00646DF1"/>
    <w:rsid w:val="00647379"/>
    <w:rsid w:val="00650060"/>
    <w:rsid w:val="00650A23"/>
    <w:rsid w:val="0065185A"/>
    <w:rsid w:val="00652DE2"/>
    <w:rsid w:val="006534C6"/>
    <w:rsid w:val="006539D0"/>
    <w:rsid w:val="00653A2D"/>
    <w:rsid w:val="00654F68"/>
    <w:rsid w:val="00657573"/>
    <w:rsid w:val="006608C9"/>
    <w:rsid w:val="00660DB7"/>
    <w:rsid w:val="0066171B"/>
    <w:rsid w:val="0066234E"/>
    <w:rsid w:val="0066269C"/>
    <w:rsid w:val="00662C98"/>
    <w:rsid w:val="00664FDA"/>
    <w:rsid w:val="00665534"/>
    <w:rsid w:val="006669EF"/>
    <w:rsid w:val="0067034A"/>
    <w:rsid w:val="006705D6"/>
    <w:rsid w:val="00670EA5"/>
    <w:rsid w:val="00671B28"/>
    <w:rsid w:val="00671D7D"/>
    <w:rsid w:val="006722A4"/>
    <w:rsid w:val="0067360E"/>
    <w:rsid w:val="00673C63"/>
    <w:rsid w:val="00674051"/>
    <w:rsid w:val="00674E9E"/>
    <w:rsid w:val="006776E8"/>
    <w:rsid w:val="00682830"/>
    <w:rsid w:val="0068289B"/>
    <w:rsid w:val="00683067"/>
    <w:rsid w:val="00684B78"/>
    <w:rsid w:val="006856CB"/>
    <w:rsid w:val="006857EE"/>
    <w:rsid w:val="00685D75"/>
    <w:rsid w:val="0068696D"/>
    <w:rsid w:val="006879A3"/>
    <w:rsid w:val="006911D1"/>
    <w:rsid w:val="00691B54"/>
    <w:rsid w:val="00692060"/>
    <w:rsid w:val="00692DAA"/>
    <w:rsid w:val="00693D80"/>
    <w:rsid w:val="00694E3B"/>
    <w:rsid w:val="00695C73"/>
    <w:rsid w:val="00696357"/>
    <w:rsid w:val="00697466"/>
    <w:rsid w:val="006A0066"/>
    <w:rsid w:val="006A057C"/>
    <w:rsid w:val="006A0B90"/>
    <w:rsid w:val="006A0C9D"/>
    <w:rsid w:val="006A1EC0"/>
    <w:rsid w:val="006A2774"/>
    <w:rsid w:val="006A3775"/>
    <w:rsid w:val="006A4D62"/>
    <w:rsid w:val="006A5297"/>
    <w:rsid w:val="006A598C"/>
    <w:rsid w:val="006A5D87"/>
    <w:rsid w:val="006A62E7"/>
    <w:rsid w:val="006B05D1"/>
    <w:rsid w:val="006B241F"/>
    <w:rsid w:val="006B33CF"/>
    <w:rsid w:val="006B342E"/>
    <w:rsid w:val="006B3540"/>
    <w:rsid w:val="006B3FC4"/>
    <w:rsid w:val="006B4FD9"/>
    <w:rsid w:val="006B551A"/>
    <w:rsid w:val="006B560C"/>
    <w:rsid w:val="006B5F52"/>
    <w:rsid w:val="006B7346"/>
    <w:rsid w:val="006B7729"/>
    <w:rsid w:val="006B7CDD"/>
    <w:rsid w:val="006B7ED1"/>
    <w:rsid w:val="006C0517"/>
    <w:rsid w:val="006C15B3"/>
    <w:rsid w:val="006C3424"/>
    <w:rsid w:val="006C3B37"/>
    <w:rsid w:val="006C3B54"/>
    <w:rsid w:val="006C444F"/>
    <w:rsid w:val="006C4682"/>
    <w:rsid w:val="006C70F3"/>
    <w:rsid w:val="006D000E"/>
    <w:rsid w:val="006D037C"/>
    <w:rsid w:val="006D06FA"/>
    <w:rsid w:val="006D0742"/>
    <w:rsid w:val="006D09FE"/>
    <w:rsid w:val="006D3C84"/>
    <w:rsid w:val="006D5900"/>
    <w:rsid w:val="006D61BB"/>
    <w:rsid w:val="006D6CF6"/>
    <w:rsid w:val="006D743B"/>
    <w:rsid w:val="006D7527"/>
    <w:rsid w:val="006D7DD9"/>
    <w:rsid w:val="006E008D"/>
    <w:rsid w:val="006E03E3"/>
    <w:rsid w:val="006E117D"/>
    <w:rsid w:val="006E1221"/>
    <w:rsid w:val="006E1A51"/>
    <w:rsid w:val="006E1E9A"/>
    <w:rsid w:val="006E1F0F"/>
    <w:rsid w:val="006E332D"/>
    <w:rsid w:val="006E4595"/>
    <w:rsid w:val="006E4E01"/>
    <w:rsid w:val="006E74AF"/>
    <w:rsid w:val="006E7E9D"/>
    <w:rsid w:val="006F12DB"/>
    <w:rsid w:val="006F1394"/>
    <w:rsid w:val="006F1DCD"/>
    <w:rsid w:val="006F36F9"/>
    <w:rsid w:val="006F3DAF"/>
    <w:rsid w:val="006F5C5C"/>
    <w:rsid w:val="006F5DC3"/>
    <w:rsid w:val="006F6BA4"/>
    <w:rsid w:val="006F743B"/>
    <w:rsid w:val="007002CB"/>
    <w:rsid w:val="0070073C"/>
    <w:rsid w:val="00700C29"/>
    <w:rsid w:val="00700DF1"/>
    <w:rsid w:val="0070110A"/>
    <w:rsid w:val="00701818"/>
    <w:rsid w:val="0070542C"/>
    <w:rsid w:val="00705F8B"/>
    <w:rsid w:val="0070600A"/>
    <w:rsid w:val="00706C8C"/>
    <w:rsid w:val="00706E3E"/>
    <w:rsid w:val="0071058F"/>
    <w:rsid w:val="007105DC"/>
    <w:rsid w:val="007107B7"/>
    <w:rsid w:val="00711130"/>
    <w:rsid w:val="00711D9A"/>
    <w:rsid w:val="00711EC9"/>
    <w:rsid w:val="00712496"/>
    <w:rsid w:val="007139D3"/>
    <w:rsid w:val="00714354"/>
    <w:rsid w:val="00714904"/>
    <w:rsid w:val="00716216"/>
    <w:rsid w:val="00717496"/>
    <w:rsid w:val="007219CC"/>
    <w:rsid w:val="00721B39"/>
    <w:rsid w:val="00721B49"/>
    <w:rsid w:val="00722D7A"/>
    <w:rsid w:val="00723048"/>
    <w:rsid w:val="00723A71"/>
    <w:rsid w:val="00725FFE"/>
    <w:rsid w:val="00726175"/>
    <w:rsid w:val="00727317"/>
    <w:rsid w:val="00727427"/>
    <w:rsid w:val="00727683"/>
    <w:rsid w:val="0072771B"/>
    <w:rsid w:val="0073000B"/>
    <w:rsid w:val="0073026B"/>
    <w:rsid w:val="0073047B"/>
    <w:rsid w:val="00730FC6"/>
    <w:rsid w:val="00730FF1"/>
    <w:rsid w:val="00731C3A"/>
    <w:rsid w:val="0073235F"/>
    <w:rsid w:val="0073278E"/>
    <w:rsid w:val="00734BBA"/>
    <w:rsid w:val="0073508A"/>
    <w:rsid w:val="007352FD"/>
    <w:rsid w:val="00735593"/>
    <w:rsid w:val="00735A53"/>
    <w:rsid w:val="007364AB"/>
    <w:rsid w:val="00737473"/>
    <w:rsid w:val="007376C2"/>
    <w:rsid w:val="00737CD0"/>
    <w:rsid w:val="007408F5"/>
    <w:rsid w:val="00741093"/>
    <w:rsid w:val="00742491"/>
    <w:rsid w:val="007432DC"/>
    <w:rsid w:val="007446DC"/>
    <w:rsid w:val="00744F57"/>
    <w:rsid w:val="00745C27"/>
    <w:rsid w:val="007462C5"/>
    <w:rsid w:val="00746470"/>
    <w:rsid w:val="00746EEC"/>
    <w:rsid w:val="00750BF4"/>
    <w:rsid w:val="00751E16"/>
    <w:rsid w:val="00754DFA"/>
    <w:rsid w:val="00756874"/>
    <w:rsid w:val="00763563"/>
    <w:rsid w:val="00764188"/>
    <w:rsid w:val="00764687"/>
    <w:rsid w:val="0076685C"/>
    <w:rsid w:val="0076692D"/>
    <w:rsid w:val="00766ADB"/>
    <w:rsid w:val="0076759E"/>
    <w:rsid w:val="007704D1"/>
    <w:rsid w:val="00770C93"/>
    <w:rsid w:val="00772058"/>
    <w:rsid w:val="007722A9"/>
    <w:rsid w:val="00772A1D"/>
    <w:rsid w:val="007738E9"/>
    <w:rsid w:val="00773FCF"/>
    <w:rsid w:val="0077450F"/>
    <w:rsid w:val="0077480F"/>
    <w:rsid w:val="00774DD1"/>
    <w:rsid w:val="00775446"/>
    <w:rsid w:val="00775A47"/>
    <w:rsid w:val="00775E74"/>
    <w:rsid w:val="0077603A"/>
    <w:rsid w:val="00777341"/>
    <w:rsid w:val="00777BAF"/>
    <w:rsid w:val="00777F5C"/>
    <w:rsid w:val="007806DD"/>
    <w:rsid w:val="00782EAD"/>
    <w:rsid w:val="007833D5"/>
    <w:rsid w:val="007851EF"/>
    <w:rsid w:val="00786C80"/>
    <w:rsid w:val="00786D6B"/>
    <w:rsid w:val="00787CBE"/>
    <w:rsid w:val="00787FAF"/>
    <w:rsid w:val="0079090D"/>
    <w:rsid w:val="00791859"/>
    <w:rsid w:val="00791AA3"/>
    <w:rsid w:val="00792BF3"/>
    <w:rsid w:val="00792DA8"/>
    <w:rsid w:val="00793E9A"/>
    <w:rsid w:val="00794039"/>
    <w:rsid w:val="00795BB6"/>
    <w:rsid w:val="0079607F"/>
    <w:rsid w:val="007969DC"/>
    <w:rsid w:val="007975E1"/>
    <w:rsid w:val="007A07A9"/>
    <w:rsid w:val="007A22B5"/>
    <w:rsid w:val="007A32E8"/>
    <w:rsid w:val="007A43B0"/>
    <w:rsid w:val="007A7BFC"/>
    <w:rsid w:val="007B0944"/>
    <w:rsid w:val="007B0A52"/>
    <w:rsid w:val="007B1587"/>
    <w:rsid w:val="007B1B56"/>
    <w:rsid w:val="007B1EDF"/>
    <w:rsid w:val="007B1F1D"/>
    <w:rsid w:val="007B229E"/>
    <w:rsid w:val="007B241E"/>
    <w:rsid w:val="007B2478"/>
    <w:rsid w:val="007B2D99"/>
    <w:rsid w:val="007B3395"/>
    <w:rsid w:val="007B35E2"/>
    <w:rsid w:val="007B4FA5"/>
    <w:rsid w:val="007B5412"/>
    <w:rsid w:val="007C0784"/>
    <w:rsid w:val="007C17EB"/>
    <w:rsid w:val="007C183D"/>
    <w:rsid w:val="007C20FA"/>
    <w:rsid w:val="007C231E"/>
    <w:rsid w:val="007C24A1"/>
    <w:rsid w:val="007C25A1"/>
    <w:rsid w:val="007C25A2"/>
    <w:rsid w:val="007C2AC1"/>
    <w:rsid w:val="007C2D90"/>
    <w:rsid w:val="007C3A83"/>
    <w:rsid w:val="007C49AF"/>
    <w:rsid w:val="007C4ECA"/>
    <w:rsid w:val="007C5552"/>
    <w:rsid w:val="007C578C"/>
    <w:rsid w:val="007C645B"/>
    <w:rsid w:val="007C645C"/>
    <w:rsid w:val="007C6788"/>
    <w:rsid w:val="007C6E91"/>
    <w:rsid w:val="007C70A6"/>
    <w:rsid w:val="007D028F"/>
    <w:rsid w:val="007D0D98"/>
    <w:rsid w:val="007D11E4"/>
    <w:rsid w:val="007D12DA"/>
    <w:rsid w:val="007D1659"/>
    <w:rsid w:val="007D16F5"/>
    <w:rsid w:val="007D276A"/>
    <w:rsid w:val="007D2910"/>
    <w:rsid w:val="007D2EA1"/>
    <w:rsid w:val="007D327A"/>
    <w:rsid w:val="007D4525"/>
    <w:rsid w:val="007D6667"/>
    <w:rsid w:val="007D75AF"/>
    <w:rsid w:val="007D7783"/>
    <w:rsid w:val="007E0133"/>
    <w:rsid w:val="007E1BA0"/>
    <w:rsid w:val="007E20BC"/>
    <w:rsid w:val="007E2129"/>
    <w:rsid w:val="007E3133"/>
    <w:rsid w:val="007E36C1"/>
    <w:rsid w:val="007E45CC"/>
    <w:rsid w:val="007E557F"/>
    <w:rsid w:val="007E74B3"/>
    <w:rsid w:val="007F16AB"/>
    <w:rsid w:val="007F1F49"/>
    <w:rsid w:val="007F22A9"/>
    <w:rsid w:val="007F26F9"/>
    <w:rsid w:val="007F274D"/>
    <w:rsid w:val="007F4F31"/>
    <w:rsid w:val="007F4F3D"/>
    <w:rsid w:val="007F74D0"/>
    <w:rsid w:val="00801B3E"/>
    <w:rsid w:val="00803F3E"/>
    <w:rsid w:val="00804C90"/>
    <w:rsid w:val="00806264"/>
    <w:rsid w:val="008067BF"/>
    <w:rsid w:val="00806884"/>
    <w:rsid w:val="00807230"/>
    <w:rsid w:val="008079B7"/>
    <w:rsid w:val="00807A0A"/>
    <w:rsid w:val="008117F4"/>
    <w:rsid w:val="008124CD"/>
    <w:rsid w:val="00812DB2"/>
    <w:rsid w:val="00813838"/>
    <w:rsid w:val="008166BE"/>
    <w:rsid w:val="0082093F"/>
    <w:rsid w:val="00820E7A"/>
    <w:rsid w:val="00822832"/>
    <w:rsid w:val="008228A3"/>
    <w:rsid w:val="00822B5A"/>
    <w:rsid w:val="00824A45"/>
    <w:rsid w:val="00824DFA"/>
    <w:rsid w:val="008257CC"/>
    <w:rsid w:val="008257EF"/>
    <w:rsid w:val="008259E8"/>
    <w:rsid w:val="00825CDB"/>
    <w:rsid w:val="008271C3"/>
    <w:rsid w:val="00832DA4"/>
    <w:rsid w:val="008334FF"/>
    <w:rsid w:val="00833FAB"/>
    <w:rsid w:val="00834210"/>
    <w:rsid w:val="0083536E"/>
    <w:rsid w:val="0083566E"/>
    <w:rsid w:val="00836A5B"/>
    <w:rsid w:val="00837768"/>
    <w:rsid w:val="00837EF1"/>
    <w:rsid w:val="00837F5E"/>
    <w:rsid w:val="0084070A"/>
    <w:rsid w:val="008418D3"/>
    <w:rsid w:val="008425A1"/>
    <w:rsid w:val="008430AE"/>
    <w:rsid w:val="00843603"/>
    <w:rsid w:val="008438FF"/>
    <w:rsid w:val="00843C8F"/>
    <w:rsid w:val="00843DDF"/>
    <w:rsid w:val="0084467D"/>
    <w:rsid w:val="008447D9"/>
    <w:rsid w:val="008448D1"/>
    <w:rsid w:val="00844B91"/>
    <w:rsid w:val="00845544"/>
    <w:rsid w:val="00846775"/>
    <w:rsid w:val="00850ACD"/>
    <w:rsid w:val="0085192E"/>
    <w:rsid w:val="00852157"/>
    <w:rsid w:val="00852AFF"/>
    <w:rsid w:val="00852C73"/>
    <w:rsid w:val="0085346E"/>
    <w:rsid w:val="00853CCD"/>
    <w:rsid w:val="00855BDB"/>
    <w:rsid w:val="0085737C"/>
    <w:rsid w:val="008576AF"/>
    <w:rsid w:val="00857B92"/>
    <w:rsid w:val="00862014"/>
    <w:rsid w:val="008629BD"/>
    <w:rsid w:val="00863359"/>
    <w:rsid w:val="008633F0"/>
    <w:rsid w:val="0086340D"/>
    <w:rsid w:val="00863592"/>
    <w:rsid w:val="00865B53"/>
    <w:rsid w:val="008660D4"/>
    <w:rsid w:val="0086650F"/>
    <w:rsid w:val="008672BD"/>
    <w:rsid w:val="00870DED"/>
    <w:rsid w:val="008714C0"/>
    <w:rsid w:val="00873DE5"/>
    <w:rsid w:val="0087582F"/>
    <w:rsid w:val="00875BBC"/>
    <w:rsid w:val="00877E1E"/>
    <w:rsid w:val="008802D7"/>
    <w:rsid w:val="00880C65"/>
    <w:rsid w:val="00881BDA"/>
    <w:rsid w:val="0088315B"/>
    <w:rsid w:val="00884252"/>
    <w:rsid w:val="0088471B"/>
    <w:rsid w:val="00884BE9"/>
    <w:rsid w:val="0088511B"/>
    <w:rsid w:val="00886062"/>
    <w:rsid w:val="00886720"/>
    <w:rsid w:val="008903A7"/>
    <w:rsid w:val="0089080E"/>
    <w:rsid w:val="00892260"/>
    <w:rsid w:val="008929D0"/>
    <w:rsid w:val="008963CE"/>
    <w:rsid w:val="008A0613"/>
    <w:rsid w:val="008A0BDE"/>
    <w:rsid w:val="008A1455"/>
    <w:rsid w:val="008A1C50"/>
    <w:rsid w:val="008A45DC"/>
    <w:rsid w:val="008A45F1"/>
    <w:rsid w:val="008A70BF"/>
    <w:rsid w:val="008B16CA"/>
    <w:rsid w:val="008B1CA4"/>
    <w:rsid w:val="008B200F"/>
    <w:rsid w:val="008B2D32"/>
    <w:rsid w:val="008B2E35"/>
    <w:rsid w:val="008B3200"/>
    <w:rsid w:val="008B3D4D"/>
    <w:rsid w:val="008B4C59"/>
    <w:rsid w:val="008B6AED"/>
    <w:rsid w:val="008B6BB5"/>
    <w:rsid w:val="008C12DB"/>
    <w:rsid w:val="008C5B4E"/>
    <w:rsid w:val="008D0969"/>
    <w:rsid w:val="008D0CBB"/>
    <w:rsid w:val="008D18AF"/>
    <w:rsid w:val="008D2A67"/>
    <w:rsid w:val="008D2FB7"/>
    <w:rsid w:val="008D307B"/>
    <w:rsid w:val="008D33B4"/>
    <w:rsid w:val="008D7CD9"/>
    <w:rsid w:val="008D7D33"/>
    <w:rsid w:val="008E2E10"/>
    <w:rsid w:val="008E314E"/>
    <w:rsid w:val="008E38D9"/>
    <w:rsid w:val="008E4BAC"/>
    <w:rsid w:val="008E4CD1"/>
    <w:rsid w:val="008E4E12"/>
    <w:rsid w:val="008E5FFC"/>
    <w:rsid w:val="008F08BB"/>
    <w:rsid w:val="008F1733"/>
    <w:rsid w:val="008F1EB9"/>
    <w:rsid w:val="008F23B4"/>
    <w:rsid w:val="008F4B62"/>
    <w:rsid w:val="008F5148"/>
    <w:rsid w:val="008F51E3"/>
    <w:rsid w:val="008F5234"/>
    <w:rsid w:val="008F7306"/>
    <w:rsid w:val="008F79BE"/>
    <w:rsid w:val="009005B5"/>
    <w:rsid w:val="00900B6C"/>
    <w:rsid w:val="009013B4"/>
    <w:rsid w:val="0090169D"/>
    <w:rsid w:val="009059D7"/>
    <w:rsid w:val="00911033"/>
    <w:rsid w:val="00912413"/>
    <w:rsid w:val="00912623"/>
    <w:rsid w:val="00912D09"/>
    <w:rsid w:val="009154A1"/>
    <w:rsid w:val="00915C7E"/>
    <w:rsid w:val="009161A0"/>
    <w:rsid w:val="00917BE4"/>
    <w:rsid w:val="009215B7"/>
    <w:rsid w:val="00921BEC"/>
    <w:rsid w:val="00923AA0"/>
    <w:rsid w:val="00924872"/>
    <w:rsid w:val="00925471"/>
    <w:rsid w:val="009258B8"/>
    <w:rsid w:val="00926C87"/>
    <w:rsid w:val="00927834"/>
    <w:rsid w:val="00933DCD"/>
    <w:rsid w:val="009340C8"/>
    <w:rsid w:val="00934C8F"/>
    <w:rsid w:val="009365D6"/>
    <w:rsid w:val="00937021"/>
    <w:rsid w:val="00937D59"/>
    <w:rsid w:val="00940159"/>
    <w:rsid w:val="0094025A"/>
    <w:rsid w:val="00940C15"/>
    <w:rsid w:val="00942591"/>
    <w:rsid w:val="00942924"/>
    <w:rsid w:val="00942B62"/>
    <w:rsid w:val="00942C08"/>
    <w:rsid w:val="00944E0F"/>
    <w:rsid w:val="00946277"/>
    <w:rsid w:val="00946611"/>
    <w:rsid w:val="009467D2"/>
    <w:rsid w:val="0094725A"/>
    <w:rsid w:val="0095006C"/>
    <w:rsid w:val="00950AE5"/>
    <w:rsid w:val="00952D33"/>
    <w:rsid w:val="009534F9"/>
    <w:rsid w:val="009536D1"/>
    <w:rsid w:val="009548D9"/>
    <w:rsid w:val="0095621D"/>
    <w:rsid w:val="009604FE"/>
    <w:rsid w:val="00961E5A"/>
    <w:rsid w:val="00962A19"/>
    <w:rsid w:val="00962D36"/>
    <w:rsid w:val="00964A5E"/>
    <w:rsid w:val="00964A88"/>
    <w:rsid w:val="009650C7"/>
    <w:rsid w:val="00965117"/>
    <w:rsid w:val="00965843"/>
    <w:rsid w:val="00965E40"/>
    <w:rsid w:val="009660B1"/>
    <w:rsid w:val="0096783C"/>
    <w:rsid w:val="00970AC9"/>
    <w:rsid w:val="00970E78"/>
    <w:rsid w:val="00970F6D"/>
    <w:rsid w:val="00972FD1"/>
    <w:rsid w:val="00973EEE"/>
    <w:rsid w:val="00974515"/>
    <w:rsid w:val="00975F40"/>
    <w:rsid w:val="00976D6E"/>
    <w:rsid w:val="009774A7"/>
    <w:rsid w:val="00977F2F"/>
    <w:rsid w:val="00980B06"/>
    <w:rsid w:val="0098253C"/>
    <w:rsid w:val="009826ED"/>
    <w:rsid w:val="00983866"/>
    <w:rsid w:val="00985DF3"/>
    <w:rsid w:val="0098644D"/>
    <w:rsid w:val="00986691"/>
    <w:rsid w:val="00987B28"/>
    <w:rsid w:val="00990292"/>
    <w:rsid w:val="0099044B"/>
    <w:rsid w:val="009907FC"/>
    <w:rsid w:val="009920EB"/>
    <w:rsid w:val="00992852"/>
    <w:rsid w:val="00993237"/>
    <w:rsid w:val="00993CBC"/>
    <w:rsid w:val="009940B9"/>
    <w:rsid w:val="009962BD"/>
    <w:rsid w:val="00996879"/>
    <w:rsid w:val="00997479"/>
    <w:rsid w:val="009A01D4"/>
    <w:rsid w:val="009A1599"/>
    <w:rsid w:val="009A1625"/>
    <w:rsid w:val="009A22D6"/>
    <w:rsid w:val="009A386B"/>
    <w:rsid w:val="009A41E8"/>
    <w:rsid w:val="009A42F5"/>
    <w:rsid w:val="009A533F"/>
    <w:rsid w:val="009A5814"/>
    <w:rsid w:val="009A65B0"/>
    <w:rsid w:val="009A6742"/>
    <w:rsid w:val="009A6FC6"/>
    <w:rsid w:val="009A7E9D"/>
    <w:rsid w:val="009B04B8"/>
    <w:rsid w:val="009B0BD2"/>
    <w:rsid w:val="009B100E"/>
    <w:rsid w:val="009B1202"/>
    <w:rsid w:val="009B15D4"/>
    <w:rsid w:val="009B2FBF"/>
    <w:rsid w:val="009B42C6"/>
    <w:rsid w:val="009B5308"/>
    <w:rsid w:val="009B7B76"/>
    <w:rsid w:val="009B7F98"/>
    <w:rsid w:val="009C2FCB"/>
    <w:rsid w:val="009C3602"/>
    <w:rsid w:val="009C3B70"/>
    <w:rsid w:val="009C4B94"/>
    <w:rsid w:val="009C59B6"/>
    <w:rsid w:val="009C748B"/>
    <w:rsid w:val="009C79BA"/>
    <w:rsid w:val="009C7E55"/>
    <w:rsid w:val="009D0224"/>
    <w:rsid w:val="009D054D"/>
    <w:rsid w:val="009D0C5C"/>
    <w:rsid w:val="009D13EE"/>
    <w:rsid w:val="009D1F38"/>
    <w:rsid w:val="009D326D"/>
    <w:rsid w:val="009D472E"/>
    <w:rsid w:val="009D49F9"/>
    <w:rsid w:val="009D5B2C"/>
    <w:rsid w:val="009D65D8"/>
    <w:rsid w:val="009D737E"/>
    <w:rsid w:val="009E0494"/>
    <w:rsid w:val="009E1215"/>
    <w:rsid w:val="009E18CC"/>
    <w:rsid w:val="009E1CF3"/>
    <w:rsid w:val="009E22E2"/>
    <w:rsid w:val="009E2E4F"/>
    <w:rsid w:val="009E33CD"/>
    <w:rsid w:val="009E412F"/>
    <w:rsid w:val="009E4619"/>
    <w:rsid w:val="009E5578"/>
    <w:rsid w:val="009E663B"/>
    <w:rsid w:val="009F35CF"/>
    <w:rsid w:val="009F47E5"/>
    <w:rsid w:val="009F4E54"/>
    <w:rsid w:val="009F5338"/>
    <w:rsid w:val="009F5A80"/>
    <w:rsid w:val="009F6548"/>
    <w:rsid w:val="009F659F"/>
    <w:rsid w:val="009F6865"/>
    <w:rsid w:val="00A01DBE"/>
    <w:rsid w:val="00A021C1"/>
    <w:rsid w:val="00A025E4"/>
    <w:rsid w:val="00A02602"/>
    <w:rsid w:val="00A043E4"/>
    <w:rsid w:val="00A04F9A"/>
    <w:rsid w:val="00A05CAA"/>
    <w:rsid w:val="00A1063B"/>
    <w:rsid w:val="00A13AFB"/>
    <w:rsid w:val="00A146CD"/>
    <w:rsid w:val="00A1643F"/>
    <w:rsid w:val="00A166B7"/>
    <w:rsid w:val="00A170A5"/>
    <w:rsid w:val="00A17140"/>
    <w:rsid w:val="00A17E39"/>
    <w:rsid w:val="00A20234"/>
    <w:rsid w:val="00A21335"/>
    <w:rsid w:val="00A2247B"/>
    <w:rsid w:val="00A23D87"/>
    <w:rsid w:val="00A25D56"/>
    <w:rsid w:val="00A279E8"/>
    <w:rsid w:val="00A27B3A"/>
    <w:rsid w:val="00A30485"/>
    <w:rsid w:val="00A30996"/>
    <w:rsid w:val="00A30DCF"/>
    <w:rsid w:val="00A30F33"/>
    <w:rsid w:val="00A3196E"/>
    <w:rsid w:val="00A3268F"/>
    <w:rsid w:val="00A32D16"/>
    <w:rsid w:val="00A335EA"/>
    <w:rsid w:val="00A33A8E"/>
    <w:rsid w:val="00A33AE6"/>
    <w:rsid w:val="00A3663B"/>
    <w:rsid w:val="00A379B7"/>
    <w:rsid w:val="00A37A20"/>
    <w:rsid w:val="00A37A52"/>
    <w:rsid w:val="00A4041D"/>
    <w:rsid w:val="00A40437"/>
    <w:rsid w:val="00A40D4A"/>
    <w:rsid w:val="00A41FAA"/>
    <w:rsid w:val="00A420B1"/>
    <w:rsid w:val="00A44B0F"/>
    <w:rsid w:val="00A4546C"/>
    <w:rsid w:val="00A46488"/>
    <w:rsid w:val="00A46BE1"/>
    <w:rsid w:val="00A475FD"/>
    <w:rsid w:val="00A47814"/>
    <w:rsid w:val="00A479C3"/>
    <w:rsid w:val="00A5019C"/>
    <w:rsid w:val="00A50D7E"/>
    <w:rsid w:val="00A512F8"/>
    <w:rsid w:val="00A513DD"/>
    <w:rsid w:val="00A519DE"/>
    <w:rsid w:val="00A51ECB"/>
    <w:rsid w:val="00A520F3"/>
    <w:rsid w:val="00A52E48"/>
    <w:rsid w:val="00A5300D"/>
    <w:rsid w:val="00A53EC6"/>
    <w:rsid w:val="00A54B77"/>
    <w:rsid w:val="00A54B9D"/>
    <w:rsid w:val="00A54C7B"/>
    <w:rsid w:val="00A54EA0"/>
    <w:rsid w:val="00A55368"/>
    <w:rsid w:val="00A563E9"/>
    <w:rsid w:val="00A5668D"/>
    <w:rsid w:val="00A57703"/>
    <w:rsid w:val="00A57ADE"/>
    <w:rsid w:val="00A57C5C"/>
    <w:rsid w:val="00A60546"/>
    <w:rsid w:val="00A60EC3"/>
    <w:rsid w:val="00A63EC5"/>
    <w:rsid w:val="00A653AA"/>
    <w:rsid w:val="00A66DF1"/>
    <w:rsid w:val="00A67342"/>
    <w:rsid w:val="00A67A54"/>
    <w:rsid w:val="00A702E4"/>
    <w:rsid w:val="00A70C58"/>
    <w:rsid w:val="00A71D6A"/>
    <w:rsid w:val="00A739DB"/>
    <w:rsid w:val="00A73BC8"/>
    <w:rsid w:val="00A73DF8"/>
    <w:rsid w:val="00A74257"/>
    <w:rsid w:val="00A74413"/>
    <w:rsid w:val="00A75876"/>
    <w:rsid w:val="00A7722F"/>
    <w:rsid w:val="00A80776"/>
    <w:rsid w:val="00A835E2"/>
    <w:rsid w:val="00A83B4F"/>
    <w:rsid w:val="00A8428D"/>
    <w:rsid w:val="00A849B5"/>
    <w:rsid w:val="00A857B4"/>
    <w:rsid w:val="00A9099F"/>
    <w:rsid w:val="00A91582"/>
    <w:rsid w:val="00A926DA"/>
    <w:rsid w:val="00A93AA7"/>
    <w:rsid w:val="00A93CAC"/>
    <w:rsid w:val="00A94F87"/>
    <w:rsid w:val="00A96411"/>
    <w:rsid w:val="00A9663B"/>
    <w:rsid w:val="00A9695A"/>
    <w:rsid w:val="00A96FF6"/>
    <w:rsid w:val="00A977E6"/>
    <w:rsid w:val="00AA0069"/>
    <w:rsid w:val="00AA0E91"/>
    <w:rsid w:val="00AA0FFF"/>
    <w:rsid w:val="00AA1842"/>
    <w:rsid w:val="00AA239E"/>
    <w:rsid w:val="00AA2672"/>
    <w:rsid w:val="00AA2D0C"/>
    <w:rsid w:val="00AA459C"/>
    <w:rsid w:val="00AA6C07"/>
    <w:rsid w:val="00AA6C47"/>
    <w:rsid w:val="00AA70BB"/>
    <w:rsid w:val="00AB005B"/>
    <w:rsid w:val="00AB06CF"/>
    <w:rsid w:val="00AB1D3C"/>
    <w:rsid w:val="00AB1F6F"/>
    <w:rsid w:val="00AB1FB0"/>
    <w:rsid w:val="00AB22FF"/>
    <w:rsid w:val="00AB2E44"/>
    <w:rsid w:val="00AB31EC"/>
    <w:rsid w:val="00AB3B49"/>
    <w:rsid w:val="00AB5427"/>
    <w:rsid w:val="00AB5993"/>
    <w:rsid w:val="00AB5A3E"/>
    <w:rsid w:val="00AB6EC8"/>
    <w:rsid w:val="00AC09DB"/>
    <w:rsid w:val="00AC10F5"/>
    <w:rsid w:val="00AC11D9"/>
    <w:rsid w:val="00AC216B"/>
    <w:rsid w:val="00AC2FE1"/>
    <w:rsid w:val="00AC4C57"/>
    <w:rsid w:val="00AC4CF2"/>
    <w:rsid w:val="00AC7093"/>
    <w:rsid w:val="00AC712E"/>
    <w:rsid w:val="00AC78A0"/>
    <w:rsid w:val="00AD1D63"/>
    <w:rsid w:val="00AD2306"/>
    <w:rsid w:val="00AD320B"/>
    <w:rsid w:val="00AD598A"/>
    <w:rsid w:val="00AD6169"/>
    <w:rsid w:val="00AD7A21"/>
    <w:rsid w:val="00AE131D"/>
    <w:rsid w:val="00AE1970"/>
    <w:rsid w:val="00AE1D34"/>
    <w:rsid w:val="00AE1EFC"/>
    <w:rsid w:val="00AE2637"/>
    <w:rsid w:val="00AE2C66"/>
    <w:rsid w:val="00AE319D"/>
    <w:rsid w:val="00AE4F82"/>
    <w:rsid w:val="00AE5922"/>
    <w:rsid w:val="00AE5CE9"/>
    <w:rsid w:val="00AE6B8D"/>
    <w:rsid w:val="00AF07D9"/>
    <w:rsid w:val="00AF399B"/>
    <w:rsid w:val="00AF3EF3"/>
    <w:rsid w:val="00AF44B9"/>
    <w:rsid w:val="00AF4840"/>
    <w:rsid w:val="00AF5060"/>
    <w:rsid w:val="00AF59FC"/>
    <w:rsid w:val="00AF5A03"/>
    <w:rsid w:val="00AF5F59"/>
    <w:rsid w:val="00AF68C7"/>
    <w:rsid w:val="00AF7A9F"/>
    <w:rsid w:val="00AF7FEF"/>
    <w:rsid w:val="00B009E6"/>
    <w:rsid w:val="00B00C67"/>
    <w:rsid w:val="00B00F32"/>
    <w:rsid w:val="00B0160F"/>
    <w:rsid w:val="00B018F5"/>
    <w:rsid w:val="00B01A49"/>
    <w:rsid w:val="00B02916"/>
    <w:rsid w:val="00B03084"/>
    <w:rsid w:val="00B03BEC"/>
    <w:rsid w:val="00B03C12"/>
    <w:rsid w:val="00B04D13"/>
    <w:rsid w:val="00B04D67"/>
    <w:rsid w:val="00B05EF1"/>
    <w:rsid w:val="00B0627E"/>
    <w:rsid w:val="00B07C4B"/>
    <w:rsid w:val="00B07DDE"/>
    <w:rsid w:val="00B10E5C"/>
    <w:rsid w:val="00B11A13"/>
    <w:rsid w:val="00B12302"/>
    <w:rsid w:val="00B1440B"/>
    <w:rsid w:val="00B15F71"/>
    <w:rsid w:val="00B174AB"/>
    <w:rsid w:val="00B17D2F"/>
    <w:rsid w:val="00B2066C"/>
    <w:rsid w:val="00B20898"/>
    <w:rsid w:val="00B21680"/>
    <w:rsid w:val="00B2365B"/>
    <w:rsid w:val="00B264CD"/>
    <w:rsid w:val="00B265EC"/>
    <w:rsid w:val="00B30248"/>
    <w:rsid w:val="00B30353"/>
    <w:rsid w:val="00B30BEA"/>
    <w:rsid w:val="00B31B86"/>
    <w:rsid w:val="00B320E0"/>
    <w:rsid w:val="00B32113"/>
    <w:rsid w:val="00B32FA8"/>
    <w:rsid w:val="00B33702"/>
    <w:rsid w:val="00B33D86"/>
    <w:rsid w:val="00B36D35"/>
    <w:rsid w:val="00B41B9B"/>
    <w:rsid w:val="00B42AE0"/>
    <w:rsid w:val="00B433D8"/>
    <w:rsid w:val="00B4531A"/>
    <w:rsid w:val="00B46DC3"/>
    <w:rsid w:val="00B47C43"/>
    <w:rsid w:val="00B47EC8"/>
    <w:rsid w:val="00B504CF"/>
    <w:rsid w:val="00B513EE"/>
    <w:rsid w:val="00B51667"/>
    <w:rsid w:val="00B524F2"/>
    <w:rsid w:val="00B5279D"/>
    <w:rsid w:val="00B53D8C"/>
    <w:rsid w:val="00B55CA8"/>
    <w:rsid w:val="00B55ED5"/>
    <w:rsid w:val="00B561F5"/>
    <w:rsid w:val="00B57292"/>
    <w:rsid w:val="00B5772D"/>
    <w:rsid w:val="00B60255"/>
    <w:rsid w:val="00B60398"/>
    <w:rsid w:val="00B61864"/>
    <w:rsid w:val="00B61C9D"/>
    <w:rsid w:val="00B62E8F"/>
    <w:rsid w:val="00B63F4C"/>
    <w:rsid w:val="00B65F34"/>
    <w:rsid w:val="00B6672D"/>
    <w:rsid w:val="00B66BFC"/>
    <w:rsid w:val="00B672DC"/>
    <w:rsid w:val="00B67CAE"/>
    <w:rsid w:val="00B70A33"/>
    <w:rsid w:val="00B72513"/>
    <w:rsid w:val="00B774DF"/>
    <w:rsid w:val="00B77769"/>
    <w:rsid w:val="00B80473"/>
    <w:rsid w:val="00B82F00"/>
    <w:rsid w:val="00B85A53"/>
    <w:rsid w:val="00B861DE"/>
    <w:rsid w:val="00B86AA1"/>
    <w:rsid w:val="00B86EA2"/>
    <w:rsid w:val="00B870A5"/>
    <w:rsid w:val="00B876CF"/>
    <w:rsid w:val="00B90324"/>
    <w:rsid w:val="00B90567"/>
    <w:rsid w:val="00B91663"/>
    <w:rsid w:val="00B91929"/>
    <w:rsid w:val="00B933F2"/>
    <w:rsid w:val="00B93539"/>
    <w:rsid w:val="00B93863"/>
    <w:rsid w:val="00B93E31"/>
    <w:rsid w:val="00B94F70"/>
    <w:rsid w:val="00B97460"/>
    <w:rsid w:val="00BA0985"/>
    <w:rsid w:val="00BA12F8"/>
    <w:rsid w:val="00BA19D5"/>
    <w:rsid w:val="00BA4937"/>
    <w:rsid w:val="00BA4E05"/>
    <w:rsid w:val="00BA5C27"/>
    <w:rsid w:val="00BA67DE"/>
    <w:rsid w:val="00BA6DEE"/>
    <w:rsid w:val="00BA6F8E"/>
    <w:rsid w:val="00BA7057"/>
    <w:rsid w:val="00BA794B"/>
    <w:rsid w:val="00BA79A8"/>
    <w:rsid w:val="00BB0328"/>
    <w:rsid w:val="00BB0957"/>
    <w:rsid w:val="00BB15A7"/>
    <w:rsid w:val="00BB2643"/>
    <w:rsid w:val="00BB42E7"/>
    <w:rsid w:val="00BB4B7F"/>
    <w:rsid w:val="00BB5372"/>
    <w:rsid w:val="00BB5F50"/>
    <w:rsid w:val="00BB602D"/>
    <w:rsid w:val="00BC05D7"/>
    <w:rsid w:val="00BC09D4"/>
    <w:rsid w:val="00BC0B69"/>
    <w:rsid w:val="00BC186E"/>
    <w:rsid w:val="00BC371E"/>
    <w:rsid w:val="00BC3E1C"/>
    <w:rsid w:val="00BD24E9"/>
    <w:rsid w:val="00BD292F"/>
    <w:rsid w:val="00BD4479"/>
    <w:rsid w:val="00BD4662"/>
    <w:rsid w:val="00BD5EBA"/>
    <w:rsid w:val="00BE1467"/>
    <w:rsid w:val="00BE2A9B"/>
    <w:rsid w:val="00BE2F0A"/>
    <w:rsid w:val="00BE3D98"/>
    <w:rsid w:val="00BE4B66"/>
    <w:rsid w:val="00BE6B6A"/>
    <w:rsid w:val="00BE6C53"/>
    <w:rsid w:val="00BE6D78"/>
    <w:rsid w:val="00BE76BD"/>
    <w:rsid w:val="00BE7E5C"/>
    <w:rsid w:val="00BF060D"/>
    <w:rsid w:val="00BF07D4"/>
    <w:rsid w:val="00BF12CB"/>
    <w:rsid w:val="00BF2423"/>
    <w:rsid w:val="00BF287F"/>
    <w:rsid w:val="00BF30E7"/>
    <w:rsid w:val="00BF3CEF"/>
    <w:rsid w:val="00BF4B40"/>
    <w:rsid w:val="00BF5821"/>
    <w:rsid w:val="00BF6075"/>
    <w:rsid w:val="00BF61DE"/>
    <w:rsid w:val="00BF6421"/>
    <w:rsid w:val="00BF6C5C"/>
    <w:rsid w:val="00C02019"/>
    <w:rsid w:val="00C02A41"/>
    <w:rsid w:val="00C035FF"/>
    <w:rsid w:val="00C041D7"/>
    <w:rsid w:val="00C043A1"/>
    <w:rsid w:val="00C04E1B"/>
    <w:rsid w:val="00C05303"/>
    <w:rsid w:val="00C05C1B"/>
    <w:rsid w:val="00C06283"/>
    <w:rsid w:val="00C06541"/>
    <w:rsid w:val="00C070F4"/>
    <w:rsid w:val="00C10412"/>
    <w:rsid w:val="00C1146D"/>
    <w:rsid w:val="00C11587"/>
    <w:rsid w:val="00C117C8"/>
    <w:rsid w:val="00C12765"/>
    <w:rsid w:val="00C128E7"/>
    <w:rsid w:val="00C129AD"/>
    <w:rsid w:val="00C13CD5"/>
    <w:rsid w:val="00C1765A"/>
    <w:rsid w:val="00C17839"/>
    <w:rsid w:val="00C207A8"/>
    <w:rsid w:val="00C208E4"/>
    <w:rsid w:val="00C20B11"/>
    <w:rsid w:val="00C2274B"/>
    <w:rsid w:val="00C22A82"/>
    <w:rsid w:val="00C22B3E"/>
    <w:rsid w:val="00C236F6"/>
    <w:rsid w:val="00C23937"/>
    <w:rsid w:val="00C24EDA"/>
    <w:rsid w:val="00C251E3"/>
    <w:rsid w:val="00C25A2A"/>
    <w:rsid w:val="00C26E53"/>
    <w:rsid w:val="00C27304"/>
    <w:rsid w:val="00C27310"/>
    <w:rsid w:val="00C2751E"/>
    <w:rsid w:val="00C277E4"/>
    <w:rsid w:val="00C27CD7"/>
    <w:rsid w:val="00C3012A"/>
    <w:rsid w:val="00C31701"/>
    <w:rsid w:val="00C31877"/>
    <w:rsid w:val="00C323A1"/>
    <w:rsid w:val="00C32507"/>
    <w:rsid w:val="00C32B48"/>
    <w:rsid w:val="00C33AFE"/>
    <w:rsid w:val="00C3545A"/>
    <w:rsid w:val="00C35D50"/>
    <w:rsid w:val="00C35E0D"/>
    <w:rsid w:val="00C3693C"/>
    <w:rsid w:val="00C373C4"/>
    <w:rsid w:val="00C37E5C"/>
    <w:rsid w:val="00C409F6"/>
    <w:rsid w:val="00C40F83"/>
    <w:rsid w:val="00C410F7"/>
    <w:rsid w:val="00C4136F"/>
    <w:rsid w:val="00C4178D"/>
    <w:rsid w:val="00C43522"/>
    <w:rsid w:val="00C4378E"/>
    <w:rsid w:val="00C43999"/>
    <w:rsid w:val="00C4505C"/>
    <w:rsid w:val="00C45243"/>
    <w:rsid w:val="00C458E6"/>
    <w:rsid w:val="00C4666F"/>
    <w:rsid w:val="00C46947"/>
    <w:rsid w:val="00C50E4A"/>
    <w:rsid w:val="00C51875"/>
    <w:rsid w:val="00C51A1C"/>
    <w:rsid w:val="00C524B2"/>
    <w:rsid w:val="00C52D01"/>
    <w:rsid w:val="00C534B1"/>
    <w:rsid w:val="00C53EDF"/>
    <w:rsid w:val="00C54234"/>
    <w:rsid w:val="00C543A4"/>
    <w:rsid w:val="00C54F71"/>
    <w:rsid w:val="00C55C13"/>
    <w:rsid w:val="00C610CE"/>
    <w:rsid w:val="00C612FE"/>
    <w:rsid w:val="00C62418"/>
    <w:rsid w:val="00C62D86"/>
    <w:rsid w:val="00C63672"/>
    <w:rsid w:val="00C63812"/>
    <w:rsid w:val="00C64463"/>
    <w:rsid w:val="00C65D8F"/>
    <w:rsid w:val="00C6612F"/>
    <w:rsid w:val="00C6616C"/>
    <w:rsid w:val="00C661EA"/>
    <w:rsid w:val="00C66871"/>
    <w:rsid w:val="00C677DC"/>
    <w:rsid w:val="00C70618"/>
    <w:rsid w:val="00C71EFF"/>
    <w:rsid w:val="00C722ED"/>
    <w:rsid w:val="00C72497"/>
    <w:rsid w:val="00C732CE"/>
    <w:rsid w:val="00C73D86"/>
    <w:rsid w:val="00C7520F"/>
    <w:rsid w:val="00C75D2B"/>
    <w:rsid w:val="00C77CFC"/>
    <w:rsid w:val="00C77EA2"/>
    <w:rsid w:val="00C8219B"/>
    <w:rsid w:val="00C822EE"/>
    <w:rsid w:val="00C83A6C"/>
    <w:rsid w:val="00C8430A"/>
    <w:rsid w:val="00C844F5"/>
    <w:rsid w:val="00C85583"/>
    <w:rsid w:val="00C86A25"/>
    <w:rsid w:val="00C86DAF"/>
    <w:rsid w:val="00C871D5"/>
    <w:rsid w:val="00C906BB"/>
    <w:rsid w:val="00C91507"/>
    <w:rsid w:val="00C92C79"/>
    <w:rsid w:val="00C93891"/>
    <w:rsid w:val="00C93BED"/>
    <w:rsid w:val="00C941A9"/>
    <w:rsid w:val="00C943EF"/>
    <w:rsid w:val="00C94681"/>
    <w:rsid w:val="00C94E6D"/>
    <w:rsid w:val="00C95E65"/>
    <w:rsid w:val="00C96B24"/>
    <w:rsid w:val="00C97341"/>
    <w:rsid w:val="00C97B54"/>
    <w:rsid w:val="00CA02C5"/>
    <w:rsid w:val="00CA05AE"/>
    <w:rsid w:val="00CA1498"/>
    <w:rsid w:val="00CA1545"/>
    <w:rsid w:val="00CA27F1"/>
    <w:rsid w:val="00CA2877"/>
    <w:rsid w:val="00CA297D"/>
    <w:rsid w:val="00CA3013"/>
    <w:rsid w:val="00CA32AA"/>
    <w:rsid w:val="00CA32C9"/>
    <w:rsid w:val="00CA3778"/>
    <w:rsid w:val="00CA3889"/>
    <w:rsid w:val="00CA5612"/>
    <w:rsid w:val="00CA58AD"/>
    <w:rsid w:val="00CA5AEB"/>
    <w:rsid w:val="00CA5C09"/>
    <w:rsid w:val="00CA6CE5"/>
    <w:rsid w:val="00CA7018"/>
    <w:rsid w:val="00CB0AE0"/>
    <w:rsid w:val="00CB1F87"/>
    <w:rsid w:val="00CB27D6"/>
    <w:rsid w:val="00CB3A48"/>
    <w:rsid w:val="00CB40F8"/>
    <w:rsid w:val="00CB4BD3"/>
    <w:rsid w:val="00CB51E6"/>
    <w:rsid w:val="00CB52A4"/>
    <w:rsid w:val="00CB6F79"/>
    <w:rsid w:val="00CB73D2"/>
    <w:rsid w:val="00CB7514"/>
    <w:rsid w:val="00CB767A"/>
    <w:rsid w:val="00CB7B42"/>
    <w:rsid w:val="00CC0ECF"/>
    <w:rsid w:val="00CC3095"/>
    <w:rsid w:val="00CC3901"/>
    <w:rsid w:val="00CC3D7B"/>
    <w:rsid w:val="00CC43F8"/>
    <w:rsid w:val="00CC4472"/>
    <w:rsid w:val="00CC61F8"/>
    <w:rsid w:val="00CD1A9B"/>
    <w:rsid w:val="00CD2BE3"/>
    <w:rsid w:val="00CD5358"/>
    <w:rsid w:val="00CD5B4D"/>
    <w:rsid w:val="00CD6078"/>
    <w:rsid w:val="00CD67CE"/>
    <w:rsid w:val="00CD7596"/>
    <w:rsid w:val="00CE06AE"/>
    <w:rsid w:val="00CE0F6A"/>
    <w:rsid w:val="00CE11C0"/>
    <w:rsid w:val="00CE2842"/>
    <w:rsid w:val="00CE35C9"/>
    <w:rsid w:val="00CE51B1"/>
    <w:rsid w:val="00CE5A1E"/>
    <w:rsid w:val="00CE5C37"/>
    <w:rsid w:val="00CE5D05"/>
    <w:rsid w:val="00CF256A"/>
    <w:rsid w:val="00CF25BF"/>
    <w:rsid w:val="00CF3AF5"/>
    <w:rsid w:val="00CF4766"/>
    <w:rsid w:val="00CF5122"/>
    <w:rsid w:val="00CF6CE6"/>
    <w:rsid w:val="00CF6DBE"/>
    <w:rsid w:val="00D0017C"/>
    <w:rsid w:val="00D034D8"/>
    <w:rsid w:val="00D04248"/>
    <w:rsid w:val="00D050A1"/>
    <w:rsid w:val="00D0597E"/>
    <w:rsid w:val="00D06253"/>
    <w:rsid w:val="00D07369"/>
    <w:rsid w:val="00D104E3"/>
    <w:rsid w:val="00D107C9"/>
    <w:rsid w:val="00D110FF"/>
    <w:rsid w:val="00D114E7"/>
    <w:rsid w:val="00D115A4"/>
    <w:rsid w:val="00D133B6"/>
    <w:rsid w:val="00D1588B"/>
    <w:rsid w:val="00D162B9"/>
    <w:rsid w:val="00D16CD5"/>
    <w:rsid w:val="00D20497"/>
    <w:rsid w:val="00D20F45"/>
    <w:rsid w:val="00D21270"/>
    <w:rsid w:val="00D23742"/>
    <w:rsid w:val="00D23B29"/>
    <w:rsid w:val="00D24300"/>
    <w:rsid w:val="00D24F9B"/>
    <w:rsid w:val="00D25106"/>
    <w:rsid w:val="00D255C4"/>
    <w:rsid w:val="00D256E3"/>
    <w:rsid w:val="00D25C5E"/>
    <w:rsid w:val="00D271B9"/>
    <w:rsid w:val="00D31890"/>
    <w:rsid w:val="00D31946"/>
    <w:rsid w:val="00D33962"/>
    <w:rsid w:val="00D34119"/>
    <w:rsid w:val="00D34BC2"/>
    <w:rsid w:val="00D35DB2"/>
    <w:rsid w:val="00D37561"/>
    <w:rsid w:val="00D37741"/>
    <w:rsid w:val="00D37875"/>
    <w:rsid w:val="00D40337"/>
    <w:rsid w:val="00D40613"/>
    <w:rsid w:val="00D41D72"/>
    <w:rsid w:val="00D424A6"/>
    <w:rsid w:val="00D4272C"/>
    <w:rsid w:val="00D42A44"/>
    <w:rsid w:val="00D42AF3"/>
    <w:rsid w:val="00D4378D"/>
    <w:rsid w:val="00D43B66"/>
    <w:rsid w:val="00D462F9"/>
    <w:rsid w:val="00D4771A"/>
    <w:rsid w:val="00D50709"/>
    <w:rsid w:val="00D50E20"/>
    <w:rsid w:val="00D519DC"/>
    <w:rsid w:val="00D51E98"/>
    <w:rsid w:val="00D524D5"/>
    <w:rsid w:val="00D52639"/>
    <w:rsid w:val="00D52B2B"/>
    <w:rsid w:val="00D52EF4"/>
    <w:rsid w:val="00D539B6"/>
    <w:rsid w:val="00D54463"/>
    <w:rsid w:val="00D5510D"/>
    <w:rsid w:val="00D55D07"/>
    <w:rsid w:val="00D55D24"/>
    <w:rsid w:val="00D566F6"/>
    <w:rsid w:val="00D56C54"/>
    <w:rsid w:val="00D601DE"/>
    <w:rsid w:val="00D614EE"/>
    <w:rsid w:val="00D61634"/>
    <w:rsid w:val="00D6208D"/>
    <w:rsid w:val="00D63527"/>
    <w:rsid w:val="00D63DA0"/>
    <w:rsid w:val="00D65F57"/>
    <w:rsid w:val="00D7002E"/>
    <w:rsid w:val="00D70653"/>
    <w:rsid w:val="00D70D2A"/>
    <w:rsid w:val="00D713E4"/>
    <w:rsid w:val="00D71B03"/>
    <w:rsid w:val="00D71EEE"/>
    <w:rsid w:val="00D72C21"/>
    <w:rsid w:val="00D72F37"/>
    <w:rsid w:val="00D74034"/>
    <w:rsid w:val="00D7441C"/>
    <w:rsid w:val="00D75BEB"/>
    <w:rsid w:val="00D76936"/>
    <w:rsid w:val="00D77054"/>
    <w:rsid w:val="00D806E6"/>
    <w:rsid w:val="00D808B4"/>
    <w:rsid w:val="00D80D52"/>
    <w:rsid w:val="00D8234F"/>
    <w:rsid w:val="00D8301F"/>
    <w:rsid w:val="00D83C95"/>
    <w:rsid w:val="00D855DC"/>
    <w:rsid w:val="00D902CA"/>
    <w:rsid w:val="00D906F0"/>
    <w:rsid w:val="00D91C62"/>
    <w:rsid w:val="00D92491"/>
    <w:rsid w:val="00D94FDB"/>
    <w:rsid w:val="00D95C1B"/>
    <w:rsid w:val="00D95C8B"/>
    <w:rsid w:val="00D963D7"/>
    <w:rsid w:val="00DA0906"/>
    <w:rsid w:val="00DA2783"/>
    <w:rsid w:val="00DA3117"/>
    <w:rsid w:val="00DA353B"/>
    <w:rsid w:val="00DA3A5F"/>
    <w:rsid w:val="00DA3BC0"/>
    <w:rsid w:val="00DA47B6"/>
    <w:rsid w:val="00DA55D5"/>
    <w:rsid w:val="00DA65EC"/>
    <w:rsid w:val="00DA6CC8"/>
    <w:rsid w:val="00DA7353"/>
    <w:rsid w:val="00DA7B64"/>
    <w:rsid w:val="00DB07EB"/>
    <w:rsid w:val="00DB09A4"/>
    <w:rsid w:val="00DB15C1"/>
    <w:rsid w:val="00DB1B73"/>
    <w:rsid w:val="00DB1C8F"/>
    <w:rsid w:val="00DB215A"/>
    <w:rsid w:val="00DB290C"/>
    <w:rsid w:val="00DB3378"/>
    <w:rsid w:val="00DB5146"/>
    <w:rsid w:val="00DB548A"/>
    <w:rsid w:val="00DB595D"/>
    <w:rsid w:val="00DB59BE"/>
    <w:rsid w:val="00DB5A91"/>
    <w:rsid w:val="00DB68F7"/>
    <w:rsid w:val="00DB6FB6"/>
    <w:rsid w:val="00DB7693"/>
    <w:rsid w:val="00DC1660"/>
    <w:rsid w:val="00DC19F5"/>
    <w:rsid w:val="00DC3760"/>
    <w:rsid w:val="00DC383E"/>
    <w:rsid w:val="00DC6000"/>
    <w:rsid w:val="00DC6D6D"/>
    <w:rsid w:val="00DC70D4"/>
    <w:rsid w:val="00DD1E2A"/>
    <w:rsid w:val="00DD2427"/>
    <w:rsid w:val="00DD2473"/>
    <w:rsid w:val="00DD2A63"/>
    <w:rsid w:val="00DD3397"/>
    <w:rsid w:val="00DD5004"/>
    <w:rsid w:val="00DD53F9"/>
    <w:rsid w:val="00DD58C6"/>
    <w:rsid w:val="00DD5EE2"/>
    <w:rsid w:val="00DD6C4F"/>
    <w:rsid w:val="00DE0105"/>
    <w:rsid w:val="00DE0C66"/>
    <w:rsid w:val="00DE0E36"/>
    <w:rsid w:val="00DE2132"/>
    <w:rsid w:val="00DE3D7C"/>
    <w:rsid w:val="00DE573D"/>
    <w:rsid w:val="00DE682E"/>
    <w:rsid w:val="00DE722F"/>
    <w:rsid w:val="00DE73F3"/>
    <w:rsid w:val="00DE7BBF"/>
    <w:rsid w:val="00DF0BE8"/>
    <w:rsid w:val="00DF12FF"/>
    <w:rsid w:val="00DF18D7"/>
    <w:rsid w:val="00DF2D53"/>
    <w:rsid w:val="00DF4D4B"/>
    <w:rsid w:val="00DF503B"/>
    <w:rsid w:val="00DF51EE"/>
    <w:rsid w:val="00DF57DF"/>
    <w:rsid w:val="00DF5BF0"/>
    <w:rsid w:val="00DF5E39"/>
    <w:rsid w:val="00DF7691"/>
    <w:rsid w:val="00DF7F01"/>
    <w:rsid w:val="00E0074E"/>
    <w:rsid w:val="00E008F7"/>
    <w:rsid w:val="00E01214"/>
    <w:rsid w:val="00E012EF"/>
    <w:rsid w:val="00E0132C"/>
    <w:rsid w:val="00E01D95"/>
    <w:rsid w:val="00E023D3"/>
    <w:rsid w:val="00E0293A"/>
    <w:rsid w:val="00E04DCE"/>
    <w:rsid w:val="00E07313"/>
    <w:rsid w:val="00E10D5B"/>
    <w:rsid w:val="00E11227"/>
    <w:rsid w:val="00E11F1B"/>
    <w:rsid w:val="00E12508"/>
    <w:rsid w:val="00E13802"/>
    <w:rsid w:val="00E13853"/>
    <w:rsid w:val="00E14F10"/>
    <w:rsid w:val="00E15334"/>
    <w:rsid w:val="00E15E0D"/>
    <w:rsid w:val="00E16303"/>
    <w:rsid w:val="00E17B68"/>
    <w:rsid w:val="00E17DF4"/>
    <w:rsid w:val="00E20263"/>
    <w:rsid w:val="00E207D7"/>
    <w:rsid w:val="00E23851"/>
    <w:rsid w:val="00E24EA3"/>
    <w:rsid w:val="00E24FFA"/>
    <w:rsid w:val="00E25390"/>
    <w:rsid w:val="00E265E0"/>
    <w:rsid w:val="00E26711"/>
    <w:rsid w:val="00E2687C"/>
    <w:rsid w:val="00E27094"/>
    <w:rsid w:val="00E27A1B"/>
    <w:rsid w:val="00E27A43"/>
    <w:rsid w:val="00E27FCE"/>
    <w:rsid w:val="00E31448"/>
    <w:rsid w:val="00E31A19"/>
    <w:rsid w:val="00E32345"/>
    <w:rsid w:val="00E33007"/>
    <w:rsid w:val="00E34B96"/>
    <w:rsid w:val="00E34BF8"/>
    <w:rsid w:val="00E35129"/>
    <w:rsid w:val="00E3514B"/>
    <w:rsid w:val="00E35E05"/>
    <w:rsid w:val="00E35ECF"/>
    <w:rsid w:val="00E36C51"/>
    <w:rsid w:val="00E374AE"/>
    <w:rsid w:val="00E37C3A"/>
    <w:rsid w:val="00E40D6B"/>
    <w:rsid w:val="00E40E7B"/>
    <w:rsid w:val="00E426DF"/>
    <w:rsid w:val="00E42FA8"/>
    <w:rsid w:val="00E432CA"/>
    <w:rsid w:val="00E435AA"/>
    <w:rsid w:val="00E444D8"/>
    <w:rsid w:val="00E45B85"/>
    <w:rsid w:val="00E466B9"/>
    <w:rsid w:val="00E46E73"/>
    <w:rsid w:val="00E46F99"/>
    <w:rsid w:val="00E4745C"/>
    <w:rsid w:val="00E47B91"/>
    <w:rsid w:val="00E500ED"/>
    <w:rsid w:val="00E51A25"/>
    <w:rsid w:val="00E540C2"/>
    <w:rsid w:val="00E551C6"/>
    <w:rsid w:val="00E5558E"/>
    <w:rsid w:val="00E56EB1"/>
    <w:rsid w:val="00E56F10"/>
    <w:rsid w:val="00E574E8"/>
    <w:rsid w:val="00E578DD"/>
    <w:rsid w:val="00E617B4"/>
    <w:rsid w:val="00E61AA2"/>
    <w:rsid w:val="00E6371F"/>
    <w:rsid w:val="00E643EB"/>
    <w:rsid w:val="00E645D4"/>
    <w:rsid w:val="00E649A7"/>
    <w:rsid w:val="00E64BDD"/>
    <w:rsid w:val="00E64E0B"/>
    <w:rsid w:val="00E70D79"/>
    <w:rsid w:val="00E70E70"/>
    <w:rsid w:val="00E7213F"/>
    <w:rsid w:val="00E7223D"/>
    <w:rsid w:val="00E744F4"/>
    <w:rsid w:val="00E74DAA"/>
    <w:rsid w:val="00E77D6D"/>
    <w:rsid w:val="00E8012F"/>
    <w:rsid w:val="00E80545"/>
    <w:rsid w:val="00E80AD9"/>
    <w:rsid w:val="00E80FB3"/>
    <w:rsid w:val="00E82117"/>
    <w:rsid w:val="00E82938"/>
    <w:rsid w:val="00E82F6C"/>
    <w:rsid w:val="00E86EBD"/>
    <w:rsid w:val="00E91C16"/>
    <w:rsid w:val="00E92D79"/>
    <w:rsid w:val="00E92E53"/>
    <w:rsid w:val="00E93C10"/>
    <w:rsid w:val="00E94DF2"/>
    <w:rsid w:val="00E96014"/>
    <w:rsid w:val="00E960DB"/>
    <w:rsid w:val="00E96443"/>
    <w:rsid w:val="00E977D2"/>
    <w:rsid w:val="00E97ED1"/>
    <w:rsid w:val="00EA0F96"/>
    <w:rsid w:val="00EA17CC"/>
    <w:rsid w:val="00EA1B2C"/>
    <w:rsid w:val="00EA2328"/>
    <w:rsid w:val="00EA4F48"/>
    <w:rsid w:val="00EA6835"/>
    <w:rsid w:val="00EB011B"/>
    <w:rsid w:val="00EB0779"/>
    <w:rsid w:val="00EB24B5"/>
    <w:rsid w:val="00EB3812"/>
    <w:rsid w:val="00EB3F99"/>
    <w:rsid w:val="00EB6022"/>
    <w:rsid w:val="00EB78E2"/>
    <w:rsid w:val="00EC10E9"/>
    <w:rsid w:val="00EC1F74"/>
    <w:rsid w:val="00EC2637"/>
    <w:rsid w:val="00EC287F"/>
    <w:rsid w:val="00EC31EC"/>
    <w:rsid w:val="00EC44F3"/>
    <w:rsid w:val="00EC552B"/>
    <w:rsid w:val="00EC5610"/>
    <w:rsid w:val="00EC7400"/>
    <w:rsid w:val="00ED0A8E"/>
    <w:rsid w:val="00ED189A"/>
    <w:rsid w:val="00ED1AAB"/>
    <w:rsid w:val="00ED31C7"/>
    <w:rsid w:val="00ED3656"/>
    <w:rsid w:val="00ED4CBC"/>
    <w:rsid w:val="00ED54F2"/>
    <w:rsid w:val="00ED551A"/>
    <w:rsid w:val="00ED56CE"/>
    <w:rsid w:val="00ED5916"/>
    <w:rsid w:val="00ED5F23"/>
    <w:rsid w:val="00ED682A"/>
    <w:rsid w:val="00ED6DCA"/>
    <w:rsid w:val="00EE0575"/>
    <w:rsid w:val="00EE0667"/>
    <w:rsid w:val="00EE220C"/>
    <w:rsid w:val="00EE2CC5"/>
    <w:rsid w:val="00EE32A0"/>
    <w:rsid w:val="00EE5D6E"/>
    <w:rsid w:val="00EE6A27"/>
    <w:rsid w:val="00EF171D"/>
    <w:rsid w:val="00EF2770"/>
    <w:rsid w:val="00EF2F0A"/>
    <w:rsid w:val="00EF3D44"/>
    <w:rsid w:val="00EF4A3D"/>
    <w:rsid w:val="00EF5067"/>
    <w:rsid w:val="00EF51D8"/>
    <w:rsid w:val="00EF56F4"/>
    <w:rsid w:val="00EF592D"/>
    <w:rsid w:val="00EF71D7"/>
    <w:rsid w:val="00EF74A0"/>
    <w:rsid w:val="00F00252"/>
    <w:rsid w:val="00F00586"/>
    <w:rsid w:val="00F020F3"/>
    <w:rsid w:val="00F0235C"/>
    <w:rsid w:val="00F03324"/>
    <w:rsid w:val="00F048A6"/>
    <w:rsid w:val="00F04902"/>
    <w:rsid w:val="00F04EB8"/>
    <w:rsid w:val="00F05BE9"/>
    <w:rsid w:val="00F06132"/>
    <w:rsid w:val="00F069B8"/>
    <w:rsid w:val="00F06F6D"/>
    <w:rsid w:val="00F0784B"/>
    <w:rsid w:val="00F10179"/>
    <w:rsid w:val="00F1096F"/>
    <w:rsid w:val="00F10B4D"/>
    <w:rsid w:val="00F122F8"/>
    <w:rsid w:val="00F14060"/>
    <w:rsid w:val="00F14E46"/>
    <w:rsid w:val="00F15C08"/>
    <w:rsid w:val="00F167D9"/>
    <w:rsid w:val="00F1708E"/>
    <w:rsid w:val="00F179D8"/>
    <w:rsid w:val="00F17B48"/>
    <w:rsid w:val="00F2037C"/>
    <w:rsid w:val="00F2099F"/>
    <w:rsid w:val="00F2150F"/>
    <w:rsid w:val="00F216F3"/>
    <w:rsid w:val="00F21F51"/>
    <w:rsid w:val="00F22A47"/>
    <w:rsid w:val="00F23A07"/>
    <w:rsid w:val="00F2405E"/>
    <w:rsid w:val="00F241C0"/>
    <w:rsid w:val="00F24BCA"/>
    <w:rsid w:val="00F25DA1"/>
    <w:rsid w:val="00F2676F"/>
    <w:rsid w:val="00F2788A"/>
    <w:rsid w:val="00F30068"/>
    <w:rsid w:val="00F30614"/>
    <w:rsid w:val="00F316E0"/>
    <w:rsid w:val="00F316E2"/>
    <w:rsid w:val="00F33910"/>
    <w:rsid w:val="00F359EC"/>
    <w:rsid w:val="00F35FE8"/>
    <w:rsid w:val="00F36873"/>
    <w:rsid w:val="00F36EA7"/>
    <w:rsid w:val="00F37584"/>
    <w:rsid w:val="00F379A2"/>
    <w:rsid w:val="00F37BCB"/>
    <w:rsid w:val="00F402BF"/>
    <w:rsid w:val="00F41E70"/>
    <w:rsid w:val="00F42268"/>
    <w:rsid w:val="00F43CA7"/>
    <w:rsid w:val="00F43D4E"/>
    <w:rsid w:val="00F44489"/>
    <w:rsid w:val="00F44939"/>
    <w:rsid w:val="00F44B96"/>
    <w:rsid w:val="00F44C47"/>
    <w:rsid w:val="00F44EC9"/>
    <w:rsid w:val="00F44F82"/>
    <w:rsid w:val="00F46028"/>
    <w:rsid w:val="00F467CB"/>
    <w:rsid w:val="00F46B2A"/>
    <w:rsid w:val="00F47007"/>
    <w:rsid w:val="00F47B5B"/>
    <w:rsid w:val="00F5002C"/>
    <w:rsid w:val="00F50E56"/>
    <w:rsid w:val="00F52138"/>
    <w:rsid w:val="00F53493"/>
    <w:rsid w:val="00F53590"/>
    <w:rsid w:val="00F53E64"/>
    <w:rsid w:val="00F555E1"/>
    <w:rsid w:val="00F57B0A"/>
    <w:rsid w:val="00F602EC"/>
    <w:rsid w:val="00F609D3"/>
    <w:rsid w:val="00F613D0"/>
    <w:rsid w:val="00F61F1E"/>
    <w:rsid w:val="00F6253D"/>
    <w:rsid w:val="00F62F73"/>
    <w:rsid w:val="00F63C77"/>
    <w:rsid w:val="00F63EE0"/>
    <w:rsid w:val="00F63F53"/>
    <w:rsid w:val="00F6541D"/>
    <w:rsid w:val="00F65ABD"/>
    <w:rsid w:val="00F65E82"/>
    <w:rsid w:val="00F66F7A"/>
    <w:rsid w:val="00F67877"/>
    <w:rsid w:val="00F67E52"/>
    <w:rsid w:val="00F67EB2"/>
    <w:rsid w:val="00F7093D"/>
    <w:rsid w:val="00F714FD"/>
    <w:rsid w:val="00F732D9"/>
    <w:rsid w:val="00F74AFF"/>
    <w:rsid w:val="00F74B76"/>
    <w:rsid w:val="00F766B0"/>
    <w:rsid w:val="00F7696A"/>
    <w:rsid w:val="00F7726E"/>
    <w:rsid w:val="00F77784"/>
    <w:rsid w:val="00F80F1D"/>
    <w:rsid w:val="00F80FC7"/>
    <w:rsid w:val="00F81D3B"/>
    <w:rsid w:val="00F827DA"/>
    <w:rsid w:val="00F82A0A"/>
    <w:rsid w:val="00F83B7D"/>
    <w:rsid w:val="00F84623"/>
    <w:rsid w:val="00F84ADF"/>
    <w:rsid w:val="00F85121"/>
    <w:rsid w:val="00F8627A"/>
    <w:rsid w:val="00F86503"/>
    <w:rsid w:val="00F90052"/>
    <w:rsid w:val="00F9067B"/>
    <w:rsid w:val="00F906A2"/>
    <w:rsid w:val="00F921D6"/>
    <w:rsid w:val="00F92547"/>
    <w:rsid w:val="00F949E7"/>
    <w:rsid w:val="00F95880"/>
    <w:rsid w:val="00F960AB"/>
    <w:rsid w:val="00F96D85"/>
    <w:rsid w:val="00F96F56"/>
    <w:rsid w:val="00F974A9"/>
    <w:rsid w:val="00FA0AAD"/>
    <w:rsid w:val="00FA159F"/>
    <w:rsid w:val="00FA2EA8"/>
    <w:rsid w:val="00FA2FA0"/>
    <w:rsid w:val="00FA4A33"/>
    <w:rsid w:val="00FA4ECA"/>
    <w:rsid w:val="00FA57CC"/>
    <w:rsid w:val="00FA76C0"/>
    <w:rsid w:val="00FB04FA"/>
    <w:rsid w:val="00FB153D"/>
    <w:rsid w:val="00FB2B6D"/>
    <w:rsid w:val="00FB2E53"/>
    <w:rsid w:val="00FB380A"/>
    <w:rsid w:val="00FB4321"/>
    <w:rsid w:val="00FB5222"/>
    <w:rsid w:val="00FB6DF3"/>
    <w:rsid w:val="00FB728D"/>
    <w:rsid w:val="00FC1639"/>
    <w:rsid w:val="00FC3476"/>
    <w:rsid w:val="00FC3E90"/>
    <w:rsid w:val="00FC491E"/>
    <w:rsid w:val="00FC5102"/>
    <w:rsid w:val="00FC5C4E"/>
    <w:rsid w:val="00FC5F92"/>
    <w:rsid w:val="00FC7297"/>
    <w:rsid w:val="00FD2795"/>
    <w:rsid w:val="00FD3A65"/>
    <w:rsid w:val="00FD444E"/>
    <w:rsid w:val="00FD6BCE"/>
    <w:rsid w:val="00FE035C"/>
    <w:rsid w:val="00FE0544"/>
    <w:rsid w:val="00FE055C"/>
    <w:rsid w:val="00FE13DC"/>
    <w:rsid w:val="00FE2135"/>
    <w:rsid w:val="00FE2E71"/>
    <w:rsid w:val="00FE3D16"/>
    <w:rsid w:val="00FE4A77"/>
    <w:rsid w:val="00FE5A62"/>
    <w:rsid w:val="00FE61D5"/>
    <w:rsid w:val="00FE6846"/>
    <w:rsid w:val="00FE78F6"/>
    <w:rsid w:val="00FE7D6E"/>
    <w:rsid w:val="00FE7E28"/>
    <w:rsid w:val="00FF0F22"/>
    <w:rsid w:val="00FF1337"/>
    <w:rsid w:val="00FF30FA"/>
    <w:rsid w:val="00FF44AA"/>
    <w:rsid w:val="00FF513C"/>
    <w:rsid w:val="00FF56E9"/>
    <w:rsid w:val="00FF63A9"/>
    <w:rsid w:val="00FF6AC9"/>
    <w:rsid w:val="00FF7515"/>
    <w:rsid w:val="00FF77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D34A20-CA49-4E9F-89C7-2E9135C6B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4B7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279E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C72497"/>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312A52"/>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style>
  <w:style w:type="paragraph" w:styleId="a4">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Standart"/>
    <w:basedOn w:val="a"/>
    <w:link w:val="a5"/>
    <w:uiPriority w:val="34"/>
    <w:qFormat/>
    <w:rsid w:val="001B09B6"/>
    <w:pPr>
      <w:ind w:left="720"/>
      <w:contextualSpacing/>
    </w:pPr>
  </w:style>
  <w:style w:type="character" w:customStyle="1" w:styleId="a5">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basedOn w:val="a0"/>
    <w:link w:val="a4"/>
    <w:uiPriority w:val="34"/>
    <w:rsid w:val="001B09B6"/>
    <w:rPr>
      <w:rFonts w:ascii="Times New Roman" w:eastAsia="Times New Roman" w:hAnsi="Times New Roman" w:cs="Times New Roman"/>
      <w:sz w:val="24"/>
      <w:szCs w:val="24"/>
      <w:lang w:eastAsia="ru-RU"/>
    </w:rPr>
  </w:style>
  <w:style w:type="table" w:styleId="a6">
    <w:name w:val="Table Grid"/>
    <w:basedOn w:val="a1"/>
    <w:uiPriority w:val="59"/>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3">
    <w:name w:val="s_3"/>
    <w:basedOn w:val="a"/>
    <w:rsid w:val="001B09B6"/>
    <w:pPr>
      <w:spacing w:before="100" w:beforeAutospacing="1" w:after="100" w:afterAutospacing="1"/>
    </w:pPr>
  </w:style>
  <w:style w:type="paragraph" w:styleId="a7">
    <w:name w:val="Balloon Text"/>
    <w:basedOn w:val="a"/>
    <w:link w:val="a8"/>
    <w:uiPriority w:val="99"/>
    <w:semiHidden/>
    <w:unhideWhenUsed/>
    <w:rsid w:val="0013442A"/>
    <w:rPr>
      <w:rFonts w:ascii="Segoe UI" w:hAnsi="Segoe UI" w:cs="Segoe UI"/>
      <w:sz w:val="18"/>
      <w:szCs w:val="18"/>
    </w:rPr>
  </w:style>
  <w:style w:type="character" w:customStyle="1" w:styleId="a8">
    <w:name w:val="Текст выноски Знак"/>
    <w:basedOn w:val="a0"/>
    <w:link w:val="a7"/>
    <w:uiPriority w:val="99"/>
    <w:semiHidden/>
    <w:rsid w:val="0013442A"/>
    <w:rPr>
      <w:rFonts w:ascii="Segoe UI" w:eastAsia="Calibri" w:hAnsi="Segoe UI" w:cs="Segoe UI"/>
      <w:sz w:val="18"/>
      <w:szCs w:val="18"/>
    </w:rPr>
  </w:style>
  <w:style w:type="character" w:styleId="a9">
    <w:name w:val="Strong"/>
    <w:basedOn w:val="a0"/>
    <w:uiPriority w:val="22"/>
    <w:qFormat/>
    <w:rsid w:val="00993237"/>
    <w:rPr>
      <w:b/>
      <w:bCs/>
    </w:rPr>
  </w:style>
  <w:style w:type="character" w:styleId="aa">
    <w:name w:val="Hyperlink"/>
    <w:basedOn w:val="a0"/>
    <w:uiPriority w:val="99"/>
    <w:unhideWhenUsed/>
    <w:rsid w:val="00993237"/>
    <w:rPr>
      <w:color w:val="0000FF"/>
      <w:u w:val="single"/>
    </w:rPr>
  </w:style>
  <w:style w:type="paragraph" w:styleId="ab">
    <w:name w:val="Normal (Web)"/>
    <w:basedOn w:val="a"/>
    <w:uiPriority w:val="99"/>
    <w:unhideWhenUsed/>
    <w:rsid w:val="007408F5"/>
    <w:pPr>
      <w:spacing w:before="100" w:beforeAutospacing="1" w:after="100" w:afterAutospacing="1"/>
    </w:pPr>
  </w:style>
  <w:style w:type="character" w:styleId="ac">
    <w:name w:val="Emphasis"/>
    <w:basedOn w:val="a0"/>
    <w:uiPriority w:val="20"/>
    <w:qFormat/>
    <w:rsid w:val="00531AE3"/>
    <w:rPr>
      <w:i/>
      <w:iCs/>
    </w:rPr>
  </w:style>
  <w:style w:type="character" w:customStyle="1" w:styleId="20">
    <w:name w:val="Заголовок 2 Знак"/>
    <w:basedOn w:val="a0"/>
    <w:link w:val="2"/>
    <w:uiPriority w:val="9"/>
    <w:rsid w:val="00C72497"/>
    <w:rPr>
      <w:rFonts w:ascii="Times New Roman" w:eastAsia="Times New Roman" w:hAnsi="Times New Roman" w:cs="Times New Roman"/>
      <w:b/>
      <w:bCs/>
      <w:sz w:val="36"/>
      <w:szCs w:val="36"/>
      <w:lang w:eastAsia="ru-RU"/>
    </w:rPr>
  </w:style>
  <w:style w:type="character" w:customStyle="1" w:styleId="oznaimen">
    <w:name w:val="oz_naimen"/>
    <w:basedOn w:val="a0"/>
    <w:rsid w:val="00C33AFE"/>
  </w:style>
  <w:style w:type="character" w:styleId="ad">
    <w:name w:val="FollowedHyperlink"/>
    <w:basedOn w:val="a0"/>
    <w:uiPriority w:val="99"/>
    <w:semiHidden/>
    <w:unhideWhenUsed/>
    <w:rsid w:val="00A653AA"/>
    <w:rPr>
      <w:color w:val="954F72" w:themeColor="followedHyperlink"/>
      <w:u w:val="single"/>
    </w:rPr>
  </w:style>
  <w:style w:type="character" w:customStyle="1" w:styleId="11">
    <w:name w:val="Неразрешенное упоминание1"/>
    <w:basedOn w:val="a0"/>
    <w:uiPriority w:val="99"/>
    <w:semiHidden/>
    <w:unhideWhenUsed/>
    <w:rsid w:val="003856BC"/>
    <w:rPr>
      <w:color w:val="605E5C"/>
      <w:shd w:val="clear" w:color="auto" w:fill="E1DFDD"/>
    </w:rPr>
  </w:style>
  <w:style w:type="character" w:customStyle="1" w:styleId="30">
    <w:name w:val="Заголовок 3 Знак"/>
    <w:basedOn w:val="a0"/>
    <w:link w:val="3"/>
    <w:uiPriority w:val="9"/>
    <w:semiHidden/>
    <w:rsid w:val="00312A52"/>
    <w:rPr>
      <w:rFonts w:asciiTheme="majorHAnsi" w:eastAsiaTheme="majorEastAsia" w:hAnsiTheme="majorHAnsi" w:cstheme="majorBidi"/>
      <w:color w:val="1F4D78" w:themeColor="accent1" w:themeShade="7F"/>
      <w:sz w:val="24"/>
      <w:szCs w:val="24"/>
      <w:lang w:eastAsia="ru-RU"/>
    </w:rPr>
  </w:style>
  <w:style w:type="character" w:customStyle="1" w:styleId="10">
    <w:name w:val="Заголовок 1 Знак"/>
    <w:basedOn w:val="a0"/>
    <w:link w:val="1"/>
    <w:uiPriority w:val="9"/>
    <w:rsid w:val="00A279E8"/>
    <w:rPr>
      <w:rFonts w:asciiTheme="majorHAnsi" w:eastAsiaTheme="majorEastAsia" w:hAnsiTheme="majorHAnsi" w:cstheme="majorBidi"/>
      <w:color w:val="2E74B5" w:themeColor="accent1" w:themeShade="BF"/>
      <w:sz w:val="32"/>
      <w:szCs w:val="32"/>
      <w:lang w:eastAsia="ru-RU"/>
    </w:rPr>
  </w:style>
  <w:style w:type="character" w:customStyle="1" w:styleId="doccaption">
    <w:name w:val="doccaption"/>
    <w:basedOn w:val="a0"/>
    <w:rsid w:val="00A279E8"/>
  </w:style>
  <w:style w:type="character" w:customStyle="1" w:styleId="publicviewnpadepartmenttitle">
    <w:name w:val="public_view_npa_department_title"/>
    <w:basedOn w:val="a0"/>
    <w:rsid w:val="00BA67DE"/>
  </w:style>
  <w:style w:type="character" w:customStyle="1" w:styleId="publicviewnpaidwrappertext">
    <w:name w:val="public_view_npa_id_wrapper_text"/>
    <w:basedOn w:val="a0"/>
    <w:rsid w:val="00C236F6"/>
  </w:style>
  <w:style w:type="paragraph" w:styleId="ae">
    <w:name w:val="header"/>
    <w:basedOn w:val="a"/>
    <w:link w:val="af"/>
    <w:uiPriority w:val="99"/>
    <w:unhideWhenUsed/>
    <w:rsid w:val="00DF12FF"/>
    <w:pPr>
      <w:tabs>
        <w:tab w:val="center" w:pos="4677"/>
        <w:tab w:val="right" w:pos="9355"/>
      </w:tabs>
    </w:pPr>
  </w:style>
  <w:style w:type="character" w:customStyle="1" w:styleId="af">
    <w:name w:val="Верхний колонтитул Знак"/>
    <w:basedOn w:val="a0"/>
    <w:link w:val="ae"/>
    <w:uiPriority w:val="99"/>
    <w:rsid w:val="00DF12FF"/>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DF12FF"/>
    <w:pPr>
      <w:tabs>
        <w:tab w:val="center" w:pos="4677"/>
        <w:tab w:val="right" w:pos="9355"/>
      </w:tabs>
    </w:pPr>
  </w:style>
  <w:style w:type="character" w:customStyle="1" w:styleId="af1">
    <w:name w:val="Нижний колонтитул Знак"/>
    <w:basedOn w:val="a0"/>
    <w:link w:val="af0"/>
    <w:uiPriority w:val="99"/>
    <w:rsid w:val="00DF12FF"/>
    <w:rPr>
      <w:rFonts w:ascii="Times New Roman" w:eastAsia="Times New Roman" w:hAnsi="Times New Roman" w:cs="Times New Roman"/>
      <w:sz w:val="24"/>
      <w:szCs w:val="24"/>
      <w:lang w:eastAsia="ru-RU"/>
    </w:rPr>
  </w:style>
  <w:style w:type="character" w:customStyle="1" w:styleId="publicviewnpaid">
    <w:name w:val="public_view_npa_id"/>
    <w:basedOn w:val="a0"/>
    <w:rsid w:val="00474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754">
      <w:bodyDiv w:val="1"/>
      <w:marLeft w:val="0"/>
      <w:marRight w:val="0"/>
      <w:marTop w:val="0"/>
      <w:marBottom w:val="0"/>
      <w:divBdr>
        <w:top w:val="none" w:sz="0" w:space="0" w:color="auto"/>
        <w:left w:val="none" w:sz="0" w:space="0" w:color="auto"/>
        <w:bottom w:val="none" w:sz="0" w:space="0" w:color="auto"/>
        <w:right w:val="none" w:sz="0" w:space="0" w:color="auto"/>
      </w:divBdr>
    </w:div>
    <w:div w:id="16516351">
      <w:bodyDiv w:val="1"/>
      <w:marLeft w:val="0"/>
      <w:marRight w:val="0"/>
      <w:marTop w:val="0"/>
      <w:marBottom w:val="0"/>
      <w:divBdr>
        <w:top w:val="none" w:sz="0" w:space="0" w:color="auto"/>
        <w:left w:val="none" w:sz="0" w:space="0" w:color="auto"/>
        <w:bottom w:val="none" w:sz="0" w:space="0" w:color="auto"/>
        <w:right w:val="none" w:sz="0" w:space="0" w:color="auto"/>
      </w:divBdr>
    </w:div>
    <w:div w:id="16734936">
      <w:bodyDiv w:val="1"/>
      <w:marLeft w:val="0"/>
      <w:marRight w:val="0"/>
      <w:marTop w:val="0"/>
      <w:marBottom w:val="0"/>
      <w:divBdr>
        <w:top w:val="none" w:sz="0" w:space="0" w:color="auto"/>
        <w:left w:val="none" w:sz="0" w:space="0" w:color="auto"/>
        <w:bottom w:val="none" w:sz="0" w:space="0" w:color="auto"/>
        <w:right w:val="none" w:sz="0" w:space="0" w:color="auto"/>
      </w:divBdr>
    </w:div>
    <w:div w:id="17775609">
      <w:bodyDiv w:val="1"/>
      <w:marLeft w:val="0"/>
      <w:marRight w:val="0"/>
      <w:marTop w:val="0"/>
      <w:marBottom w:val="0"/>
      <w:divBdr>
        <w:top w:val="none" w:sz="0" w:space="0" w:color="auto"/>
        <w:left w:val="none" w:sz="0" w:space="0" w:color="auto"/>
        <w:bottom w:val="none" w:sz="0" w:space="0" w:color="auto"/>
        <w:right w:val="none" w:sz="0" w:space="0" w:color="auto"/>
      </w:divBdr>
    </w:div>
    <w:div w:id="23334314">
      <w:bodyDiv w:val="1"/>
      <w:marLeft w:val="0"/>
      <w:marRight w:val="0"/>
      <w:marTop w:val="0"/>
      <w:marBottom w:val="0"/>
      <w:divBdr>
        <w:top w:val="none" w:sz="0" w:space="0" w:color="auto"/>
        <w:left w:val="none" w:sz="0" w:space="0" w:color="auto"/>
        <w:bottom w:val="none" w:sz="0" w:space="0" w:color="auto"/>
        <w:right w:val="none" w:sz="0" w:space="0" w:color="auto"/>
      </w:divBdr>
    </w:div>
    <w:div w:id="23865667">
      <w:bodyDiv w:val="1"/>
      <w:marLeft w:val="0"/>
      <w:marRight w:val="0"/>
      <w:marTop w:val="0"/>
      <w:marBottom w:val="0"/>
      <w:divBdr>
        <w:top w:val="none" w:sz="0" w:space="0" w:color="auto"/>
        <w:left w:val="none" w:sz="0" w:space="0" w:color="auto"/>
        <w:bottom w:val="none" w:sz="0" w:space="0" w:color="auto"/>
        <w:right w:val="none" w:sz="0" w:space="0" w:color="auto"/>
      </w:divBdr>
    </w:div>
    <w:div w:id="26417339">
      <w:bodyDiv w:val="1"/>
      <w:marLeft w:val="0"/>
      <w:marRight w:val="0"/>
      <w:marTop w:val="0"/>
      <w:marBottom w:val="0"/>
      <w:divBdr>
        <w:top w:val="none" w:sz="0" w:space="0" w:color="auto"/>
        <w:left w:val="none" w:sz="0" w:space="0" w:color="auto"/>
        <w:bottom w:val="none" w:sz="0" w:space="0" w:color="auto"/>
        <w:right w:val="none" w:sz="0" w:space="0" w:color="auto"/>
      </w:divBdr>
    </w:div>
    <w:div w:id="42877059">
      <w:bodyDiv w:val="1"/>
      <w:marLeft w:val="0"/>
      <w:marRight w:val="0"/>
      <w:marTop w:val="0"/>
      <w:marBottom w:val="0"/>
      <w:divBdr>
        <w:top w:val="none" w:sz="0" w:space="0" w:color="auto"/>
        <w:left w:val="none" w:sz="0" w:space="0" w:color="auto"/>
        <w:bottom w:val="none" w:sz="0" w:space="0" w:color="auto"/>
        <w:right w:val="none" w:sz="0" w:space="0" w:color="auto"/>
      </w:divBdr>
    </w:div>
    <w:div w:id="45876449">
      <w:bodyDiv w:val="1"/>
      <w:marLeft w:val="0"/>
      <w:marRight w:val="0"/>
      <w:marTop w:val="0"/>
      <w:marBottom w:val="0"/>
      <w:divBdr>
        <w:top w:val="none" w:sz="0" w:space="0" w:color="auto"/>
        <w:left w:val="none" w:sz="0" w:space="0" w:color="auto"/>
        <w:bottom w:val="none" w:sz="0" w:space="0" w:color="auto"/>
        <w:right w:val="none" w:sz="0" w:space="0" w:color="auto"/>
      </w:divBdr>
    </w:div>
    <w:div w:id="48966258">
      <w:bodyDiv w:val="1"/>
      <w:marLeft w:val="0"/>
      <w:marRight w:val="0"/>
      <w:marTop w:val="0"/>
      <w:marBottom w:val="0"/>
      <w:divBdr>
        <w:top w:val="none" w:sz="0" w:space="0" w:color="auto"/>
        <w:left w:val="none" w:sz="0" w:space="0" w:color="auto"/>
        <w:bottom w:val="none" w:sz="0" w:space="0" w:color="auto"/>
        <w:right w:val="none" w:sz="0" w:space="0" w:color="auto"/>
      </w:divBdr>
      <w:divsChild>
        <w:div w:id="1236237007">
          <w:marLeft w:val="0"/>
          <w:marRight w:val="0"/>
          <w:marTop w:val="0"/>
          <w:marBottom w:val="0"/>
          <w:divBdr>
            <w:top w:val="none" w:sz="0" w:space="0" w:color="auto"/>
            <w:left w:val="none" w:sz="0" w:space="0" w:color="auto"/>
            <w:bottom w:val="none" w:sz="0" w:space="0" w:color="auto"/>
            <w:right w:val="none" w:sz="0" w:space="0" w:color="auto"/>
          </w:divBdr>
        </w:div>
      </w:divsChild>
    </w:div>
    <w:div w:id="60447680">
      <w:bodyDiv w:val="1"/>
      <w:marLeft w:val="0"/>
      <w:marRight w:val="0"/>
      <w:marTop w:val="0"/>
      <w:marBottom w:val="0"/>
      <w:divBdr>
        <w:top w:val="none" w:sz="0" w:space="0" w:color="auto"/>
        <w:left w:val="none" w:sz="0" w:space="0" w:color="auto"/>
        <w:bottom w:val="none" w:sz="0" w:space="0" w:color="auto"/>
        <w:right w:val="none" w:sz="0" w:space="0" w:color="auto"/>
      </w:divBdr>
    </w:div>
    <w:div w:id="63532326">
      <w:bodyDiv w:val="1"/>
      <w:marLeft w:val="0"/>
      <w:marRight w:val="0"/>
      <w:marTop w:val="0"/>
      <w:marBottom w:val="0"/>
      <w:divBdr>
        <w:top w:val="none" w:sz="0" w:space="0" w:color="auto"/>
        <w:left w:val="none" w:sz="0" w:space="0" w:color="auto"/>
        <w:bottom w:val="none" w:sz="0" w:space="0" w:color="auto"/>
        <w:right w:val="none" w:sz="0" w:space="0" w:color="auto"/>
      </w:divBdr>
    </w:div>
    <w:div w:id="64382632">
      <w:bodyDiv w:val="1"/>
      <w:marLeft w:val="0"/>
      <w:marRight w:val="0"/>
      <w:marTop w:val="0"/>
      <w:marBottom w:val="0"/>
      <w:divBdr>
        <w:top w:val="none" w:sz="0" w:space="0" w:color="auto"/>
        <w:left w:val="none" w:sz="0" w:space="0" w:color="auto"/>
        <w:bottom w:val="none" w:sz="0" w:space="0" w:color="auto"/>
        <w:right w:val="none" w:sz="0" w:space="0" w:color="auto"/>
      </w:divBdr>
    </w:div>
    <w:div w:id="64841462">
      <w:bodyDiv w:val="1"/>
      <w:marLeft w:val="0"/>
      <w:marRight w:val="0"/>
      <w:marTop w:val="0"/>
      <w:marBottom w:val="0"/>
      <w:divBdr>
        <w:top w:val="none" w:sz="0" w:space="0" w:color="auto"/>
        <w:left w:val="none" w:sz="0" w:space="0" w:color="auto"/>
        <w:bottom w:val="none" w:sz="0" w:space="0" w:color="auto"/>
        <w:right w:val="none" w:sz="0" w:space="0" w:color="auto"/>
      </w:divBdr>
    </w:div>
    <w:div w:id="70587270">
      <w:bodyDiv w:val="1"/>
      <w:marLeft w:val="0"/>
      <w:marRight w:val="0"/>
      <w:marTop w:val="0"/>
      <w:marBottom w:val="0"/>
      <w:divBdr>
        <w:top w:val="none" w:sz="0" w:space="0" w:color="auto"/>
        <w:left w:val="none" w:sz="0" w:space="0" w:color="auto"/>
        <w:bottom w:val="none" w:sz="0" w:space="0" w:color="auto"/>
        <w:right w:val="none" w:sz="0" w:space="0" w:color="auto"/>
      </w:divBdr>
    </w:div>
    <w:div w:id="72167531">
      <w:bodyDiv w:val="1"/>
      <w:marLeft w:val="0"/>
      <w:marRight w:val="0"/>
      <w:marTop w:val="0"/>
      <w:marBottom w:val="0"/>
      <w:divBdr>
        <w:top w:val="none" w:sz="0" w:space="0" w:color="auto"/>
        <w:left w:val="none" w:sz="0" w:space="0" w:color="auto"/>
        <w:bottom w:val="none" w:sz="0" w:space="0" w:color="auto"/>
        <w:right w:val="none" w:sz="0" w:space="0" w:color="auto"/>
      </w:divBdr>
    </w:div>
    <w:div w:id="72972614">
      <w:bodyDiv w:val="1"/>
      <w:marLeft w:val="0"/>
      <w:marRight w:val="0"/>
      <w:marTop w:val="0"/>
      <w:marBottom w:val="0"/>
      <w:divBdr>
        <w:top w:val="none" w:sz="0" w:space="0" w:color="auto"/>
        <w:left w:val="none" w:sz="0" w:space="0" w:color="auto"/>
        <w:bottom w:val="none" w:sz="0" w:space="0" w:color="auto"/>
        <w:right w:val="none" w:sz="0" w:space="0" w:color="auto"/>
      </w:divBdr>
    </w:div>
    <w:div w:id="76900183">
      <w:bodyDiv w:val="1"/>
      <w:marLeft w:val="0"/>
      <w:marRight w:val="0"/>
      <w:marTop w:val="0"/>
      <w:marBottom w:val="0"/>
      <w:divBdr>
        <w:top w:val="none" w:sz="0" w:space="0" w:color="auto"/>
        <w:left w:val="none" w:sz="0" w:space="0" w:color="auto"/>
        <w:bottom w:val="none" w:sz="0" w:space="0" w:color="auto"/>
        <w:right w:val="none" w:sz="0" w:space="0" w:color="auto"/>
      </w:divBdr>
    </w:div>
    <w:div w:id="82849225">
      <w:bodyDiv w:val="1"/>
      <w:marLeft w:val="0"/>
      <w:marRight w:val="0"/>
      <w:marTop w:val="0"/>
      <w:marBottom w:val="0"/>
      <w:divBdr>
        <w:top w:val="none" w:sz="0" w:space="0" w:color="auto"/>
        <w:left w:val="none" w:sz="0" w:space="0" w:color="auto"/>
        <w:bottom w:val="none" w:sz="0" w:space="0" w:color="auto"/>
        <w:right w:val="none" w:sz="0" w:space="0" w:color="auto"/>
      </w:divBdr>
    </w:div>
    <w:div w:id="85466703">
      <w:bodyDiv w:val="1"/>
      <w:marLeft w:val="0"/>
      <w:marRight w:val="0"/>
      <w:marTop w:val="0"/>
      <w:marBottom w:val="0"/>
      <w:divBdr>
        <w:top w:val="none" w:sz="0" w:space="0" w:color="auto"/>
        <w:left w:val="none" w:sz="0" w:space="0" w:color="auto"/>
        <w:bottom w:val="none" w:sz="0" w:space="0" w:color="auto"/>
        <w:right w:val="none" w:sz="0" w:space="0" w:color="auto"/>
      </w:divBdr>
    </w:div>
    <w:div w:id="98333369">
      <w:bodyDiv w:val="1"/>
      <w:marLeft w:val="0"/>
      <w:marRight w:val="0"/>
      <w:marTop w:val="0"/>
      <w:marBottom w:val="0"/>
      <w:divBdr>
        <w:top w:val="none" w:sz="0" w:space="0" w:color="auto"/>
        <w:left w:val="none" w:sz="0" w:space="0" w:color="auto"/>
        <w:bottom w:val="none" w:sz="0" w:space="0" w:color="auto"/>
        <w:right w:val="none" w:sz="0" w:space="0" w:color="auto"/>
      </w:divBdr>
    </w:div>
    <w:div w:id="102505563">
      <w:bodyDiv w:val="1"/>
      <w:marLeft w:val="0"/>
      <w:marRight w:val="0"/>
      <w:marTop w:val="0"/>
      <w:marBottom w:val="0"/>
      <w:divBdr>
        <w:top w:val="none" w:sz="0" w:space="0" w:color="auto"/>
        <w:left w:val="none" w:sz="0" w:space="0" w:color="auto"/>
        <w:bottom w:val="none" w:sz="0" w:space="0" w:color="auto"/>
        <w:right w:val="none" w:sz="0" w:space="0" w:color="auto"/>
      </w:divBdr>
    </w:div>
    <w:div w:id="103893251">
      <w:bodyDiv w:val="1"/>
      <w:marLeft w:val="0"/>
      <w:marRight w:val="0"/>
      <w:marTop w:val="0"/>
      <w:marBottom w:val="0"/>
      <w:divBdr>
        <w:top w:val="none" w:sz="0" w:space="0" w:color="auto"/>
        <w:left w:val="none" w:sz="0" w:space="0" w:color="auto"/>
        <w:bottom w:val="none" w:sz="0" w:space="0" w:color="auto"/>
        <w:right w:val="none" w:sz="0" w:space="0" w:color="auto"/>
      </w:divBdr>
    </w:div>
    <w:div w:id="104154658">
      <w:bodyDiv w:val="1"/>
      <w:marLeft w:val="0"/>
      <w:marRight w:val="0"/>
      <w:marTop w:val="0"/>
      <w:marBottom w:val="0"/>
      <w:divBdr>
        <w:top w:val="none" w:sz="0" w:space="0" w:color="auto"/>
        <w:left w:val="none" w:sz="0" w:space="0" w:color="auto"/>
        <w:bottom w:val="none" w:sz="0" w:space="0" w:color="auto"/>
        <w:right w:val="none" w:sz="0" w:space="0" w:color="auto"/>
      </w:divBdr>
    </w:div>
    <w:div w:id="107890972">
      <w:bodyDiv w:val="1"/>
      <w:marLeft w:val="0"/>
      <w:marRight w:val="0"/>
      <w:marTop w:val="0"/>
      <w:marBottom w:val="0"/>
      <w:divBdr>
        <w:top w:val="none" w:sz="0" w:space="0" w:color="auto"/>
        <w:left w:val="none" w:sz="0" w:space="0" w:color="auto"/>
        <w:bottom w:val="none" w:sz="0" w:space="0" w:color="auto"/>
        <w:right w:val="none" w:sz="0" w:space="0" w:color="auto"/>
      </w:divBdr>
    </w:div>
    <w:div w:id="107965915">
      <w:bodyDiv w:val="1"/>
      <w:marLeft w:val="0"/>
      <w:marRight w:val="0"/>
      <w:marTop w:val="0"/>
      <w:marBottom w:val="0"/>
      <w:divBdr>
        <w:top w:val="none" w:sz="0" w:space="0" w:color="auto"/>
        <w:left w:val="none" w:sz="0" w:space="0" w:color="auto"/>
        <w:bottom w:val="none" w:sz="0" w:space="0" w:color="auto"/>
        <w:right w:val="none" w:sz="0" w:space="0" w:color="auto"/>
      </w:divBdr>
    </w:div>
    <w:div w:id="114836914">
      <w:bodyDiv w:val="1"/>
      <w:marLeft w:val="0"/>
      <w:marRight w:val="0"/>
      <w:marTop w:val="0"/>
      <w:marBottom w:val="0"/>
      <w:divBdr>
        <w:top w:val="none" w:sz="0" w:space="0" w:color="auto"/>
        <w:left w:val="none" w:sz="0" w:space="0" w:color="auto"/>
        <w:bottom w:val="none" w:sz="0" w:space="0" w:color="auto"/>
        <w:right w:val="none" w:sz="0" w:space="0" w:color="auto"/>
      </w:divBdr>
    </w:div>
    <w:div w:id="119616398">
      <w:bodyDiv w:val="1"/>
      <w:marLeft w:val="0"/>
      <w:marRight w:val="0"/>
      <w:marTop w:val="0"/>
      <w:marBottom w:val="0"/>
      <w:divBdr>
        <w:top w:val="none" w:sz="0" w:space="0" w:color="auto"/>
        <w:left w:val="none" w:sz="0" w:space="0" w:color="auto"/>
        <w:bottom w:val="none" w:sz="0" w:space="0" w:color="auto"/>
        <w:right w:val="none" w:sz="0" w:space="0" w:color="auto"/>
      </w:divBdr>
    </w:div>
    <w:div w:id="125240851">
      <w:bodyDiv w:val="1"/>
      <w:marLeft w:val="0"/>
      <w:marRight w:val="0"/>
      <w:marTop w:val="0"/>
      <w:marBottom w:val="0"/>
      <w:divBdr>
        <w:top w:val="none" w:sz="0" w:space="0" w:color="auto"/>
        <w:left w:val="none" w:sz="0" w:space="0" w:color="auto"/>
        <w:bottom w:val="none" w:sz="0" w:space="0" w:color="auto"/>
        <w:right w:val="none" w:sz="0" w:space="0" w:color="auto"/>
      </w:divBdr>
    </w:div>
    <w:div w:id="131482071">
      <w:bodyDiv w:val="1"/>
      <w:marLeft w:val="0"/>
      <w:marRight w:val="0"/>
      <w:marTop w:val="0"/>
      <w:marBottom w:val="0"/>
      <w:divBdr>
        <w:top w:val="none" w:sz="0" w:space="0" w:color="auto"/>
        <w:left w:val="none" w:sz="0" w:space="0" w:color="auto"/>
        <w:bottom w:val="none" w:sz="0" w:space="0" w:color="auto"/>
        <w:right w:val="none" w:sz="0" w:space="0" w:color="auto"/>
      </w:divBdr>
    </w:div>
    <w:div w:id="132795578">
      <w:bodyDiv w:val="1"/>
      <w:marLeft w:val="0"/>
      <w:marRight w:val="0"/>
      <w:marTop w:val="0"/>
      <w:marBottom w:val="0"/>
      <w:divBdr>
        <w:top w:val="none" w:sz="0" w:space="0" w:color="auto"/>
        <w:left w:val="none" w:sz="0" w:space="0" w:color="auto"/>
        <w:bottom w:val="none" w:sz="0" w:space="0" w:color="auto"/>
        <w:right w:val="none" w:sz="0" w:space="0" w:color="auto"/>
      </w:divBdr>
    </w:div>
    <w:div w:id="144588171">
      <w:bodyDiv w:val="1"/>
      <w:marLeft w:val="0"/>
      <w:marRight w:val="0"/>
      <w:marTop w:val="0"/>
      <w:marBottom w:val="0"/>
      <w:divBdr>
        <w:top w:val="none" w:sz="0" w:space="0" w:color="auto"/>
        <w:left w:val="none" w:sz="0" w:space="0" w:color="auto"/>
        <w:bottom w:val="none" w:sz="0" w:space="0" w:color="auto"/>
        <w:right w:val="none" w:sz="0" w:space="0" w:color="auto"/>
      </w:divBdr>
    </w:div>
    <w:div w:id="154534759">
      <w:bodyDiv w:val="1"/>
      <w:marLeft w:val="0"/>
      <w:marRight w:val="0"/>
      <w:marTop w:val="0"/>
      <w:marBottom w:val="0"/>
      <w:divBdr>
        <w:top w:val="none" w:sz="0" w:space="0" w:color="auto"/>
        <w:left w:val="none" w:sz="0" w:space="0" w:color="auto"/>
        <w:bottom w:val="none" w:sz="0" w:space="0" w:color="auto"/>
        <w:right w:val="none" w:sz="0" w:space="0" w:color="auto"/>
      </w:divBdr>
    </w:div>
    <w:div w:id="155417884">
      <w:bodyDiv w:val="1"/>
      <w:marLeft w:val="0"/>
      <w:marRight w:val="0"/>
      <w:marTop w:val="0"/>
      <w:marBottom w:val="0"/>
      <w:divBdr>
        <w:top w:val="none" w:sz="0" w:space="0" w:color="auto"/>
        <w:left w:val="none" w:sz="0" w:space="0" w:color="auto"/>
        <w:bottom w:val="none" w:sz="0" w:space="0" w:color="auto"/>
        <w:right w:val="none" w:sz="0" w:space="0" w:color="auto"/>
      </w:divBdr>
    </w:div>
    <w:div w:id="162550638">
      <w:bodyDiv w:val="1"/>
      <w:marLeft w:val="0"/>
      <w:marRight w:val="0"/>
      <w:marTop w:val="0"/>
      <w:marBottom w:val="0"/>
      <w:divBdr>
        <w:top w:val="none" w:sz="0" w:space="0" w:color="auto"/>
        <w:left w:val="none" w:sz="0" w:space="0" w:color="auto"/>
        <w:bottom w:val="none" w:sz="0" w:space="0" w:color="auto"/>
        <w:right w:val="none" w:sz="0" w:space="0" w:color="auto"/>
      </w:divBdr>
    </w:div>
    <w:div w:id="171846493">
      <w:bodyDiv w:val="1"/>
      <w:marLeft w:val="0"/>
      <w:marRight w:val="0"/>
      <w:marTop w:val="0"/>
      <w:marBottom w:val="0"/>
      <w:divBdr>
        <w:top w:val="none" w:sz="0" w:space="0" w:color="auto"/>
        <w:left w:val="none" w:sz="0" w:space="0" w:color="auto"/>
        <w:bottom w:val="none" w:sz="0" w:space="0" w:color="auto"/>
        <w:right w:val="none" w:sz="0" w:space="0" w:color="auto"/>
      </w:divBdr>
    </w:div>
    <w:div w:id="176621220">
      <w:bodyDiv w:val="1"/>
      <w:marLeft w:val="0"/>
      <w:marRight w:val="0"/>
      <w:marTop w:val="0"/>
      <w:marBottom w:val="0"/>
      <w:divBdr>
        <w:top w:val="none" w:sz="0" w:space="0" w:color="auto"/>
        <w:left w:val="none" w:sz="0" w:space="0" w:color="auto"/>
        <w:bottom w:val="none" w:sz="0" w:space="0" w:color="auto"/>
        <w:right w:val="none" w:sz="0" w:space="0" w:color="auto"/>
      </w:divBdr>
      <w:divsChild>
        <w:div w:id="595672619">
          <w:marLeft w:val="0"/>
          <w:marRight w:val="0"/>
          <w:marTop w:val="0"/>
          <w:marBottom w:val="0"/>
          <w:divBdr>
            <w:top w:val="none" w:sz="0" w:space="0" w:color="auto"/>
            <w:left w:val="none" w:sz="0" w:space="0" w:color="auto"/>
            <w:bottom w:val="none" w:sz="0" w:space="0" w:color="auto"/>
            <w:right w:val="none" w:sz="0" w:space="0" w:color="auto"/>
          </w:divBdr>
        </w:div>
      </w:divsChild>
    </w:div>
    <w:div w:id="178856584">
      <w:bodyDiv w:val="1"/>
      <w:marLeft w:val="0"/>
      <w:marRight w:val="0"/>
      <w:marTop w:val="0"/>
      <w:marBottom w:val="0"/>
      <w:divBdr>
        <w:top w:val="none" w:sz="0" w:space="0" w:color="auto"/>
        <w:left w:val="none" w:sz="0" w:space="0" w:color="auto"/>
        <w:bottom w:val="none" w:sz="0" w:space="0" w:color="auto"/>
        <w:right w:val="none" w:sz="0" w:space="0" w:color="auto"/>
      </w:divBdr>
    </w:div>
    <w:div w:id="182328195">
      <w:bodyDiv w:val="1"/>
      <w:marLeft w:val="0"/>
      <w:marRight w:val="0"/>
      <w:marTop w:val="0"/>
      <w:marBottom w:val="0"/>
      <w:divBdr>
        <w:top w:val="none" w:sz="0" w:space="0" w:color="auto"/>
        <w:left w:val="none" w:sz="0" w:space="0" w:color="auto"/>
        <w:bottom w:val="none" w:sz="0" w:space="0" w:color="auto"/>
        <w:right w:val="none" w:sz="0" w:space="0" w:color="auto"/>
      </w:divBdr>
    </w:div>
    <w:div w:id="187182248">
      <w:bodyDiv w:val="1"/>
      <w:marLeft w:val="0"/>
      <w:marRight w:val="0"/>
      <w:marTop w:val="0"/>
      <w:marBottom w:val="0"/>
      <w:divBdr>
        <w:top w:val="none" w:sz="0" w:space="0" w:color="auto"/>
        <w:left w:val="none" w:sz="0" w:space="0" w:color="auto"/>
        <w:bottom w:val="none" w:sz="0" w:space="0" w:color="auto"/>
        <w:right w:val="none" w:sz="0" w:space="0" w:color="auto"/>
      </w:divBdr>
    </w:div>
    <w:div w:id="195116790">
      <w:bodyDiv w:val="1"/>
      <w:marLeft w:val="0"/>
      <w:marRight w:val="0"/>
      <w:marTop w:val="0"/>
      <w:marBottom w:val="0"/>
      <w:divBdr>
        <w:top w:val="none" w:sz="0" w:space="0" w:color="auto"/>
        <w:left w:val="none" w:sz="0" w:space="0" w:color="auto"/>
        <w:bottom w:val="none" w:sz="0" w:space="0" w:color="auto"/>
        <w:right w:val="none" w:sz="0" w:space="0" w:color="auto"/>
      </w:divBdr>
    </w:div>
    <w:div w:id="197015354">
      <w:bodyDiv w:val="1"/>
      <w:marLeft w:val="0"/>
      <w:marRight w:val="0"/>
      <w:marTop w:val="0"/>
      <w:marBottom w:val="0"/>
      <w:divBdr>
        <w:top w:val="none" w:sz="0" w:space="0" w:color="auto"/>
        <w:left w:val="none" w:sz="0" w:space="0" w:color="auto"/>
        <w:bottom w:val="none" w:sz="0" w:space="0" w:color="auto"/>
        <w:right w:val="none" w:sz="0" w:space="0" w:color="auto"/>
      </w:divBdr>
    </w:div>
    <w:div w:id="205873196">
      <w:bodyDiv w:val="1"/>
      <w:marLeft w:val="0"/>
      <w:marRight w:val="0"/>
      <w:marTop w:val="0"/>
      <w:marBottom w:val="0"/>
      <w:divBdr>
        <w:top w:val="none" w:sz="0" w:space="0" w:color="auto"/>
        <w:left w:val="none" w:sz="0" w:space="0" w:color="auto"/>
        <w:bottom w:val="none" w:sz="0" w:space="0" w:color="auto"/>
        <w:right w:val="none" w:sz="0" w:space="0" w:color="auto"/>
      </w:divBdr>
    </w:div>
    <w:div w:id="211961087">
      <w:bodyDiv w:val="1"/>
      <w:marLeft w:val="0"/>
      <w:marRight w:val="0"/>
      <w:marTop w:val="0"/>
      <w:marBottom w:val="0"/>
      <w:divBdr>
        <w:top w:val="none" w:sz="0" w:space="0" w:color="auto"/>
        <w:left w:val="none" w:sz="0" w:space="0" w:color="auto"/>
        <w:bottom w:val="none" w:sz="0" w:space="0" w:color="auto"/>
        <w:right w:val="none" w:sz="0" w:space="0" w:color="auto"/>
      </w:divBdr>
    </w:div>
    <w:div w:id="218059756">
      <w:bodyDiv w:val="1"/>
      <w:marLeft w:val="0"/>
      <w:marRight w:val="0"/>
      <w:marTop w:val="0"/>
      <w:marBottom w:val="0"/>
      <w:divBdr>
        <w:top w:val="none" w:sz="0" w:space="0" w:color="auto"/>
        <w:left w:val="none" w:sz="0" w:space="0" w:color="auto"/>
        <w:bottom w:val="none" w:sz="0" w:space="0" w:color="auto"/>
        <w:right w:val="none" w:sz="0" w:space="0" w:color="auto"/>
      </w:divBdr>
    </w:div>
    <w:div w:id="228929288">
      <w:bodyDiv w:val="1"/>
      <w:marLeft w:val="0"/>
      <w:marRight w:val="0"/>
      <w:marTop w:val="0"/>
      <w:marBottom w:val="0"/>
      <w:divBdr>
        <w:top w:val="none" w:sz="0" w:space="0" w:color="auto"/>
        <w:left w:val="none" w:sz="0" w:space="0" w:color="auto"/>
        <w:bottom w:val="none" w:sz="0" w:space="0" w:color="auto"/>
        <w:right w:val="none" w:sz="0" w:space="0" w:color="auto"/>
      </w:divBdr>
      <w:divsChild>
        <w:div w:id="467405778">
          <w:marLeft w:val="0"/>
          <w:marRight w:val="0"/>
          <w:marTop w:val="0"/>
          <w:marBottom w:val="0"/>
          <w:divBdr>
            <w:top w:val="none" w:sz="0" w:space="0" w:color="auto"/>
            <w:left w:val="none" w:sz="0" w:space="0" w:color="auto"/>
            <w:bottom w:val="none" w:sz="0" w:space="0" w:color="auto"/>
            <w:right w:val="none" w:sz="0" w:space="0" w:color="auto"/>
          </w:divBdr>
          <w:divsChild>
            <w:div w:id="512839553">
              <w:marLeft w:val="0"/>
              <w:marRight w:val="0"/>
              <w:marTop w:val="0"/>
              <w:marBottom w:val="0"/>
              <w:divBdr>
                <w:top w:val="none" w:sz="0" w:space="0" w:color="auto"/>
                <w:left w:val="none" w:sz="0" w:space="0" w:color="auto"/>
                <w:bottom w:val="none" w:sz="0" w:space="0" w:color="auto"/>
                <w:right w:val="none" w:sz="0" w:space="0" w:color="auto"/>
              </w:divBdr>
              <w:divsChild>
                <w:div w:id="1244799186">
                  <w:marLeft w:val="0"/>
                  <w:marRight w:val="0"/>
                  <w:marTop w:val="0"/>
                  <w:marBottom w:val="0"/>
                  <w:divBdr>
                    <w:top w:val="none" w:sz="0" w:space="0" w:color="auto"/>
                    <w:left w:val="none" w:sz="0" w:space="0" w:color="auto"/>
                    <w:bottom w:val="none" w:sz="0" w:space="0" w:color="auto"/>
                    <w:right w:val="none" w:sz="0" w:space="0" w:color="auto"/>
                  </w:divBdr>
                  <w:divsChild>
                    <w:div w:id="1797983775">
                      <w:marLeft w:val="0"/>
                      <w:marRight w:val="0"/>
                      <w:marTop w:val="0"/>
                      <w:marBottom w:val="0"/>
                      <w:divBdr>
                        <w:top w:val="none" w:sz="0" w:space="0" w:color="auto"/>
                        <w:left w:val="none" w:sz="0" w:space="0" w:color="auto"/>
                        <w:bottom w:val="none" w:sz="0" w:space="0" w:color="auto"/>
                        <w:right w:val="none" w:sz="0" w:space="0" w:color="auto"/>
                      </w:divBdr>
                      <w:divsChild>
                        <w:div w:id="8376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938138">
      <w:bodyDiv w:val="1"/>
      <w:marLeft w:val="0"/>
      <w:marRight w:val="0"/>
      <w:marTop w:val="0"/>
      <w:marBottom w:val="0"/>
      <w:divBdr>
        <w:top w:val="none" w:sz="0" w:space="0" w:color="auto"/>
        <w:left w:val="none" w:sz="0" w:space="0" w:color="auto"/>
        <w:bottom w:val="none" w:sz="0" w:space="0" w:color="auto"/>
        <w:right w:val="none" w:sz="0" w:space="0" w:color="auto"/>
      </w:divBdr>
    </w:div>
    <w:div w:id="237059019">
      <w:bodyDiv w:val="1"/>
      <w:marLeft w:val="0"/>
      <w:marRight w:val="0"/>
      <w:marTop w:val="0"/>
      <w:marBottom w:val="0"/>
      <w:divBdr>
        <w:top w:val="none" w:sz="0" w:space="0" w:color="auto"/>
        <w:left w:val="none" w:sz="0" w:space="0" w:color="auto"/>
        <w:bottom w:val="none" w:sz="0" w:space="0" w:color="auto"/>
        <w:right w:val="none" w:sz="0" w:space="0" w:color="auto"/>
      </w:divBdr>
    </w:div>
    <w:div w:id="240529149">
      <w:bodyDiv w:val="1"/>
      <w:marLeft w:val="0"/>
      <w:marRight w:val="0"/>
      <w:marTop w:val="0"/>
      <w:marBottom w:val="0"/>
      <w:divBdr>
        <w:top w:val="none" w:sz="0" w:space="0" w:color="auto"/>
        <w:left w:val="none" w:sz="0" w:space="0" w:color="auto"/>
        <w:bottom w:val="none" w:sz="0" w:space="0" w:color="auto"/>
        <w:right w:val="none" w:sz="0" w:space="0" w:color="auto"/>
      </w:divBdr>
    </w:div>
    <w:div w:id="245379423">
      <w:bodyDiv w:val="1"/>
      <w:marLeft w:val="0"/>
      <w:marRight w:val="0"/>
      <w:marTop w:val="0"/>
      <w:marBottom w:val="0"/>
      <w:divBdr>
        <w:top w:val="none" w:sz="0" w:space="0" w:color="auto"/>
        <w:left w:val="none" w:sz="0" w:space="0" w:color="auto"/>
        <w:bottom w:val="none" w:sz="0" w:space="0" w:color="auto"/>
        <w:right w:val="none" w:sz="0" w:space="0" w:color="auto"/>
      </w:divBdr>
    </w:div>
    <w:div w:id="250357131">
      <w:bodyDiv w:val="1"/>
      <w:marLeft w:val="0"/>
      <w:marRight w:val="0"/>
      <w:marTop w:val="0"/>
      <w:marBottom w:val="0"/>
      <w:divBdr>
        <w:top w:val="none" w:sz="0" w:space="0" w:color="auto"/>
        <w:left w:val="none" w:sz="0" w:space="0" w:color="auto"/>
        <w:bottom w:val="none" w:sz="0" w:space="0" w:color="auto"/>
        <w:right w:val="none" w:sz="0" w:space="0" w:color="auto"/>
      </w:divBdr>
    </w:div>
    <w:div w:id="251741385">
      <w:bodyDiv w:val="1"/>
      <w:marLeft w:val="0"/>
      <w:marRight w:val="0"/>
      <w:marTop w:val="0"/>
      <w:marBottom w:val="0"/>
      <w:divBdr>
        <w:top w:val="none" w:sz="0" w:space="0" w:color="auto"/>
        <w:left w:val="none" w:sz="0" w:space="0" w:color="auto"/>
        <w:bottom w:val="none" w:sz="0" w:space="0" w:color="auto"/>
        <w:right w:val="none" w:sz="0" w:space="0" w:color="auto"/>
      </w:divBdr>
    </w:div>
    <w:div w:id="258222469">
      <w:bodyDiv w:val="1"/>
      <w:marLeft w:val="0"/>
      <w:marRight w:val="0"/>
      <w:marTop w:val="0"/>
      <w:marBottom w:val="0"/>
      <w:divBdr>
        <w:top w:val="none" w:sz="0" w:space="0" w:color="auto"/>
        <w:left w:val="none" w:sz="0" w:space="0" w:color="auto"/>
        <w:bottom w:val="none" w:sz="0" w:space="0" w:color="auto"/>
        <w:right w:val="none" w:sz="0" w:space="0" w:color="auto"/>
      </w:divBdr>
    </w:div>
    <w:div w:id="268127890">
      <w:bodyDiv w:val="1"/>
      <w:marLeft w:val="0"/>
      <w:marRight w:val="0"/>
      <w:marTop w:val="0"/>
      <w:marBottom w:val="0"/>
      <w:divBdr>
        <w:top w:val="none" w:sz="0" w:space="0" w:color="auto"/>
        <w:left w:val="none" w:sz="0" w:space="0" w:color="auto"/>
        <w:bottom w:val="none" w:sz="0" w:space="0" w:color="auto"/>
        <w:right w:val="none" w:sz="0" w:space="0" w:color="auto"/>
      </w:divBdr>
      <w:divsChild>
        <w:div w:id="1724713738">
          <w:marLeft w:val="0"/>
          <w:marRight w:val="0"/>
          <w:marTop w:val="0"/>
          <w:marBottom w:val="0"/>
          <w:divBdr>
            <w:top w:val="none" w:sz="0" w:space="0" w:color="auto"/>
            <w:left w:val="none" w:sz="0" w:space="0" w:color="auto"/>
            <w:bottom w:val="none" w:sz="0" w:space="0" w:color="auto"/>
            <w:right w:val="none" w:sz="0" w:space="0" w:color="auto"/>
          </w:divBdr>
        </w:div>
      </w:divsChild>
    </w:div>
    <w:div w:id="271132788">
      <w:bodyDiv w:val="1"/>
      <w:marLeft w:val="0"/>
      <w:marRight w:val="0"/>
      <w:marTop w:val="0"/>
      <w:marBottom w:val="0"/>
      <w:divBdr>
        <w:top w:val="none" w:sz="0" w:space="0" w:color="auto"/>
        <w:left w:val="none" w:sz="0" w:space="0" w:color="auto"/>
        <w:bottom w:val="none" w:sz="0" w:space="0" w:color="auto"/>
        <w:right w:val="none" w:sz="0" w:space="0" w:color="auto"/>
      </w:divBdr>
    </w:div>
    <w:div w:id="278801416">
      <w:bodyDiv w:val="1"/>
      <w:marLeft w:val="0"/>
      <w:marRight w:val="0"/>
      <w:marTop w:val="0"/>
      <w:marBottom w:val="0"/>
      <w:divBdr>
        <w:top w:val="none" w:sz="0" w:space="0" w:color="auto"/>
        <w:left w:val="none" w:sz="0" w:space="0" w:color="auto"/>
        <w:bottom w:val="none" w:sz="0" w:space="0" w:color="auto"/>
        <w:right w:val="none" w:sz="0" w:space="0" w:color="auto"/>
      </w:divBdr>
    </w:div>
    <w:div w:id="282151212">
      <w:bodyDiv w:val="1"/>
      <w:marLeft w:val="0"/>
      <w:marRight w:val="0"/>
      <w:marTop w:val="0"/>
      <w:marBottom w:val="0"/>
      <w:divBdr>
        <w:top w:val="none" w:sz="0" w:space="0" w:color="auto"/>
        <w:left w:val="none" w:sz="0" w:space="0" w:color="auto"/>
        <w:bottom w:val="none" w:sz="0" w:space="0" w:color="auto"/>
        <w:right w:val="none" w:sz="0" w:space="0" w:color="auto"/>
      </w:divBdr>
    </w:div>
    <w:div w:id="286353589">
      <w:bodyDiv w:val="1"/>
      <w:marLeft w:val="0"/>
      <w:marRight w:val="0"/>
      <w:marTop w:val="0"/>
      <w:marBottom w:val="0"/>
      <w:divBdr>
        <w:top w:val="none" w:sz="0" w:space="0" w:color="auto"/>
        <w:left w:val="none" w:sz="0" w:space="0" w:color="auto"/>
        <w:bottom w:val="none" w:sz="0" w:space="0" w:color="auto"/>
        <w:right w:val="none" w:sz="0" w:space="0" w:color="auto"/>
      </w:divBdr>
    </w:div>
    <w:div w:id="288318631">
      <w:bodyDiv w:val="1"/>
      <w:marLeft w:val="0"/>
      <w:marRight w:val="0"/>
      <w:marTop w:val="0"/>
      <w:marBottom w:val="0"/>
      <w:divBdr>
        <w:top w:val="none" w:sz="0" w:space="0" w:color="auto"/>
        <w:left w:val="none" w:sz="0" w:space="0" w:color="auto"/>
        <w:bottom w:val="none" w:sz="0" w:space="0" w:color="auto"/>
        <w:right w:val="none" w:sz="0" w:space="0" w:color="auto"/>
      </w:divBdr>
    </w:div>
    <w:div w:id="295599392">
      <w:bodyDiv w:val="1"/>
      <w:marLeft w:val="0"/>
      <w:marRight w:val="0"/>
      <w:marTop w:val="0"/>
      <w:marBottom w:val="0"/>
      <w:divBdr>
        <w:top w:val="none" w:sz="0" w:space="0" w:color="auto"/>
        <w:left w:val="none" w:sz="0" w:space="0" w:color="auto"/>
        <w:bottom w:val="none" w:sz="0" w:space="0" w:color="auto"/>
        <w:right w:val="none" w:sz="0" w:space="0" w:color="auto"/>
      </w:divBdr>
      <w:divsChild>
        <w:div w:id="1482236200">
          <w:marLeft w:val="0"/>
          <w:marRight w:val="0"/>
          <w:marTop w:val="0"/>
          <w:marBottom w:val="0"/>
          <w:divBdr>
            <w:top w:val="none" w:sz="0" w:space="0" w:color="auto"/>
            <w:left w:val="none" w:sz="0" w:space="0" w:color="auto"/>
            <w:bottom w:val="none" w:sz="0" w:space="0" w:color="auto"/>
            <w:right w:val="none" w:sz="0" w:space="0" w:color="auto"/>
          </w:divBdr>
        </w:div>
      </w:divsChild>
    </w:div>
    <w:div w:id="295916557">
      <w:bodyDiv w:val="1"/>
      <w:marLeft w:val="0"/>
      <w:marRight w:val="0"/>
      <w:marTop w:val="0"/>
      <w:marBottom w:val="0"/>
      <w:divBdr>
        <w:top w:val="none" w:sz="0" w:space="0" w:color="auto"/>
        <w:left w:val="none" w:sz="0" w:space="0" w:color="auto"/>
        <w:bottom w:val="none" w:sz="0" w:space="0" w:color="auto"/>
        <w:right w:val="none" w:sz="0" w:space="0" w:color="auto"/>
      </w:divBdr>
    </w:div>
    <w:div w:id="300498018">
      <w:bodyDiv w:val="1"/>
      <w:marLeft w:val="0"/>
      <w:marRight w:val="0"/>
      <w:marTop w:val="0"/>
      <w:marBottom w:val="0"/>
      <w:divBdr>
        <w:top w:val="none" w:sz="0" w:space="0" w:color="auto"/>
        <w:left w:val="none" w:sz="0" w:space="0" w:color="auto"/>
        <w:bottom w:val="none" w:sz="0" w:space="0" w:color="auto"/>
        <w:right w:val="none" w:sz="0" w:space="0" w:color="auto"/>
      </w:divBdr>
    </w:div>
    <w:div w:id="305401239">
      <w:bodyDiv w:val="1"/>
      <w:marLeft w:val="0"/>
      <w:marRight w:val="0"/>
      <w:marTop w:val="0"/>
      <w:marBottom w:val="0"/>
      <w:divBdr>
        <w:top w:val="none" w:sz="0" w:space="0" w:color="auto"/>
        <w:left w:val="none" w:sz="0" w:space="0" w:color="auto"/>
        <w:bottom w:val="none" w:sz="0" w:space="0" w:color="auto"/>
        <w:right w:val="none" w:sz="0" w:space="0" w:color="auto"/>
      </w:divBdr>
    </w:div>
    <w:div w:id="308487508">
      <w:bodyDiv w:val="1"/>
      <w:marLeft w:val="0"/>
      <w:marRight w:val="0"/>
      <w:marTop w:val="0"/>
      <w:marBottom w:val="0"/>
      <w:divBdr>
        <w:top w:val="none" w:sz="0" w:space="0" w:color="auto"/>
        <w:left w:val="none" w:sz="0" w:space="0" w:color="auto"/>
        <w:bottom w:val="none" w:sz="0" w:space="0" w:color="auto"/>
        <w:right w:val="none" w:sz="0" w:space="0" w:color="auto"/>
      </w:divBdr>
    </w:div>
    <w:div w:id="311834808">
      <w:bodyDiv w:val="1"/>
      <w:marLeft w:val="0"/>
      <w:marRight w:val="0"/>
      <w:marTop w:val="0"/>
      <w:marBottom w:val="0"/>
      <w:divBdr>
        <w:top w:val="none" w:sz="0" w:space="0" w:color="auto"/>
        <w:left w:val="none" w:sz="0" w:space="0" w:color="auto"/>
        <w:bottom w:val="none" w:sz="0" w:space="0" w:color="auto"/>
        <w:right w:val="none" w:sz="0" w:space="0" w:color="auto"/>
      </w:divBdr>
    </w:div>
    <w:div w:id="311908573">
      <w:bodyDiv w:val="1"/>
      <w:marLeft w:val="0"/>
      <w:marRight w:val="0"/>
      <w:marTop w:val="0"/>
      <w:marBottom w:val="0"/>
      <w:divBdr>
        <w:top w:val="none" w:sz="0" w:space="0" w:color="auto"/>
        <w:left w:val="none" w:sz="0" w:space="0" w:color="auto"/>
        <w:bottom w:val="none" w:sz="0" w:space="0" w:color="auto"/>
        <w:right w:val="none" w:sz="0" w:space="0" w:color="auto"/>
      </w:divBdr>
    </w:div>
    <w:div w:id="317422874">
      <w:bodyDiv w:val="1"/>
      <w:marLeft w:val="0"/>
      <w:marRight w:val="0"/>
      <w:marTop w:val="0"/>
      <w:marBottom w:val="0"/>
      <w:divBdr>
        <w:top w:val="none" w:sz="0" w:space="0" w:color="auto"/>
        <w:left w:val="none" w:sz="0" w:space="0" w:color="auto"/>
        <w:bottom w:val="none" w:sz="0" w:space="0" w:color="auto"/>
        <w:right w:val="none" w:sz="0" w:space="0" w:color="auto"/>
      </w:divBdr>
      <w:divsChild>
        <w:div w:id="973363260">
          <w:marLeft w:val="0"/>
          <w:marRight w:val="0"/>
          <w:marTop w:val="0"/>
          <w:marBottom w:val="0"/>
          <w:divBdr>
            <w:top w:val="none" w:sz="0" w:space="0" w:color="auto"/>
            <w:left w:val="none" w:sz="0" w:space="0" w:color="auto"/>
            <w:bottom w:val="none" w:sz="0" w:space="0" w:color="auto"/>
            <w:right w:val="none" w:sz="0" w:space="0" w:color="auto"/>
          </w:divBdr>
        </w:div>
      </w:divsChild>
    </w:div>
    <w:div w:id="320621303">
      <w:bodyDiv w:val="1"/>
      <w:marLeft w:val="0"/>
      <w:marRight w:val="0"/>
      <w:marTop w:val="0"/>
      <w:marBottom w:val="0"/>
      <w:divBdr>
        <w:top w:val="none" w:sz="0" w:space="0" w:color="auto"/>
        <w:left w:val="none" w:sz="0" w:space="0" w:color="auto"/>
        <w:bottom w:val="none" w:sz="0" w:space="0" w:color="auto"/>
        <w:right w:val="none" w:sz="0" w:space="0" w:color="auto"/>
      </w:divBdr>
    </w:div>
    <w:div w:id="327712027">
      <w:bodyDiv w:val="1"/>
      <w:marLeft w:val="0"/>
      <w:marRight w:val="0"/>
      <w:marTop w:val="0"/>
      <w:marBottom w:val="0"/>
      <w:divBdr>
        <w:top w:val="none" w:sz="0" w:space="0" w:color="auto"/>
        <w:left w:val="none" w:sz="0" w:space="0" w:color="auto"/>
        <w:bottom w:val="none" w:sz="0" w:space="0" w:color="auto"/>
        <w:right w:val="none" w:sz="0" w:space="0" w:color="auto"/>
      </w:divBdr>
    </w:div>
    <w:div w:id="335766150">
      <w:bodyDiv w:val="1"/>
      <w:marLeft w:val="0"/>
      <w:marRight w:val="0"/>
      <w:marTop w:val="0"/>
      <w:marBottom w:val="0"/>
      <w:divBdr>
        <w:top w:val="none" w:sz="0" w:space="0" w:color="auto"/>
        <w:left w:val="none" w:sz="0" w:space="0" w:color="auto"/>
        <w:bottom w:val="none" w:sz="0" w:space="0" w:color="auto"/>
        <w:right w:val="none" w:sz="0" w:space="0" w:color="auto"/>
      </w:divBdr>
    </w:div>
    <w:div w:id="338656213">
      <w:bodyDiv w:val="1"/>
      <w:marLeft w:val="0"/>
      <w:marRight w:val="0"/>
      <w:marTop w:val="0"/>
      <w:marBottom w:val="0"/>
      <w:divBdr>
        <w:top w:val="none" w:sz="0" w:space="0" w:color="auto"/>
        <w:left w:val="none" w:sz="0" w:space="0" w:color="auto"/>
        <w:bottom w:val="none" w:sz="0" w:space="0" w:color="auto"/>
        <w:right w:val="none" w:sz="0" w:space="0" w:color="auto"/>
      </w:divBdr>
    </w:div>
    <w:div w:id="340353333">
      <w:bodyDiv w:val="1"/>
      <w:marLeft w:val="0"/>
      <w:marRight w:val="0"/>
      <w:marTop w:val="0"/>
      <w:marBottom w:val="0"/>
      <w:divBdr>
        <w:top w:val="none" w:sz="0" w:space="0" w:color="auto"/>
        <w:left w:val="none" w:sz="0" w:space="0" w:color="auto"/>
        <w:bottom w:val="none" w:sz="0" w:space="0" w:color="auto"/>
        <w:right w:val="none" w:sz="0" w:space="0" w:color="auto"/>
      </w:divBdr>
    </w:div>
    <w:div w:id="343366968">
      <w:bodyDiv w:val="1"/>
      <w:marLeft w:val="0"/>
      <w:marRight w:val="0"/>
      <w:marTop w:val="0"/>
      <w:marBottom w:val="0"/>
      <w:divBdr>
        <w:top w:val="none" w:sz="0" w:space="0" w:color="auto"/>
        <w:left w:val="none" w:sz="0" w:space="0" w:color="auto"/>
        <w:bottom w:val="none" w:sz="0" w:space="0" w:color="auto"/>
        <w:right w:val="none" w:sz="0" w:space="0" w:color="auto"/>
      </w:divBdr>
    </w:div>
    <w:div w:id="350645848">
      <w:bodyDiv w:val="1"/>
      <w:marLeft w:val="0"/>
      <w:marRight w:val="0"/>
      <w:marTop w:val="0"/>
      <w:marBottom w:val="0"/>
      <w:divBdr>
        <w:top w:val="none" w:sz="0" w:space="0" w:color="auto"/>
        <w:left w:val="none" w:sz="0" w:space="0" w:color="auto"/>
        <w:bottom w:val="none" w:sz="0" w:space="0" w:color="auto"/>
        <w:right w:val="none" w:sz="0" w:space="0" w:color="auto"/>
      </w:divBdr>
    </w:div>
    <w:div w:id="356348875">
      <w:bodyDiv w:val="1"/>
      <w:marLeft w:val="0"/>
      <w:marRight w:val="0"/>
      <w:marTop w:val="0"/>
      <w:marBottom w:val="0"/>
      <w:divBdr>
        <w:top w:val="none" w:sz="0" w:space="0" w:color="auto"/>
        <w:left w:val="none" w:sz="0" w:space="0" w:color="auto"/>
        <w:bottom w:val="none" w:sz="0" w:space="0" w:color="auto"/>
        <w:right w:val="none" w:sz="0" w:space="0" w:color="auto"/>
      </w:divBdr>
    </w:div>
    <w:div w:id="357701961">
      <w:bodyDiv w:val="1"/>
      <w:marLeft w:val="0"/>
      <w:marRight w:val="0"/>
      <w:marTop w:val="0"/>
      <w:marBottom w:val="0"/>
      <w:divBdr>
        <w:top w:val="none" w:sz="0" w:space="0" w:color="auto"/>
        <w:left w:val="none" w:sz="0" w:space="0" w:color="auto"/>
        <w:bottom w:val="none" w:sz="0" w:space="0" w:color="auto"/>
        <w:right w:val="none" w:sz="0" w:space="0" w:color="auto"/>
      </w:divBdr>
    </w:div>
    <w:div w:id="360281887">
      <w:bodyDiv w:val="1"/>
      <w:marLeft w:val="0"/>
      <w:marRight w:val="0"/>
      <w:marTop w:val="0"/>
      <w:marBottom w:val="0"/>
      <w:divBdr>
        <w:top w:val="none" w:sz="0" w:space="0" w:color="auto"/>
        <w:left w:val="none" w:sz="0" w:space="0" w:color="auto"/>
        <w:bottom w:val="none" w:sz="0" w:space="0" w:color="auto"/>
        <w:right w:val="none" w:sz="0" w:space="0" w:color="auto"/>
      </w:divBdr>
    </w:div>
    <w:div w:id="361171004">
      <w:bodyDiv w:val="1"/>
      <w:marLeft w:val="0"/>
      <w:marRight w:val="0"/>
      <w:marTop w:val="0"/>
      <w:marBottom w:val="0"/>
      <w:divBdr>
        <w:top w:val="none" w:sz="0" w:space="0" w:color="auto"/>
        <w:left w:val="none" w:sz="0" w:space="0" w:color="auto"/>
        <w:bottom w:val="none" w:sz="0" w:space="0" w:color="auto"/>
        <w:right w:val="none" w:sz="0" w:space="0" w:color="auto"/>
      </w:divBdr>
    </w:div>
    <w:div w:id="370306367">
      <w:bodyDiv w:val="1"/>
      <w:marLeft w:val="0"/>
      <w:marRight w:val="0"/>
      <w:marTop w:val="0"/>
      <w:marBottom w:val="0"/>
      <w:divBdr>
        <w:top w:val="none" w:sz="0" w:space="0" w:color="auto"/>
        <w:left w:val="none" w:sz="0" w:space="0" w:color="auto"/>
        <w:bottom w:val="none" w:sz="0" w:space="0" w:color="auto"/>
        <w:right w:val="none" w:sz="0" w:space="0" w:color="auto"/>
      </w:divBdr>
    </w:div>
    <w:div w:id="373627046">
      <w:bodyDiv w:val="1"/>
      <w:marLeft w:val="0"/>
      <w:marRight w:val="0"/>
      <w:marTop w:val="0"/>
      <w:marBottom w:val="0"/>
      <w:divBdr>
        <w:top w:val="none" w:sz="0" w:space="0" w:color="auto"/>
        <w:left w:val="none" w:sz="0" w:space="0" w:color="auto"/>
        <w:bottom w:val="none" w:sz="0" w:space="0" w:color="auto"/>
        <w:right w:val="none" w:sz="0" w:space="0" w:color="auto"/>
      </w:divBdr>
    </w:div>
    <w:div w:id="375155956">
      <w:bodyDiv w:val="1"/>
      <w:marLeft w:val="0"/>
      <w:marRight w:val="0"/>
      <w:marTop w:val="0"/>
      <w:marBottom w:val="0"/>
      <w:divBdr>
        <w:top w:val="none" w:sz="0" w:space="0" w:color="auto"/>
        <w:left w:val="none" w:sz="0" w:space="0" w:color="auto"/>
        <w:bottom w:val="none" w:sz="0" w:space="0" w:color="auto"/>
        <w:right w:val="none" w:sz="0" w:space="0" w:color="auto"/>
      </w:divBdr>
    </w:div>
    <w:div w:id="376704439">
      <w:bodyDiv w:val="1"/>
      <w:marLeft w:val="0"/>
      <w:marRight w:val="0"/>
      <w:marTop w:val="0"/>
      <w:marBottom w:val="0"/>
      <w:divBdr>
        <w:top w:val="none" w:sz="0" w:space="0" w:color="auto"/>
        <w:left w:val="none" w:sz="0" w:space="0" w:color="auto"/>
        <w:bottom w:val="none" w:sz="0" w:space="0" w:color="auto"/>
        <w:right w:val="none" w:sz="0" w:space="0" w:color="auto"/>
      </w:divBdr>
    </w:div>
    <w:div w:id="386491632">
      <w:bodyDiv w:val="1"/>
      <w:marLeft w:val="0"/>
      <w:marRight w:val="0"/>
      <w:marTop w:val="0"/>
      <w:marBottom w:val="0"/>
      <w:divBdr>
        <w:top w:val="none" w:sz="0" w:space="0" w:color="auto"/>
        <w:left w:val="none" w:sz="0" w:space="0" w:color="auto"/>
        <w:bottom w:val="none" w:sz="0" w:space="0" w:color="auto"/>
        <w:right w:val="none" w:sz="0" w:space="0" w:color="auto"/>
      </w:divBdr>
    </w:div>
    <w:div w:id="386540243">
      <w:bodyDiv w:val="1"/>
      <w:marLeft w:val="0"/>
      <w:marRight w:val="0"/>
      <w:marTop w:val="0"/>
      <w:marBottom w:val="0"/>
      <w:divBdr>
        <w:top w:val="none" w:sz="0" w:space="0" w:color="auto"/>
        <w:left w:val="none" w:sz="0" w:space="0" w:color="auto"/>
        <w:bottom w:val="none" w:sz="0" w:space="0" w:color="auto"/>
        <w:right w:val="none" w:sz="0" w:space="0" w:color="auto"/>
      </w:divBdr>
    </w:div>
    <w:div w:id="387845737">
      <w:bodyDiv w:val="1"/>
      <w:marLeft w:val="0"/>
      <w:marRight w:val="0"/>
      <w:marTop w:val="0"/>
      <w:marBottom w:val="0"/>
      <w:divBdr>
        <w:top w:val="none" w:sz="0" w:space="0" w:color="auto"/>
        <w:left w:val="none" w:sz="0" w:space="0" w:color="auto"/>
        <w:bottom w:val="none" w:sz="0" w:space="0" w:color="auto"/>
        <w:right w:val="none" w:sz="0" w:space="0" w:color="auto"/>
      </w:divBdr>
    </w:div>
    <w:div w:id="391008778">
      <w:bodyDiv w:val="1"/>
      <w:marLeft w:val="0"/>
      <w:marRight w:val="0"/>
      <w:marTop w:val="0"/>
      <w:marBottom w:val="0"/>
      <w:divBdr>
        <w:top w:val="none" w:sz="0" w:space="0" w:color="auto"/>
        <w:left w:val="none" w:sz="0" w:space="0" w:color="auto"/>
        <w:bottom w:val="none" w:sz="0" w:space="0" w:color="auto"/>
        <w:right w:val="none" w:sz="0" w:space="0" w:color="auto"/>
      </w:divBdr>
    </w:div>
    <w:div w:id="391924242">
      <w:bodyDiv w:val="1"/>
      <w:marLeft w:val="0"/>
      <w:marRight w:val="0"/>
      <w:marTop w:val="0"/>
      <w:marBottom w:val="0"/>
      <w:divBdr>
        <w:top w:val="none" w:sz="0" w:space="0" w:color="auto"/>
        <w:left w:val="none" w:sz="0" w:space="0" w:color="auto"/>
        <w:bottom w:val="none" w:sz="0" w:space="0" w:color="auto"/>
        <w:right w:val="none" w:sz="0" w:space="0" w:color="auto"/>
      </w:divBdr>
    </w:div>
    <w:div w:id="392630221">
      <w:bodyDiv w:val="1"/>
      <w:marLeft w:val="0"/>
      <w:marRight w:val="0"/>
      <w:marTop w:val="0"/>
      <w:marBottom w:val="0"/>
      <w:divBdr>
        <w:top w:val="none" w:sz="0" w:space="0" w:color="auto"/>
        <w:left w:val="none" w:sz="0" w:space="0" w:color="auto"/>
        <w:bottom w:val="none" w:sz="0" w:space="0" w:color="auto"/>
        <w:right w:val="none" w:sz="0" w:space="0" w:color="auto"/>
      </w:divBdr>
    </w:div>
    <w:div w:id="393502904">
      <w:bodyDiv w:val="1"/>
      <w:marLeft w:val="0"/>
      <w:marRight w:val="0"/>
      <w:marTop w:val="0"/>
      <w:marBottom w:val="0"/>
      <w:divBdr>
        <w:top w:val="none" w:sz="0" w:space="0" w:color="auto"/>
        <w:left w:val="none" w:sz="0" w:space="0" w:color="auto"/>
        <w:bottom w:val="none" w:sz="0" w:space="0" w:color="auto"/>
        <w:right w:val="none" w:sz="0" w:space="0" w:color="auto"/>
      </w:divBdr>
    </w:div>
    <w:div w:id="395595540">
      <w:bodyDiv w:val="1"/>
      <w:marLeft w:val="0"/>
      <w:marRight w:val="0"/>
      <w:marTop w:val="0"/>
      <w:marBottom w:val="0"/>
      <w:divBdr>
        <w:top w:val="none" w:sz="0" w:space="0" w:color="auto"/>
        <w:left w:val="none" w:sz="0" w:space="0" w:color="auto"/>
        <w:bottom w:val="none" w:sz="0" w:space="0" w:color="auto"/>
        <w:right w:val="none" w:sz="0" w:space="0" w:color="auto"/>
      </w:divBdr>
    </w:div>
    <w:div w:id="395858758">
      <w:bodyDiv w:val="1"/>
      <w:marLeft w:val="0"/>
      <w:marRight w:val="0"/>
      <w:marTop w:val="0"/>
      <w:marBottom w:val="0"/>
      <w:divBdr>
        <w:top w:val="none" w:sz="0" w:space="0" w:color="auto"/>
        <w:left w:val="none" w:sz="0" w:space="0" w:color="auto"/>
        <w:bottom w:val="none" w:sz="0" w:space="0" w:color="auto"/>
        <w:right w:val="none" w:sz="0" w:space="0" w:color="auto"/>
      </w:divBdr>
    </w:div>
    <w:div w:id="396586910">
      <w:bodyDiv w:val="1"/>
      <w:marLeft w:val="0"/>
      <w:marRight w:val="0"/>
      <w:marTop w:val="0"/>
      <w:marBottom w:val="0"/>
      <w:divBdr>
        <w:top w:val="none" w:sz="0" w:space="0" w:color="auto"/>
        <w:left w:val="none" w:sz="0" w:space="0" w:color="auto"/>
        <w:bottom w:val="none" w:sz="0" w:space="0" w:color="auto"/>
        <w:right w:val="none" w:sz="0" w:space="0" w:color="auto"/>
      </w:divBdr>
    </w:div>
    <w:div w:id="398214379">
      <w:bodyDiv w:val="1"/>
      <w:marLeft w:val="0"/>
      <w:marRight w:val="0"/>
      <w:marTop w:val="0"/>
      <w:marBottom w:val="0"/>
      <w:divBdr>
        <w:top w:val="none" w:sz="0" w:space="0" w:color="auto"/>
        <w:left w:val="none" w:sz="0" w:space="0" w:color="auto"/>
        <w:bottom w:val="none" w:sz="0" w:space="0" w:color="auto"/>
        <w:right w:val="none" w:sz="0" w:space="0" w:color="auto"/>
      </w:divBdr>
    </w:div>
    <w:div w:id="409692235">
      <w:bodyDiv w:val="1"/>
      <w:marLeft w:val="0"/>
      <w:marRight w:val="0"/>
      <w:marTop w:val="0"/>
      <w:marBottom w:val="0"/>
      <w:divBdr>
        <w:top w:val="none" w:sz="0" w:space="0" w:color="auto"/>
        <w:left w:val="none" w:sz="0" w:space="0" w:color="auto"/>
        <w:bottom w:val="none" w:sz="0" w:space="0" w:color="auto"/>
        <w:right w:val="none" w:sz="0" w:space="0" w:color="auto"/>
      </w:divBdr>
    </w:div>
    <w:div w:id="418908401">
      <w:bodyDiv w:val="1"/>
      <w:marLeft w:val="0"/>
      <w:marRight w:val="0"/>
      <w:marTop w:val="0"/>
      <w:marBottom w:val="0"/>
      <w:divBdr>
        <w:top w:val="none" w:sz="0" w:space="0" w:color="auto"/>
        <w:left w:val="none" w:sz="0" w:space="0" w:color="auto"/>
        <w:bottom w:val="none" w:sz="0" w:space="0" w:color="auto"/>
        <w:right w:val="none" w:sz="0" w:space="0" w:color="auto"/>
      </w:divBdr>
    </w:div>
    <w:div w:id="419377443">
      <w:bodyDiv w:val="1"/>
      <w:marLeft w:val="0"/>
      <w:marRight w:val="0"/>
      <w:marTop w:val="0"/>
      <w:marBottom w:val="0"/>
      <w:divBdr>
        <w:top w:val="none" w:sz="0" w:space="0" w:color="auto"/>
        <w:left w:val="none" w:sz="0" w:space="0" w:color="auto"/>
        <w:bottom w:val="none" w:sz="0" w:space="0" w:color="auto"/>
        <w:right w:val="none" w:sz="0" w:space="0" w:color="auto"/>
      </w:divBdr>
    </w:div>
    <w:div w:id="420175514">
      <w:bodyDiv w:val="1"/>
      <w:marLeft w:val="0"/>
      <w:marRight w:val="0"/>
      <w:marTop w:val="0"/>
      <w:marBottom w:val="0"/>
      <w:divBdr>
        <w:top w:val="none" w:sz="0" w:space="0" w:color="auto"/>
        <w:left w:val="none" w:sz="0" w:space="0" w:color="auto"/>
        <w:bottom w:val="none" w:sz="0" w:space="0" w:color="auto"/>
        <w:right w:val="none" w:sz="0" w:space="0" w:color="auto"/>
      </w:divBdr>
    </w:div>
    <w:div w:id="420950466">
      <w:bodyDiv w:val="1"/>
      <w:marLeft w:val="0"/>
      <w:marRight w:val="0"/>
      <w:marTop w:val="0"/>
      <w:marBottom w:val="0"/>
      <w:divBdr>
        <w:top w:val="none" w:sz="0" w:space="0" w:color="auto"/>
        <w:left w:val="none" w:sz="0" w:space="0" w:color="auto"/>
        <w:bottom w:val="none" w:sz="0" w:space="0" w:color="auto"/>
        <w:right w:val="none" w:sz="0" w:space="0" w:color="auto"/>
      </w:divBdr>
    </w:div>
    <w:div w:id="422189622">
      <w:bodyDiv w:val="1"/>
      <w:marLeft w:val="0"/>
      <w:marRight w:val="0"/>
      <w:marTop w:val="0"/>
      <w:marBottom w:val="0"/>
      <w:divBdr>
        <w:top w:val="none" w:sz="0" w:space="0" w:color="auto"/>
        <w:left w:val="none" w:sz="0" w:space="0" w:color="auto"/>
        <w:bottom w:val="none" w:sz="0" w:space="0" w:color="auto"/>
        <w:right w:val="none" w:sz="0" w:space="0" w:color="auto"/>
      </w:divBdr>
    </w:div>
    <w:div w:id="424887581">
      <w:bodyDiv w:val="1"/>
      <w:marLeft w:val="0"/>
      <w:marRight w:val="0"/>
      <w:marTop w:val="0"/>
      <w:marBottom w:val="0"/>
      <w:divBdr>
        <w:top w:val="none" w:sz="0" w:space="0" w:color="auto"/>
        <w:left w:val="none" w:sz="0" w:space="0" w:color="auto"/>
        <w:bottom w:val="none" w:sz="0" w:space="0" w:color="auto"/>
        <w:right w:val="none" w:sz="0" w:space="0" w:color="auto"/>
      </w:divBdr>
    </w:div>
    <w:div w:id="428741783">
      <w:bodyDiv w:val="1"/>
      <w:marLeft w:val="0"/>
      <w:marRight w:val="0"/>
      <w:marTop w:val="0"/>
      <w:marBottom w:val="0"/>
      <w:divBdr>
        <w:top w:val="none" w:sz="0" w:space="0" w:color="auto"/>
        <w:left w:val="none" w:sz="0" w:space="0" w:color="auto"/>
        <w:bottom w:val="none" w:sz="0" w:space="0" w:color="auto"/>
        <w:right w:val="none" w:sz="0" w:space="0" w:color="auto"/>
      </w:divBdr>
    </w:div>
    <w:div w:id="430591312">
      <w:bodyDiv w:val="1"/>
      <w:marLeft w:val="0"/>
      <w:marRight w:val="0"/>
      <w:marTop w:val="0"/>
      <w:marBottom w:val="0"/>
      <w:divBdr>
        <w:top w:val="none" w:sz="0" w:space="0" w:color="auto"/>
        <w:left w:val="none" w:sz="0" w:space="0" w:color="auto"/>
        <w:bottom w:val="none" w:sz="0" w:space="0" w:color="auto"/>
        <w:right w:val="none" w:sz="0" w:space="0" w:color="auto"/>
      </w:divBdr>
    </w:div>
    <w:div w:id="438531922">
      <w:bodyDiv w:val="1"/>
      <w:marLeft w:val="0"/>
      <w:marRight w:val="0"/>
      <w:marTop w:val="0"/>
      <w:marBottom w:val="0"/>
      <w:divBdr>
        <w:top w:val="none" w:sz="0" w:space="0" w:color="auto"/>
        <w:left w:val="none" w:sz="0" w:space="0" w:color="auto"/>
        <w:bottom w:val="none" w:sz="0" w:space="0" w:color="auto"/>
        <w:right w:val="none" w:sz="0" w:space="0" w:color="auto"/>
      </w:divBdr>
    </w:div>
    <w:div w:id="445541747">
      <w:bodyDiv w:val="1"/>
      <w:marLeft w:val="0"/>
      <w:marRight w:val="0"/>
      <w:marTop w:val="0"/>
      <w:marBottom w:val="0"/>
      <w:divBdr>
        <w:top w:val="none" w:sz="0" w:space="0" w:color="auto"/>
        <w:left w:val="none" w:sz="0" w:space="0" w:color="auto"/>
        <w:bottom w:val="none" w:sz="0" w:space="0" w:color="auto"/>
        <w:right w:val="none" w:sz="0" w:space="0" w:color="auto"/>
      </w:divBdr>
    </w:div>
    <w:div w:id="447089558">
      <w:bodyDiv w:val="1"/>
      <w:marLeft w:val="0"/>
      <w:marRight w:val="0"/>
      <w:marTop w:val="0"/>
      <w:marBottom w:val="0"/>
      <w:divBdr>
        <w:top w:val="none" w:sz="0" w:space="0" w:color="auto"/>
        <w:left w:val="none" w:sz="0" w:space="0" w:color="auto"/>
        <w:bottom w:val="none" w:sz="0" w:space="0" w:color="auto"/>
        <w:right w:val="none" w:sz="0" w:space="0" w:color="auto"/>
      </w:divBdr>
    </w:div>
    <w:div w:id="450779789">
      <w:bodyDiv w:val="1"/>
      <w:marLeft w:val="0"/>
      <w:marRight w:val="0"/>
      <w:marTop w:val="0"/>
      <w:marBottom w:val="0"/>
      <w:divBdr>
        <w:top w:val="none" w:sz="0" w:space="0" w:color="auto"/>
        <w:left w:val="none" w:sz="0" w:space="0" w:color="auto"/>
        <w:bottom w:val="none" w:sz="0" w:space="0" w:color="auto"/>
        <w:right w:val="none" w:sz="0" w:space="0" w:color="auto"/>
      </w:divBdr>
    </w:div>
    <w:div w:id="456535952">
      <w:bodyDiv w:val="1"/>
      <w:marLeft w:val="0"/>
      <w:marRight w:val="0"/>
      <w:marTop w:val="0"/>
      <w:marBottom w:val="0"/>
      <w:divBdr>
        <w:top w:val="none" w:sz="0" w:space="0" w:color="auto"/>
        <w:left w:val="none" w:sz="0" w:space="0" w:color="auto"/>
        <w:bottom w:val="none" w:sz="0" w:space="0" w:color="auto"/>
        <w:right w:val="none" w:sz="0" w:space="0" w:color="auto"/>
      </w:divBdr>
    </w:div>
    <w:div w:id="469059452">
      <w:bodyDiv w:val="1"/>
      <w:marLeft w:val="0"/>
      <w:marRight w:val="0"/>
      <w:marTop w:val="0"/>
      <w:marBottom w:val="0"/>
      <w:divBdr>
        <w:top w:val="none" w:sz="0" w:space="0" w:color="auto"/>
        <w:left w:val="none" w:sz="0" w:space="0" w:color="auto"/>
        <w:bottom w:val="none" w:sz="0" w:space="0" w:color="auto"/>
        <w:right w:val="none" w:sz="0" w:space="0" w:color="auto"/>
      </w:divBdr>
    </w:div>
    <w:div w:id="470708070">
      <w:bodyDiv w:val="1"/>
      <w:marLeft w:val="0"/>
      <w:marRight w:val="0"/>
      <w:marTop w:val="0"/>
      <w:marBottom w:val="0"/>
      <w:divBdr>
        <w:top w:val="none" w:sz="0" w:space="0" w:color="auto"/>
        <w:left w:val="none" w:sz="0" w:space="0" w:color="auto"/>
        <w:bottom w:val="none" w:sz="0" w:space="0" w:color="auto"/>
        <w:right w:val="none" w:sz="0" w:space="0" w:color="auto"/>
      </w:divBdr>
    </w:div>
    <w:div w:id="472530047">
      <w:bodyDiv w:val="1"/>
      <w:marLeft w:val="0"/>
      <w:marRight w:val="0"/>
      <w:marTop w:val="0"/>
      <w:marBottom w:val="0"/>
      <w:divBdr>
        <w:top w:val="none" w:sz="0" w:space="0" w:color="auto"/>
        <w:left w:val="none" w:sz="0" w:space="0" w:color="auto"/>
        <w:bottom w:val="none" w:sz="0" w:space="0" w:color="auto"/>
        <w:right w:val="none" w:sz="0" w:space="0" w:color="auto"/>
      </w:divBdr>
    </w:div>
    <w:div w:id="472604652">
      <w:bodyDiv w:val="1"/>
      <w:marLeft w:val="0"/>
      <w:marRight w:val="0"/>
      <w:marTop w:val="0"/>
      <w:marBottom w:val="0"/>
      <w:divBdr>
        <w:top w:val="none" w:sz="0" w:space="0" w:color="auto"/>
        <w:left w:val="none" w:sz="0" w:space="0" w:color="auto"/>
        <w:bottom w:val="none" w:sz="0" w:space="0" w:color="auto"/>
        <w:right w:val="none" w:sz="0" w:space="0" w:color="auto"/>
      </w:divBdr>
    </w:div>
    <w:div w:id="479343581">
      <w:bodyDiv w:val="1"/>
      <w:marLeft w:val="0"/>
      <w:marRight w:val="0"/>
      <w:marTop w:val="0"/>
      <w:marBottom w:val="0"/>
      <w:divBdr>
        <w:top w:val="none" w:sz="0" w:space="0" w:color="auto"/>
        <w:left w:val="none" w:sz="0" w:space="0" w:color="auto"/>
        <w:bottom w:val="none" w:sz="0" w:space="0" w:color="auto"/>
        <w:right w:val="none" w:sz="0" w:space="0" w:color="auto"/>
      </w:divBdr>
    </w:div>
    <w:div w:id="482702081">
      <w:bodyDiv w:val="1"/>
      <w:marLeft w:val="0"/>
      <w:marRight w:val="0"/>
      <w:marTop w:val="0"/>
      <w:marBottom w:val="0"/>
      <w:divBdr>
        <w:top w:val="none" w:sz="0" w:space="0" w:color="auto"/>
        <w:left w:val="none" w:sz="0" w:space="0" w:color="auto"/>
        <w:bottom w:val="none" w:sz="0" w:space="0" w:color="auto"/>
        <w:right w:val="none" w:sz="0" w:space="0" w:color="auto"/>
      </w:divBdr>
      <w:divsChild>
        <w:div w:id="2059550855">
          <w:marLeft w:val="0"/>
          <w:marRight w:val="0"/>
          <w:marTop w:val="0"/>
          <w:marBottom w:val="0"/>
          <w:divBdr>
            <w:top w:val="none" w:sz="0" w:space="0" w:color="auto"/>
            <w:left w:val="none" w:sz="0" w:space="0" w:color="auto"/>
            <w:bottom w:val="none" w:sz="0" w:space="0" w:color="auto"/>
            <w:right w:val="none" w:sz="0" w:space="0" w:color="auto"/>
          </w:divBdr>
        </w:div>
      </w:divsChild>
    </w:div>
    <w:div w:id="490216005">
      <w:bodyDiv w:val="1"/>
      <w:marLeft w:val="0"/>
      <w:marRight w:val="0"/>
      <w:marTop w:val="0"/>
      <w:marBottom w:val="0"/>
      <w:divBdr>
        <w:top w:val="none" w:sz="0" w:space="0" w:color="auto"/>
        <w:left w:val="none" w:sz="0" w:space="0" w:color="auto"/>
        <w:bottom w:val="none" w:sz="0" w:space="0" w:color="auto"/>
        <w:right w:val="none" w:sz="0" w:space="0" w:color="auto"/>
      </w:divBdr>
    </w:div>
    <w:div w:id="500852032">
      <w:bodyDiv w:val="1"/>
      <w:marLeft w:val="0"/>
      <w:marRight w:val="0"/>
      <w:marTop w:val="0"/>
      <w:marBottom w:val="0"/>
      <w:divBdr>
        <w:top w:val="none" w:sz="0" w:space="0" w:color="auto"/>
        <w:left w:val="none" w:sz="0" w:space="0" w:color="auto"/>
        <w:bottom w:val="none" w:sz="0" w:space="0" w:color="auto"/>
        <w:right w:val="none" w:sz="0" w:space="0" w:color="auto"/>
      </w:divBdr>
    </w:div>
    <w:div w:id="509956083">
      <w:bodyDiv w:val="1"/>
      <w:marLeft w:val="0"/>
      <w:marRight w:val="0"/>
      <w:marTop w:val="0"/>
      <w:marBottom w:val="0"/>
      <w:divBdr>
        <w:top w:val="none" w:sz="0" w:space="0" w:color="auto"/>
        <w:left w:val="none" w:sz="0" w:space="0" w:color="auto"/>
        <w:bottom w:val="none" w:sz="0" w:space="0" w:color="auto"/>
        <w:right w:val="none" w:sz="0" w:space="0" w:color="auto"/>
      </w:divBdr>
    </w:div>
    <w:div w:id="510146623">
      <w:bodyDiv w:val="1"/>
      <w:marLeft w:val="0"/>
      <w:marRight w:val="0"/>
      <w:marTop w:val="0"/>
      <w:marBottom w:val="0"/>
      <w:divBdr>
        <w:top w:val="none" w:sz="0" w:space="0" w:color="auto"/>
        <w:left w:val="none" w:sz="0" w:space="0" w:color="auto"/>
        <w:bottom w:val="none" w:sz="0" w:space="0" w:color="auto"/>
        <w:right w:val="none" w:sz="0" w:space="0" w:color="auto"/>
      </w:divBdr>
    </w:div>
    <w:div w:id="524293020">
      <w:bodyDiv w:val="1"/>
      <w:marLeft w:val="0"/>
      <w:marRight w:val="0"/>
      <w:marTop w:val="0"/>
      <w:marBottom w:val="0"/>
      <w:divBdr>
        <w:top w:val="none" w:sz="0" w:space="0" w:color="auto"/>
        <w:left w:val="none" w:sz="0" w:space="0" w:color="auto"/>
        <w:bottom w:val="none" w:sz="0" w:space="0" w:color="auto"/>
        <w:right w:val="none" w:sz="0" w:space="0" w:color="auto"/>
      </w:divBdr>
    </w:div>
    <w:div w:id="531964322">
      <w:bodyDiv w:val="1"/>
      <w:marLeft w:val="0"/>
      <w:marRight w:val="0"/>
      <w:marTop w:val="0"/>
      <w:marBottom w:val="0"/>
      <w:divBdr>
        <w:top w:val="none" w:sz="0" w:space="0" w:color="auto"/>
        <w:left w:val="none" w:sz="0" w:space="0" w:color="auto"/>
        <w:bottom w:val="none" w:sz="0" w:space="0" w:color="auto"/>
        <w:right w:val="none" w:sz="0" w:space="0" w:color="auto"/>
      </w:divBdr>
    </w:div>
    <w:div w:id="536550701">
      <w:bodyDiv w:val="1"/>
      <w:marLeft w:val="0"/>
      <w:marRight w:val="0"/>
      <w:marTop w:val="0"/>
      <w:marBottom w:val="0"/>
      <w:divBdr>
        <w:top w:val="none" w:sz="0" w:space="0" w:color="auto"/>
        <w:left w:val="none" w:sz="0" w:space="0" w:color="auto"/>
        <w:bottom w:val="none" w:sz="0" w:space="0" w:color="auto"/>
        <w:right w:val="none" w:sz="0" w:space="0" w:color="auto"/>
      </w:divBdr>
    </w:div>
    <w:div w:id="541092671">
      <w:bodyDiv w:val="1"/>
      <w:marLeft w:val="0"/>
      <w:marRight w:val="0"/>
      <w:marTop w:val="0"/>
      <w:marBottom w:val="0"/>
      <w:divBdr>
        <w:top w:val="none" w:sz="0" w:space="0" w:color="auto"/>
        <w:left w:val="none" w:sz="0" w:space="0" w:color="auto"/>
        <w:bottom w:val="none" w:sz="0" w:space="0" w:color="auto"/>
        <w:right w:val="none" w:sz="0" w:space="0" w:color="auto"/>
      </w:divBdr>
    </w:div>
    <w:div w:id="550072875">
      <w:bodyDiv w:val="1"/>
      <w:marLeft w:val="0"/>
      <w:marRight w:val="0"/>
      <w:marTop w:val="0"/>
      <w:marBottom w:val="0"/>
      <w:divBdr>
        <w:top w:val="none" w:sz="0" w:space="0" w:color="auto"/>
        <w:left w:val="none" w:sz="0" w:space="0" w:color="auto"/>
        <w:bottom w:val="none" w:sz="0" w:space="0" w:color="auto"/>
        <w:right w:val="none" w:sz="0" w:space="0" w:color="auto"/>
      </w:divBdr>
    </w:div>
    <w:div w:id="560561478">
      <w:bodyDiv w:val="1"/>
      <w:marLeft w:val="0"/>
      <w:marRight w:val="0"/>
      <w:marTop w:val="0"/>
      <w:marBottom w:val="0"/>
      <w:divBdr>
        <w:top w:val="none" w:sz="0" w:space="0" w:color="auto"/>
        <w:left w:val="none" w:sz="0" w:space="0" w:color="auto"/>
        <w:bottom w:val="none" w:sz="0" w:space="0" w:color="auto"/>
        <w:right w:val="none" w:sz="0" w:space="0" w:color="auto"/>
      </w:divBdr>
    </w:div>
    <w:div w:id="569652605">
      <w:bodyDiv w:val="1"/>
      <w:marLeft w:val="0"/>
      <w:marRight w:val="0"/>
      <w:marTop w:val="0"/>
      <w:marBottom w:val="0"/>
      <w:divBdr>
        <w:top w:val="none" w:sz="0" w:space="0" w:color="auto"/>
        <w:left w:val="none" w:sz="0" w:space="0" w:color="auto"/>
        <w:bottom w:val="none" w:sz="0" w:space="0" w:color="auto"/>
        <w:right w:val="none" w:sz="0" w:space="0" w:color="auto"/>
      </w:divBdr>
    </w:div>
    <w:div w:id="574516655">
      <w:bodyDiv w:val="1"/>
      <w:marLeft w:val="0"/>
      <w:marRight w:val="0"/>
      <w:marTop w:val="0"/>
      <w:marBottom w:val="0"/>
      <w:divBdr>
        <w:top w:val="none" w:sz="0" w:space="0" w:color="auto"/>
        <w:left w:val="none" w:sz="0" w:space="0" w:color="auto"/>
        <w:bottom w:val="none" w:sz="0" w:space="0" w:color="auto"/>
        <w:right w:val="none" w:sz="0" w:space="0" w:color="auto"/>
      </w:divBdr>
    </w:div>
    <w:div w:id="576482858">
      <w:bodyDiv w:val="1"/>
      <w:marLeft w:val="0"/>
      <w:marRight w:val="0"/>
      <w:marTop w:val="0"/>
      <w:marBottom w:val="0"/>
      <w:divBdr>
        <w:top w:val="none" w:sz="0" w:space="0" w:color="auto"/>
        <w:left w:val="none" w:sz="0" w:space="0" w:color="auto"/>
        <w:bottom w:val="none" w:sz="0" w:space="0" w:color="auto"/>
        <w:right w:val="none" w:sz="0" w:space="0" w:color="auto"/>
      </w:divBdr>
    </w:div>
    <w:div w:id="579218238">
      <w:bodyDiv w:val="1"/>
      <w:marLeft w:val="0"/>
      <w:marRight w:val="0"/>
      <w:marTop w:val="0"/>
      <w:marBottom w:val="0"/>
      <w:divBdr>
        <w:top w:val="none" w:sz="0" w:space="0" w:color="auto"/>
        <w:left w:val="none" w:sz="0" w:space="0" w:color="auto"/>
        <w:bottom w:val="none" w:sz="0" w:space="0" w:color="auto"/>
        <w:right w:val="none" w:sz="0" w:space="0" w:color="auto"/>
      </w:divBdr>
    </w:div>
    <w:div w:id="579412047">
      <w:bodyDiv w:val="1"/>
      <w:marLeft w:val="0"/>
      <w:marRight w:val="0"/>
      <w:marTop w:val="0"/>
      <w:marBottom w:val="0"/>
      <w:divBdr>
        <w:top w:val="none" w:sz="0" w:space="0" w:color="auto"/>
        <w:left w:val="none" w:sz="0" w:space="0" w:color="auto"/>
        <w:bottom w:val="none" w:sz="0" w:space="0" w:color="auto"/>
        <w:right w:val="none" w:sz="0" w:space="0" w:color="auto"/>
      </w:divBdr>
    </w:div>
    <w:div w:id="581912593">
      <w:bodyDiv w:val="1"/>
      <w:marLeft w:val="0"/>
      <w:marRight w:val="0"/>
      <w:marTop w:val="0"/>
      <w:marBottom w:val="0"/>
      <w:divBdr>
        <w:top w:val="none" w:sz="0" w:space="0" w:color="auto"/>
        <w:left w:val="none" w:sz="0" w:space="0" w:color="auto"/>
        <w:bottom w:val="none" w:sz="0" w:space="0" w:color="auto"/>
        <w:right w:val="none" w:sz="0" w:space="0" w:color="auto"/>
      </w:divBdr>
    </w:div>
    <w:div w:id="582955880">
      <w:bodyDiv w:val="1"/>
      <w:marLeft w:val="0"/>
      <w:marRight w:val="0"/>
      <w:marTop w:val="0"/>
      <w:marBottom w:val="0"/>
      <w:divBdr>
        <w:top w:val="none" w:sz="0" w:space="0" w:color="auto"/>
        <w:left w:val="none" w:sz="0" w:space="0" w:color="auto"/>
        <w:bottom w:val="none" w:sz="0" w:space="0" w:color="auto"/>
        <w:right w:val="none" w:sz="0" w:space="0" w:color="auto"/>
      </w:divBdr>
    </w:div>
    <w:div w:id="589241558">
      <w:bodyDiv w:val="1"/>
      <w:marLeft w:val="0"/>
      <w:marRight w:val="0"/>
      <w:marTop w:val="0"/>
      <w:marBottom w:val="0"/>
      <w:divBdr>
        <w:top w:val="none" w:sz="0" w:space="0" w:color="auto"/>
        <w:left w:val="none" w:sz="0" w:space="0" w:color="auto"/>
        <w:bottom w:val="none" w:sz="0" w:space="0" w:color="auto"/>
        <w:right w:val="none" w:sz="0" w:space="0" w:color="auto"/>
      </w:divBdr>
    </w:div>
    <w:div w:id="593324950">
      <w:bodyDiv w:val="1"/>
      <w:marLeft w:val="0"/>
      <w:marRight w:val="0"/>
      <w:marTop w:val="0"/>
      <w:marBottom w:val="0"/>
      <w:divBdr>
        <w:top w:val="none" w:sz="0" w:space="0" w:color="auto"/>
        <w:left w:val="none" w:sz="0" w:space="0" w:color="auto"/>
        <w:bottom w:val="none" w:sz="0" w:space="0" w:color="auto"/>
        <w:right w:val="none" w:sz="0" w:space="0" w:color="auto"/>
      </w:divBdr>
    </w:div>
    <w:div w:id="596132229">
      <w:bodyDiv w:val="1"/>
      <w:marLeft w:val="0"/>
      <w:marRight w:val="0"/>
      <w:marTop w:val="0"/>
      <w:marBottom w:val="0"/>
      <w:divBdr>
        <w:top w:val="none" w:sz="0" w:space="0" w:color="auto"/>
        <w:left w:val="none" w:sz="0" w:space="0" w:color="auto"/>
        <w:bottom w:val="none" w:sz="0" w:space="0" w:color="auto"/>
        <w:right w:val="none" w:sz="0" w:space="0" w:color="auto"/>
      </w:divBdr>
    </w:div>
    <w:div w:id="610553581">
      <w:bodyDiv w:val="1"/>
      <w:marLeft w:val="0"/>
      <w:marRight w:val="0"/>
      <w:marTop w:val="0"/>
      <w:marBottom w:val="0"/>
      <w:divBdr>
        <w:top w:val="none" w:sz="0" w:space="0" w:color="auto"/>
        <w:left w:val="none" w:sz="0" w:space="0" w:color="auto"/>
        <w:bottom w:val="none" w:sz="0" w:space="0" w:color="auto"/>
        <w:right w:val="none" w:sz="0" w:space="0" w:color="auto"/>
      </w:divBdr>
    </w:div>
    <w:div w:id="611278062">
      <w:bodyDiv w:val="1"/>
      <w:marLeft w:val="0"/>
      <w:marRight w:val="0"/>
      <w:marTop w:val="0"/>
      <w:marBottom w:val="0"/>
      <w:divBdr>
        <w:top w:val="none" w:sz="0" w:space="0" w:color="auto"/>
        <w:left w:val="none" w:sz="0" w:space="0" w:color="auto"/>
        <w:bottom w:val="none" w:sz="0" w:space="0" w:color="auto"/>
        <w:right w:val="none" w:sz="0" w:space="0" w:color="auto"/>
      </w:divBdr>
    </w:div>
    <w:div w:id="627006679">
      <w:bodyDiv w:val="1"/>
      <w:marLeft w:val="0"/>
      <w:marRight w:val="0"/>
      <w:marTop w:val="0"/>
      <w:marBottom w:val="0"/>
      <w:divBdr>
        <w:top w:val="none" w:sz="0" w:space="0" w:color="auto"/>
        <w:left w:val="none" w:sz="0" w:space="0" w:color="auto"/>
        <w:bottom w:val="none" w:sz="0" w:space="0" w:color="auto"/>
        <w:right w:val="none" w:sz="0" w:space="0" w:color="auto"/>
      </w:divBdr>
    </w:div>
    <w:div w:id="627854117">
      <w:bodyDiv w:val="1"/>
      <w:marLeft w:val="0"/>
      <w:marRight w:val="0"/>
      <w:marTop w:val="0"/>
      <w:marBottom w:val="0"/>
      <w:divBdr>
        <w:top w:val="none" w:sz="0" w:space="0" w:color="auto"/>
        <w:left w:val="none" w:sz="0" w:space="0" w:color="auto"/>
        <w:bottom w:val="none" w:sz="0" w:space="0" w:color="auto"/>
        <w:right w:val="none" w:sz="0" w:space="0" w:color="auto"/>
      </w:divBdr>
    </w:div>
    <w:div w:id="628441970">
      <w:bodyDiv w:val="1"/>
      <w:marLeft w:val="0"/>
      <w:marRight w:val="0"/>
      <w:marTop w:val="0"/>
      <w:marBottom w:val="0"/>
      <w:divBdr>
        <w:top w:val="none" w:sz="0" w:space="0" w:color="auto"/>
        <w:left w:val="none" w:sz="0" w:space="0" w:color="auto"/>
        <w:bottom w:val="none" w:sz="0" w:space="0" w:color="auto"/>
        <w:right w:val="none" w:sz="0" w:space="0" w:color="auto"/>
      </w:divBdr>
    </w:div>
    <w:div w:id="628901861">
      <w:bodyDiv w:val="1"/>
      <w:marLeft w:val="0"/>
      <w:marRight w:val="0"/>
      <w:marTop w:val="0"/>
      <w:marBottom w:val="0"/>
      <w:divBdr>
        <w:top w:val="none" w:sz="0" w:space="0" w:color="auto"/>
        <w:left w:val="none" w:sz="0" w:space="0" w:color="auto"/>
        <w:bottom w:val="none" w:sz="0" w:space="0" w:color="auto"/>
        <w:right w:val="none" w:sz="0" w:space="0" w:color="auto"/>
      </w:divBdr>
    </w:div>
    <w:div w:id="633171948">
      <w:bodyDiv w:val="1"/>
      <w:marLeft w:val="0"/>
      <w:marRight w:val="0"/>
      <w:marTop w:val="0"/>
      <w:marBottom w:val="0"/>
      <w:divBdr>
        <w:top w:val="none" w:sz="0" w:space="0" w:color="auto"/>
        <w:left w:val="none" w:sz="0" w:space="0" w:color="auto"/>
        <w:bottom w:val="none" w:sz="0" w:space="0" w:color="auto"/>
        <w:right w:val="none" w:sz="0" w:space="0" w:color="auto"/>
      </w:divBdr>
    </w:div>
    <w:div w:id="637301678">
      <w:bodyDiv w:val="1"/>
      <w:marLeft w:val="0"/>
      <w:marRight w:val="0"/>
      <w:marTop w:val="0"/>
      <w:marBottom w:val="0"/>
      <w:divBdr>
        <w:top w:val="none" w:sz="0" w:space="0" w:color="auto"/>
        <w:left w:val="none" w:sz="0" w:space="0" w:color="auto"/>
        <w:bottom w:val="none" w:sz="0" w:space="0" w:color="auto"/>
        <w:right w:val="none" w:sz="0" w:space="0" w:color="auto"/>
      </w:divBdr>
    </w:div>
    <w:div w:id="645167455">
      <w:bodyDiv w:val="1"/>
      <w:marLeft w:val="0"/>
      <w:marRight w:val="0"/>
      <w:marTop w:val="0"/>
      <w:marBottom w:val="0"/>
      <w:divBdr>
        <w:top w:val="none" w:sz="0" w:space="0" w:color="auto"/>
        <w:left w:val="none" w:sz="0" w:space="0" w:color="auto"/>
        <w:bottom w:val="none" w:sz="0" w:space="0" w:color="auto"/>
        <w:right w:val="none" w:sz="0" w:space="0" w:color="auto"/>
      </w:divBdr>
    </w:div>
    <w:div w:id="649943110">
      <w:bodyDiv w:val="1"/>
      <w:marLeft w:val="0"/>
      <w:marRight w:val="0"/>
      <w:marTop w:val="0"/>
      <w:marBottom w:val="0"/>
      <w:divBdr>
        <w:top w:val="none" w:sz="0" w:space="0" w:color="auto"/>
        <w:left w:val="none" w:sz="0" w:space="0" w:color="auto"/>
        <w:bottom w:val="none" w:sz="0" w:space="0" w:color="auto"/>
        <w:right w:val="none" w:sz="0" w:space="0" w:color="auto"/>
      </w:divBdr>
    </w:div>
    <w:div w:id="650405460">
      <w:bodyDiv w:val="1"/>
      <w:marLeft w:val="0"/>
      <w:marRight w:val="0"/>
      <w:marTop w:val="0"/>
      <w:marBottom w:val="0"/>
      <w:divBdr>
        <w:top w:val="none" w:sz="0" w:space="0" w:color="auto"/>
        <w:left w:val="none" w:sz="0" w:space="0" w:color="auto"/>
        <w:bottom w:val="none" w:sz="0" w:space="0" w:color="auto"/>
        <w:right w:val="none" w:sz="0" w:space="0" w:color="auto"/>
      </w:divBdr>
    </w:div>
    <w:div w:id="654072712">
      <w:bodyDiv w:val="1"/>
      <w:marLeft w:val="0"/>
      <w:marRight w:val="0"/>
      <w:marTop w:val="0"/>
      <w:marBottom w:val="0"/>
      <w:divBdr>
        <w:top w:val="none" w:sz="0" w:space="0" w:color="auto"/>
        <w:left w:val="none" w:sz="0" w:space="0" w:color="auto"/>
        <w:bottom w:val="none" w:sz="0" w:space="0" w:color="auto"/>
        <w:right w:val="none" w:sz="0" w:space="0" w:color="auto"/>
      </w:divBdr>
    </w:div>
    <w:div w:id="655374728">
      <w:bodyDiv w:val="1"/>
      <w:marLeft w:val="0"/>
      <w:marRight w:val="0"/>
      <w:marTop w:val="0"/>
      <w:marBottom w:val="0"/>
      <w:divBdr>
        <w:top w:val="none" w:sz="0" w:space="0" w:color="auto"/>
        <w:left w:val="none" w:sz="0" w:space="0" w:color="auto"/>
        <w:bottom w:val="none" w:sz="0" w:space="0" w:color="auto"/>
        <w:right w:val="none" w:sz="0" w:space="0" w:color="auto"/>
      </w:divBdr>
    </w:div>
    <w:div w:id="657929382">
      <w:bodyDiv w:val="1"/>
      <w:marLeft w:val="0"/>
      <w:marRight w:val="0"/>
      <w:marTop w:val="0"/>
      <w:marBottom w:val="0"/>
      <w:divBdr>
        <w:top w:val="none" w:sz="0" w:space="0" w:color="auto"/>
        <w:left w:val="none" w:sz="0" w:space="0" w:color="auto"/>
        <w:bottom w:val="none" w:sz="0" w:space="0" w:color="auto"/>
        <w:right w:val="none" w:sz="0" w:space="0" w:color="auto"/>
      </w:divBdr>
    </w:div>
    <w:div w:id="660502069">
      <w:bodyDiv w:val="1"/>
      <w:marLeft w:val="0"/>
      <w:marRight w:val="0"/>
      <w:marTop w:val="0"/>
      <w:marBottom w:val="0"/>
      <w:divBdr>
        <w:top w:val="none" w:sz="0" w:space="0" w:color="auto"/>
        <w:left w:val="none" w:sz="0" w:space="0" w:color="auto"/>
        <w:bottom w:val="none" w:sz="0" w:space="0" w:color="auto"/>
        <w:right w:val="none" w:sz="0" w:space="0" w:color="auto"/>
      </w:divBdr>
    </w:div>
    <w:div w:id="662590286">
      <w:bodyDiv w:val="1"/>
      <w:marLeft w:val="0"/>
      <w:marRight w:val="0"/>
      <w:marTop w:val="0"/>
      <w:marBottom w:val="0"/>
      <w:divBdr>
        <w:top w:val="none" w:sz="0" w:space="0" w:color="auto"/>
        <w:left w:val="none" w:sz="0" w:space="0" w:color="auto"/>
        <w:bottom w:val="none" w:sz="0" w:space="0" w:color="auto"/>
        <w:right w:val="none" w:sz="0" w:space="0" w:color="auto"/>
      </w:divBdr>
    </w:div>
    <w:div w:id="663781150">
      <w:bodyDiv w:val="1"/>
      <w:marLeft w:val="0"/>
      <w:marRight w:val="0"/>
      <w:marTop w:val="0"/>
      <w:marBottom w:val="0"/>
      <w:divBdr>
        <w:top w:val="none" w:sz="0" w:space="0" w:color="auto"/>
        <w:left w:val="none" w:sz="0" w:space="0" w:color="auto"/>
        <w:bottom w:val="none" w:sz="0" w:space="0" w:color="auto"/>
        <w:right w:val="none" w:sz="0" w:space="0" w:color="auto"/>
      </w:divBdr>
    </w:div>
    <w:div w:id="675033333">
      <w:bodyDiv w:val="1"/>
      <w:marLeft w:val="0"/>
      <w:marRight w:val="0"/>
      <w:marTop w:val="0"/>
      <w:marBottom w:val="0"/>
      <w:divBdr>
        <w:top w:val="none" w:sz="0" w:space="0" w:color="auto"/>
        <w:left w:val="none" w:sz="0" w:space="0" w:color="auto"/>
        <w:bottom w:val="none" w:sz="0" w:space="0" w:color="auto"/>
        <w:right w:val="none" w:sz="0" w:space="0" w:color="auto"/>
      </w:divBdr>
    </w:div>
    <w:div w:id="678002121">
      <w:bodyDiv w:val="1"/>
      <w:marLeft w:val="0"/>
      <w:marRight w:val="0"/>
      <w:marTop w:val="0"/>
      <w:marBottom w:val="0"/>
      <w:divBdr>
        <w:top w:val="none" w:sz="0" w:space="0" w:color="auto"/>
        <w:left w:val="none" w:sz="0" w:space="0" w:color="auto"/>
        <w:bottom w:val="none" w:sz="0" w:space="0" w:color="auto"/>
        <w:right w:val="none" w:sz="0" w:space="0" w:color="auto"/>
      </w:divBdr>
    </w:div>
    <w:div w:id="680014469">
      <w:bodyDiv w:val="1"/>
      <w:marLeft w:val="0"/>
      <w:marRight w:val="0"/>
      <w:marTop w:val="0"/>
      <w:marBottom w:val="0"/>
      <w:divBdr>
        <w:top w:val="none" w:sz="0" w:space="0" w:color="auto"/>
        <w:left w:val="none" w:sz="0" w:space="0" w:color="auto"/>
        <w:bottom w:val="none" w:sz="0" w:space="0" w:color="auto"/>
        <w:right w:val="none" w:sz="0" w:space="0" w:color="auto"/>
      </w:divBdr>
    </w:div>
    <w:div w:id="688413145">
      <w:bodyDiv w:val="1"/>
      <w:marLeft w:val="0"/>
      <w:marRight w:val="0"/>
      <w:marTop w:val="0"/>
      <w:marBottom w:val="0"/>
      <w:divBdr>
        <w:top w:val="none" w:sz="0" w:space="0" w:color="auto"/>
        <w:left w:val="none" w:sz="0" w:space="0" w:color="auto"/>
        <w:bottom w:val="none" w:sz="0" w:space="0" w:color="auto"/>
        <w:right w:val="none" w:sz="0" w:space="0" w:color="auto"/>
      </w:divBdr>
    </w:div>
    <w:div w:id="695041776">
      <w:bodyDiv w:val="1"/>
      <w:marLeft w:val="0"/>
      <w:marRight w:val="0"/>
      <w:marTop w:val="0"/>
      <w:marBottom w:val="0"/>
      <w:divBdr>
        <w:top w:val="none" w:sz="0" w:space="0" w:color="auto"/>
        <w:left w:val="none" w:sz="0" w:space="0" w:color="auto"/>
        <w:bottom w:val="none" w:sz="0" w:space="0" w:color="auto"/>
        <w:right w:val="none" w:sz="0" w:space="0" w:color="auto"/>
      </w:divBdr>
    </w:div>
    <w:div w:id="698971853">
      <w:bodyDiv w:val="1"/>
      <w:marLeft w:val="0"/>
      <w:marRight w:val="0"/>
      <w:marTop w:val="0"/>
      <w:marBottom w:val="0"/>
      <w:divBdr>
        <w:top w:val="none" w:sz="0" w:space="0" w:color="auto"/>
        <w:left w:val="none" w:sz="0" w:space="0" w:color="auto"/>
        <w:bottom w:val="none" w:sz="0" w:space="0" w:color="auto"/>
        <w:right w:val="none" w:sz="0" w:space="0" w:color="auto"/>
      </w:divBdr>
    </w:div>
    <w:div w:id="718864962">
      <w:bodyDiv w:val="1"/>
      <w:marLeft w:val="0"/>
      <w:marRight w:val="0"/>
      <w:marTop w:val="0"/>
      <w:marBottom w:val="0"/>
      <w:divBdr>
        <w:top w:val="none" w:sz="0" w:space="0" w:color="auto"/>
        <w:left w:val="none" w:sz="0" w:space="0" w:color="auto"/>
        <w:bottom w:val="none" w:sz="0" w:space="0" w:color="auto"/>
        <w:right w:val="none" w:sz="0" w:space="0" w:color="auto"/>
      </w:divBdr>
    </w:div>
    <w:div w:id="725572095">
      <w:bodyDiv w:val="1"/>
      <w:marLeft w:val="0"/>
      <w:marRight w:val="0"/>
      <w:marTop w:val="0"/>
      <w:marBottom w:val="0"/>
      <w:divBdr>
        <w:top w:val="none" w:sz="0" w:space="0" w:color="auto"/>
        <w:left w:val="none" w:sz="0" w:space="0" w:color="auto"/>
        <w:bottom w:val="none" w:sz="0" w:space="0" w:color="auto"/>
        <w:right w:val="none" w:sz="0" w:space="0" w:color="auto"/>
      </w:divBdr>
    </w:div>
    <w:div w:id="734593094">
      <w:bodyDiv w:val="1"/>
      <w:marLeft w:val="0"/>
      <w:marRight w:val="0"/>
      <w:marTop w:val="0"/>
      <w:marBottom w:val="0"/>
      <w:divBdr>
        <w:top w:val="none" w:sz="0" w:space="0" w:color="auto"/>
        <w:left w:val="none" w:sz="0" w:space="0" w:color="auto"/>
        <w:bottom w:val="none" w:sz="0" w:space="0" w:color="auto"/>
        <w:right w:val="none" w:sz="0" w:space="0" w:color="auto"/>
      </w:divBdr>
    </w:div>
    <w:div w:id="734665750">
      <w:bodyDiv w:val="1"/>
      <w:marLeft w:val="0"/>
      <w:marRight w:val="0"/>
      <w:marTop w:val="0"/>
      <w:marBottom w:val="0"/>
      <w:divBdr>
        <w:top w:val="none" w:sz="0" w:space="0" w:color="auto"/>
        <w:left w:val="none" w:sz="0" w:space="0" w:color="auto"/>
        <w:bottom w:val="none" w:sz="0" w:space="0" w:color="auto"/>
        <w:right w:val="none" w:sz="0" w:space="0" w:color="auto"/>
      </w:divBdr>
    </w:div>
    <w:div w:id="737478434">
      <w:bodyDiv w:val="1"/>
      <w:marLeft w:val="0"/>
      <w:marRight w:val="0"/>
      <w:marTop w:val="0"/>
      <w:marBottom w:val="0"/>
      <w:divBdr>
        <w:top w:val="none" w:sz="0" w:space="0" w:color="auto"/>
        <w:left w:val="none" w:sz="0" w:space="0" w:color="auto"/>
        <w:bottom w:val="none" w:sz="0" w:space="0" w:color="auto"/>
        <w:right w:val="none" w:sz="0" w:space="0" w:color="auto"/>
      </w:divBdr>
    </w:div>
    <w:div w:id="742027806">
      <w:bodyDiv w:val="1"/>
      <w:marLeft w:val="0"/>
      <w:marRight w:val="0"/>
      <w:marTop w:val="0"/>
      <w:marBottom w:val="0"/>
      <w:divBdr>
        <w:top w:val="none" w:sz="0" w:space="0" w:color="auto"/>
        <w:left w:val="none" w:sz="0" w:space="0" w:color="auto"/>
        <w:bottom w:val="none" w:sz="0" w:space="0" w:color="auto"/>
        <w:right w:val="none" w:sz="0" w:space="0" w:color="auto"/>
      </w:divBdr>
    </w:div>
    <w:div w:id="742141373">
      <w:bodyDiv w:val="1"/>
      <w:marLeft w:val="0"/>
      <w:marRight w:val="0"/>
      <w:marTop w:val="0"/>
      <w:marBottom w:val="0"/>
      <w:divBdr>
        <w:top w:val="none" w:sz="0" w:space="0" w:color="auto"/>
        <w:left w:val="none" w:sz="0" w:space="0" w:color="auto"/>
        <w:bottom w:val="none" w:sz="0" w:space="0" w:color="auto"/>
        <w:right w:val="none" w:sz="0" w:space="0" w:color="auto"/>
      </w:divBdr>
    </w:div>
    <w:div w:id="747725977">
      <w:bodyDiv w:val="1"/>
      <w:marLeft w:val="0"/>
      <w:marRight w:val="0"/>
      <w:marTop w:val="0"/>
      <w:marBottom w:val="0"/>
      <w:divBdr>
        <w:top w:val="none" w:sz="0" w:space="0" w:color="auto"/>
        <w:left w:val="none" w:sz="0" w:space="0" w:color="auto"/>
        <w:bottom w:val="none" w:sz="0" w:space="0" w:color="auto"/>
        <w:right w:val="none" w:sz="0" w:space="0" w:color="auto"/>
      </w:divBdr>
    </w:div>
    <w:div w:id="749424657">
      <w:bodyDiv w:val="1"/>
      <w:marLeft w:val="0"/>
      <w:marRight w:val="0"/>
      <w:marTop w:val="0"/>
      <w:marBottom w:val="0"/>
      <w:divBdr>
        <w:top w:val="none" w:sz="0" w:space="0" w:color="auto"/>
        <w:left w:val="none" w:sz="0" w:space="0" w:color="auto"/>
        <w:bottom w:val="none" w:sz="0" w:space="0" w:color="auto"/>
        <w:right w:val="none" w:sz="0" w:space="0" w:color="auto"/>
      </w:divBdr>
    </w:div>
    <w:div w:id="754716109">
      <w:bodyDiv w:val="1"/>
      <w:marLeft w:val="0"/>
      <w:marRight w:val="0"/>
      <w:marTop w:val="0"/>
      <w:marBottom w:val="0"/>
      <w:divBdr>
        <w:top w:val="none" w:sz="0" w:space="0" w:color="auto"/>
        <w:left w:val="none" w:sz="0" w:space="0" w:color="auto"/>
        <w:bottom w:val="none" w:sz="0" w:space="0" w:color="auto"/>
        <w:right w:val="none" w:sz="0" w:space="0" w:color="auto"/>
      </w:divBdr>
    </w:div>
    <w:div w:id="763453033">
      <w:bodyDiv w:val="1"/>
      <w:marLeft w:val="0"/>
      <w:marRight w:val="0"/>
      <w:marTop w:val="0"/>
      <w:marBottom w:val="0"/>
      <w:divBdr>
        <w:top w:val="none" w:sz="0" w:space="0" w:color="auto"/>
        <w:left w:val="none" w:sz="0" w:space="0" w:color="auto"/>
        <w:bottom w:val="none" w:sz="0" w:space="0" w:color="auto"/>
        <w:right w:val="none" w:sz="0" w:space="0" w:color="auto"/>
      </w:divBdr>
    </w:div>
    <w:div w:id="766997251">
      <w:bodyDiv w:val="1"/>
      <w:marLeft w:val="0"/>
      <w:marRight w:val="0"/>
      <w:marTop w:val="0"/>
      <w:marBottom w:val="0"/>
      <w:divBdr>
        <w:top w:val="none" w:sz="0" w:space="0" w:color="auto"/>
        <w:left w:val="none" w:sz="0" w:space="0" w:color="auto"/>
        <w:bottom w:val="none" w:sz="0" w:space="0" w:color="auto"/>
        <w:right w:val="none" w:sz="0" w:space="0" w:color="auto"/>
      </w:divBdr>
    </w:div>
    <w:div w:id="770396598">
      <w:bodyDiv w:val="1"/>
      <w:marLeft w:val="0"/>
      <w:marRight w:val="0"/>
      <w:marTop w:val="0"/>
      <w:marBottom w:val="0"/>
      <w:divBdr>
        <w:top w:val="none" w:sz="0" w:space="0" w:color="auto"/>
        <w:left w:val="none" w:sz="0" w:space="0" w:color="auto"/>
        <w:bottom w:val="none" w:sz="0" w:space="0" w:color="auto"/>
        <w:right w:val="none" w:sz="0" w:space="0" w:color="auto"/>
      </w:divBdr>
    </w:div>
    <w:div w:id="772016327">
      <w:bodyDiv w:val="1"/>
      <w:marLeft w:val="0"/>
      <w:marRight w:val="0"/>
      <w:marTop w:val="0"/>
      <w:marBottom w:val="0"/>
      <w:divBdr>
        <w:top w:val="none" w:sz="0" w:space="0" w:color="auto"/>
        <w:left w:val="none" w:sz="0" w:space="0" w:color="auto"/>
        <w:bottom w:val="none" w:sz="0" w:space="0" w:color="auto"/>
        <w:right w:val="none" w:sz="0" w:space="0" w:color="auto"/>
      </w:divBdr>
    </w:div>
    <w:div w:id="778794059">
      <w:bodyDiv w:val="1"/>
      <w:marLeft w:val="0"/>
      <w:marRight w:val="0"/>
      <w:marTop w:val="0"/>
      <w:marBottom w:val="0"/>
      <w:divBdr>
        <w:top w:val="none" w:sz="0" w:space="0" w:color="auto"/>
        <w:left w:val="none" w:sz="0" w:space="0" w:color="auto"/>
        <w:bottom w:val="none" w:sz="0" w:space="0" w:color="auto"/>
        <w:right w:val="none" w:sz="0" w:space="0" w:color="auto"/>
      </w:divBdr>
    </w:div>
    <w:div w:id="778985716">
      <w:bodyDiv w:val="1"/>
      <w:marLeft w:val="0"/>
      <w:marRight w:val="0"/>
      <w:marTop w:val="0"/>
      <w:marBottom w:val="0"/>
      <w:divBdr>
        <w:top w:val="none" w:sz="0" w:space="0" w:color="auto"/>
        <w:left w:val="none" w:sz="0" w:space="0" w:color="auto"/>
        <w:bottom w:val="none" w:sz="0" w:space="0" w:color="auto"/>
        <w:right w:val="none" w:sz="0" w:space="0" w:color="auto"/>
      </w:divBdr>
    </w:div>
    <w:div w:id="784618636">
      <w:bodyDiv w:val="1"/>
      <w:marLeft w:val="0"/>
      <w:marRight w:val="0"/>
      <w:marTop w:val="0"/>
      <w:marBottom w:val="0"/>
      <w:divBdr>
        <w:top w:val="none" w:sz="0" w:space="0" w:color="auto"/>
        <w:left w:val="none" w:sz="0" w:space="0" w:color="auto"/>
        <w:bottom w:val="none" w:sz="0" w:space="0" w:color="auto"/>
        <w:right w:val="none" w:sz="0" w:space="0" w:color="auto"/>
      </w:divBdr>
    </w:div>
    <w:div w:id="785468172">
      <w:bodyDiv w:val="1"/>
      <w:marLeft w:val="0"/>
      <w:marRight w:val="0"/>
      <w:marTop w:val="0"/>
      <w:marBottom w:val="0"/>
      <w:divBdr>
        <w:top w:val="none" w:sz="0" w:space="0" w:color="auto"/>
        <w:left w:val="none" w:sz="0" w:space="0" w:color="auto"/>
        <w:bottom w:val="none" w:sz="0" w:space="0" w:color="auto"/>
        <w:right w:val="none" w:sz="0" w:space="0" w:color="auto"/>
      </w:divBdr>
    </w:div>
    <w:div w:id="802894261">
      <w:bodyDiv w:val="1"/>
      <w:marLeft w:val="0"/>
      <w:marRight w:val="0"/>
      <w:marTop w:val="0"/>
      <w:marBottom w:val="0"/>
      <w:divBdr>
        <w:top w:val="none" w:sz="0" w:space="0" w:color="auto"/>
        <w:left w:val="none" w:sz="0" w:space="0" w:color="auto"/>
        <w:bottom w:val="none" w:sz="0" w:space="0" w:color="auto"/>
        <w:right w:val="none" w:sz="0" w:space="0" w:color="auto"/>
      </w:divBdr>
    </w:div>
    <w:div w:id="807430641">
      <w:bodyDiv w:val="1"/>
      <w:marLeft w:val="0"/>
      <w:marRight w:val="0"/>
      <w:marTop w:val="0"/>
      <w:marBottom w:val="0"/>
      <w:divBdr>
        <w:top w:val="none" w:sz="0" w:space="0" w:color="auto"/>
        <w:left w:val="none" w:sz="0" w:space="0" w:color="auto"/>
        <w:bottom w:val="none" w:sz="0" w:space="0" w:color="auto"/>
        <w:right w:val="none" w:sz="0" w:space="0" w:color="auto"/>
      </w:divBdr>
    </w:div>
    <w:div w:id="809055249">
      <w:bodyDiv w:val="1"/>
      <w:marLeft w:val="0"/>
      <w:marRight w:val="0"/>
      <w:marTop w:val="0"/>
      <w:marBottom w:val="0"/>
      <w:divBdr>
        <w:top w:val="none" w:sz="0" w:space="0" w:color="auto"/>
        <w:left w:val="none" w:sz="0" w:space="0" w:color="auto"/>
        <w:bottom w:val="none" w:sz="0" w:space="0" w:color="auto"/>
        <w:right w:val="none" w:sz="0" w:space="0" w:color="auto"/>
      </w:divBdr>
    </w:div>
    <w:div w:id="815292753">
      <w:bodyDiv w:val="1"/>
      <w:marLeft w:val="0"/>
      <w:marRight w:val="0"/>
      <w:marTop w:val="0"/>
      <w:marBottom w:val="0"/>
      <w:divBdr>
        <w:top w:val="none" w:sz="0" w:space="0" w:color="auto"/>
        <w:left w:val="none" w:sz="0" w:space="0" w:color="auto"/>
        <w:bottom w:val="none" w:sz="0" w:space="0" w:color="auto"/>
        <w:right w:val="none" w:sz="0" w:space="0" w:color="auto"/>
      </w:divBdr>
    </w:div>
    <w:div w:id="820998341">
      <w:bodyDiv w:val="1"/>
      <w:marLeft w:val="0"/>
      <w:marRight w:val="0"/>
      <w:marTop w:val="0"/>
      <w:marBottom w:val="0"/>
      <w:divBdr>
        <w:top w:val="none" w:sz="0" w:space="0" w:color="auto"/>
        <w:left w:val="none" w:sz="0" w:space="0" w:color="auto"/>
        <w:bottom w:val="none" w:sz="0" w:space="0" w:color="auto"/>
        <w:right w:val="none" w:sz="0" w:space="0" w:color="auto"/>
      </w:divBdr>
    </w:div>
    <w:div w:id="830683783">
      <w:bodyDiv w:val="1"/>
      <w:marLeft w:val="0"/>
      <w:marRight w:val="0"/>
      <w:marTop w:val="0"/>
      <w:marBottom w:val="0"/>
      <w:divBdr>
        <w:top w:val="none" w:sz="0" w:space="0" w:color="auto"/>
        <w:left w:val="none" w:sz="0" w:space="0" w:color="auto"/>
        <w:bottom w:val="none" w:sz="0" w:space="0" w:color="auto"/>
        <w:right w:val="none" w:sz="0" w:space="0" w:color="auto"/>
      </w:divBdr>
    </w:div>
    <w:div w:id="833105356">
      <w:bodyDiv w:val="1"/>
      <w:marLeft w:val="0"/>
      <w:marRight w:val="0"/>
      <w:marTop w:val="0"/>
      <w:marBottom w:val="0"/>
      <w:divBdr>
        <w:top w:val="none" w:sz="0" w:space="0" w:color="auto"/>
        <w:left w:val="none" w:sz="0" w:space="0" w:color="auto"/>
        <w:bottom w:val="none" w:sz="0" w:space="0" w:color="auto"/>
        <w:right w:val="none" w:sz="0" w:space="0" w:color="auto"/>
      </w:divBdr>
    </w:div>
    <w:div w:id="833375210">
      <w:bodyDiv w:val="1"/>
      <w:marLeft w:val="0"/>
      <w:marRight w:val="0"/>
      <w:marTop w:val="0"/>
      <w:marBottom w:val="0"/>
      <w:divBdr>
        <w:top w:val="none" w:sz="0" w:space="0" w:color="auto"/>
        <w:left w:val="none" w:sz="0" w:space="0" w:color="auto"/>
        <w:bottom w:val="none" w:sz="0" w:space="0" w:color="auto"/>
        <w:right w:val="none" w:sz="0" w:space="0" w:color="auto"/>
      </w:divBdr>
    </w:div>
    <w:div w:id="834538762">
      <w:bodyDiv w:val="1"/>
      <w:marLeft w:val="0"/>
      <w:marRight w:val="0"/>
      <w:marTop w:val="0"/>
      <w:marBottom w:val="0"/>
      <w:divBdr>
        <w:top w:val="none" w:sz="0" w:space="0" w:color="auto"/>
        <w:left w:val="none" w:sz="0" w:space="0" w:color="auto"/>
        <w:bottom w:val="none" w:sz="0" w:space="0" w:color="auto"/>
        <w:right w:val="none" w:sz="0" w:space="0" w:color="auto"/>
      </w:divBdr>
    </w:div>
    <w:div w:id="834606957">
      <w:bodyDiv w:val="1"/>
      <w:marLeft w:val="0"/>
      <w:marRight w:val="0"/>
      <w:marTop w:val="0"/>
      <w:marBottom w:val="0"/>
      <w:divBdr>
        <w:top w:val="none" w:sz="0" w:space="0" w:color="auto"/>
        <w:left w:val="none" w:sz="0" w:space="0" w:color="auto"/>
        <w:bottom w:val="none" w:sz="0" w:space="0" w:color="auto"/>
        <w:right w:val="none" w:sz="0" w:space="0" w:color="auto"/>
      </w:divBdr>
    </w:div>
    <w:div w:id="844979843">
      <w:bodyDiv w:val="1"/>
      <w:marLeft w:val="0"/>
      <w:marRight w:val="0"/>
      <w:marTop w:val="0"/>
      <w:marBottom w:val="0"/>
      <w:divBdr>
        <w:top w:val="none" w:sz="0" w:space="0" w:color="auto"/>
        <w:left w:val="none" w:sz="0" w:space="0" w:color="auto"/>
        <w:bottom w:val="none" w:sz="0" w:space="0" w:color="auto"/>
        <w:right w:val="none" w:sz="0" w:space="0" w:color="auto"/>
      </w:divBdr>
    </w:div>
    <w:div w:id="853569545">
      <w:bodyDiv w:val="1"/>
      <w:marLeft w:val="0"/>
      <w:marRight w:val="0"/>
      <w:marTop w:val="0"/>
      <w:marBottom w:val="0"/>
      <w:divBdr>
        <w:top w:val="none" w:sz="0" w:space="0" w:color="auto"/>
        <w:left w:val="none" w:sz="0" w:space="0" w:color="auto"/>
        <w:bottom w:val="none" w:sz="0" w:space="0" w:color="auto"/>
        <w:right w:val="none" w:sz="0" w:space="0" w:color="auto"/>
      </w:divBdr>
    </w:div>
    <w:div w:id="854077850">
      <w:bodyDiv w:val="1"/>
      <w:marLeft w:val="0"/>
      <w:marRight w:val="0"/>
      <w:marTop w:val="0"/>
      <w:marBottom w:val="0"/>
      <w:divBdr>
        <w:top w:val="none" w:sz="0" w:space="0" w:color="auto"/>
        <w:left w:val="none" w:sz="0" w:space="0" w:color="auto"/>
        <w:bottom w:val="none" w:sz="0" w:space="0" w:color="auto"/>
        <w:right w:val="none" w:sz="0" w:space="0" w:color="auto"/>
      </w:divBdr>
    </w:div>
    <w:div w:id="855313647">
      <w:bodyDiv w:val="1"/>
      <w:marLeft w:val="0"/>
      <w:marRight w:val="0"/>
      <w:marTop w:val="0"/>
      <w:marBottom w:val="0"/>
      <w:divBdr>
        <w:top w:val="none" w:sz="0" w:space="0" w:color="auto"/>
        <w:left w:val="none" w:sz="0" w:space="0" w:color="auto"/>
        <w:bottom w:val="none" w:sz="0" w:space="0" w:color="auto"/>
        <w:right w:val="none" w:sz="0" w:space="0" w:color="auto"/>
      </w:divBdr>
    </w:div>
    <w:div w:id="858085240">
      <w:bodyDiv w:val="1"/>
      <w:marLeft w:val="0"/>
      <w:marRight w:val="0"/>
      <w:marTop w:val="0"/>
      <w:marBottom w:val="0"/>
      <w:divBdr>
        <w:top w:val="none" w:sz="0" w:space="0" w:color="auto"/>
        <w:left w:val="none" w:sz="0" w:space="0" w:color="auto"/>
        <w:bottom w:val="none" w:sz="0" w:space="0" w:color="auto"/>
        <w:right w:val="none" w:sz="0" w:space="0" w:color="auto"/>
      </w:divBdr>
    </w:div>
    <w:div w:id="860094884">
      <w:bodyDiv w:val="1"/>
      <w:marLeft w:val="0"/>
      <w:marRight w:val="0"/>
      <w:marTop w:val="0"/>
      <w:marBottom w:val="0"/>
      <w:divBdr>
        <w:top w:val="none" w:sz="0" w:space="0" w:color="auto"/>
        <w:left w:val="none" w:sz="0" w:space="0" w:color="auto"/>
        <w:bottom w:val="none" w:sz="0" w:space="0" w:color="auto"/>
        <w:right w:val="none" w:sz="0" w:space="0" w:color="auto"/>
      </w:divBdr>
    </w:div>
    <w:div w:id="861549364">
      <w:bodyDiv w:val="1"/>
      <w:marLeft w:val="0"/>
      <w:marRight w:val="0"/>
      <w:marTop w:val="0"/>
      <w:marBottom w:val="0"/>
      <w:divBdr>
        <w:top w:val="none" w:sz="0" w:space="0" w:color="auto"/>
        <w:left w:val="none" w:sz="0" w:space="0" w:color="auto"/>
        <w:bottom w:val="none" w:sz="0" w:space="0" w:color="auto"/>
        <w:right w:val="none" w:sz="0" w:space="0" w:color="auto"/>
      </w:divBdr>
    </w:div>
    <w:div w:id="870268827">
      <w:bodyDiv w:val="1"/>
      <w:marLeft w:val="0"/>
      <w:marRight w:val="0"/>
      <w:marTop w:val="0"/>
      <w:marBottom w:val="0"/>
      <w:divBdr>
        <w:top w:val="none" w:sz="0" w:space="0" w:color="auto"/>
        <w:left w:val="none" w:sz="0" w:space="0" w:color="auto"/>
        <w:bottom w:val="none" w:sz="0" w:space="0" w:color="auto"/>
        <w:right w:val="none" w:sz="0" w:space="0" w:color="auto"/>
      </w:divBdr>
      <w:divsChild>
        <w:div w:id="776412597">
          <w:marLeft w:val="0"/>
          <w:marRight w:val="0"/>
          <w:marTop w:val="0"/>
          <w:marBottom w:val="0"/>
          <w:divBdr>
            <w:top w:val="none" w:sz="0" w:space="0" w:color="auto"/>
            <w:left w:val="none" w:sz="0" w:space="0" w:color="auto"/>
            <w:bottom w:val="none" w:sz="0" w:space="0" w:color="auto"/>
            <w:right w:val="none" w:sz="0" w:space="0" w:color="auto"/>
          </w:divBdr>
        </w:div>
      </w:divsChild>
    </w:div>
    <w:div w:id="876159233">
      <w:bodyDiv w:val="1"/>
      <w:marLeft w:val="0"/>
      <w:marRight w:val="0"/>
      <w:marTop w:val="0"/>
      <w:marBottom w:val="0"/>
      <w:divBdr>
        <w:top w:val="none" w:sz="0" w:space="0" w:color="auto"/>
        <w:left w:val="none" w:sz="0" w:space="0" w:color="auto"/>
        <w:bottom w:val="none" w:sz="0" w:space="0" w:color="auto"/>
        <w:right w:val="none" w:sz="0" w:space="0" w:color="auto"/>
      </w:divBdr>
    </w:div>
    <w:div w:id="876282296">
      <w:bodyDiv w:val="1"/>
      <w:marLeft w:val="0"/>
      <w:marRight w:val="0"/>
      <w:marTop w:val="0"/>
      <w:marBottom w:val="0"/>
      <w:divBdr>
        <w:top w:val="none" w:sz="0" w:space="0" w:color="auto"/>
        <w:left w:val="none" w:sz="0" w:space="0" w:color="auto"/>
        <w:bottom w:val="none" w:sz="0" w:space="0" w:color="auto"/>
        <w:right w:val="none" w:sz="0" w:space="0" w:color="auto"/>
      </w:divBdr>
    </w:div>
    <w:div w:id="882402500">
      <w:bodyDiv w:val="1"/>
      <w:marLeft w:val="0"/>
      <w:marRight w:val="0"/>
      <w:marTop w:val="0"/>
      <w:marBottom w:val="0"/>
      <w:divBdr>
        <w:top w:val="none" w:sz="0" w:space="0" w:color="auto"/>
        <w:left w:val="none" w:sz="0" w:space="0" w:color="auto"/>
        <w:bottom w:val="none" w:sz="0" w:space="0" w:color="auto"/>
        <w:right w:val="none" w:sz="0" w:space="0" w:color="auto"/>
      </w:divBdr>
    </w:div>
    <w:div w:id="892620535">
      <w:bodyDiv w:val="1"/>
      <w:marLeft w:val="0"/>
      <w:marRight w:val="0"/>
      <w:marTop w:val="0"/>
      <w:marBottom w:val="0"/>
      <w:divBdr>
        <w:top w:val="none" w:sz="0" w:space="0" w:color="auto"/>
        <w:left w:val="none" w:sz="0" w:space="0" w:color="auto"/>
        <w:bottom w:val="none" w:sz="0" w:space="0" w:color="auto"/>
        <w:right w:val="none" w:sz="0" w:space="0" w:color="auto"/>
      </w:divBdr>
    </w:div>
    <w:div w:id="893977096">
      <w:bodyDiv w:val="1"/>
      <w:marLeft w:val="0"/>
      <w:marRight w:val="0"/>
      <w:marTop w:val="0"/>
      <w:marBottom w:val="0"/>
      <w:divBdr>
        <w:top w:val="none" w:sz="0" w:space="0" w:color="auto"/>
        <w:left w:val="none" w:sz="0" w:space="0" w:color="auto"/>
        <w:bottom w:val="none" w:sz="0" w:space="0" w:color="auto"/>
        <w:right w:val="none" w:sz="0" w:space="0" w:color="auto"/>
      </w:divBdr>
    </w:div>
    <w:div w:id="900288762">
      <w:bodyDiv w:val="1"/>
      <w:marLeft w:val="0"/>
      <w:marRight w:val="0"/>
      <w:marTop w:val="0"/>
      <w:marBottom w:val="0"/>
      <w:divBdr>
        <w:top w:val="none" w:sz="0" w:space="0" w:color="auto"/>
        <w:left w:val="none" w:sz="0" w:space="0" w:color="auto"/>
        <w:bottom w:val="none" w:sz="0" w:space="0" w:color="auto"/>
        <w:right w:val="none" w:sz="0" w:space="0" w:color="auto"/>
      </w:divBdr>
    </w:div>
    <w:div w:id="904222357">
      <w:bodyDiv w:val="1"/>
      <w:marLeft w:val="0"/>
      <w:marRight w:val="0"/>
      <w:marTop w:val="0"/>
      <w:marBottom w:val="0"/>
      <w:divBdr>
        <w:top w:val="none" w:sz="0" w:space="0" w:color="auto"/>
        <w:left w:val="none" w:sz="0" w:space="0" w:color="auto"/>
        <w:bottom w:val="none" w:sz="0" w:space="0" w:color="auto"/>
        <w:right w:val="none" w:sz="0" w:space="0" w:color="auto"/>
      </w:divBdr>
    </w:div>
    <w:div w:id="907957362">
      <w:bodyDiv w:val="1"/>
      <w:marLeft w:val="0"/>
      <w:marRight w:val="0"/>
      <w:marTop w:val="0"/>
      <w:marBottom w:val="0"/>
      <w:divBdr>
        <w:top w:val="none" w:sz="0" w:space="0" w:color="auto"/>
        <w:left w:val="none" w:sz="0" w:space="0" w:color="auto"/>
        <w:bottom w:val="none" w:sz="0" w:space="0" w:color="auto"/>
        <w:right w:val="none" w:sz="0" w:space="0" w:color="auto"/>
      </w:divBdr>
    </w:div>
    <w:div w:id="912357356">
      <w:bodyDiv w:val="1"/>
      <w:marLeft w:val="0"/>
      <w:marRight w:val="0"/>
      <w:marTop w:val="0"/>
      <w:marBottom w:val="0"/>
      <w:divBdr>
        <w:top w:val="none" w:sz="0" w:space="0" w:color="auto"/>
        <w:left w:val="none" w:sz="0" w:space="0" w:color="auto"/>
        <w:bottom w:val="none" w:sz="0" w:space="0" w:color="auto"/>
        <w:right w:val="none" w:sz="0" w:space="0" w:color="auto"/>
      </w:divBdr>
      <w:divsChild>
        <w:div w:id="1092045043">
          <w:marLeft w:val="0"/>
          <w:marRight w:val="0"/>
          <w:marTop w:val="0"/>
          <w:marBottom w:val="0"/>
          <w:divBdr>
            <w:top w:val="none" w:sz="0" w:space="0" w:color="auto"/>
            <w:left w:val="none" w:sz="0" w:space="0" w:color="auto"/>
            <w:bottom w:val="none" w:sz="0" w:space="0" w:color="auto"/>
            <w:right w:val="none" w:sz="0" w:space="0" w:color="auto"/>
          </w:divBdr>
        </w:div>
      </w:divsChild>
    </w:div>
    <w:div w:id="912666903">
      <w:bodyDiv w:val="1"/>
      <w:marLeft w:val="0"/>
      <w:marRight w:val="0"/>
      <w:marTop w:val="0"/>
      <w:marBottom w:val="0"/>
      <w:divBdr>
        <w:top w:val="none" w:sz="0" w:space="0" w:color="auto"/>
        <w:left w:val="none" w:sz="0" w:space="0" w:color="auto"/>
        <w:bottom w:val="none" w:sz="0" w:space="0" w:color="auto"/>
        <w:right w:val="none" w:sz="0" w:space="0" w:color="auto"/>
      </w:divBdr>
    </w:div>
    <w:div w:id="915430900">
      <w:bodyDiv w:val="1"/>
      <w:marLeft w:val="0"/>
      <w:marRight w:val="0"/>
      <w:marTop w:val="0"/>
      <w:marBottom w:val="0"/>
      <w:divBdr>
        <w:top w:val="none" w:sz="0" w:space="0" w:color="auto"/>
        <w:left w:val="none" w:sz="0" w:space="0" w:color="auto"/>
        <w:bottom w:val="none" w:sz="0" w:space="0" w:color="auto"/>
        <w:right w:val="none" w:sz="0" w:space="0" w:color="auto"/>
      </w:divBdr>
    </w:div>
    <w:div w:id="918713870">
      <w:bodyDiv w:val="1"/>
      <w:marLeft w:val="0"/>
      <w:marRight w:val="0"/>
      <w:marTop w:val="0"/>
      <w:marBottom w:val="0"/>
      <w:divBdr>
        <w:top w:val="none" w:sz="0" w:space="0" w:color="auto"/>
        <w:left w:val="none" w:sz="0" w:space="0" w:color="auto"/>
        <w:bottom w:val="none" w:sz="0" w:space="0" w:color="auto"/>
        <w:right w:val="none" w:sz="0" w:space="0" w:color="auto"/>
      </w:divBdr>
    </w:div>
    <w:div w:id="919295277">
      <w:bodyDiv w:val="1"/>
      <w:marLeft w:val="0"/>
      <w:marRight w:val="0"/>
      <w:marTop w:val="0"/>
      <w:marBottom w:val="0"/>
      <w:divBdr>
        <w:top w:val="none" w:sz="0" w:space="0" w:color="auto"/>
        <w:left w:val="none" w:sz="0" w:space="0" w:color="auto"/>
        <w:bottom w:val="none" w:sz="0" w:space="0" w:color="auto"/>
        <w:right w:val="none" w:sz="0" w:space="0" w:color="auto"/>
      </w:divBdr>
    </w:div>
    <w:div w:id="924461056">
      <w:bodyDiv w:val="1"/>
      <w:marLeft w:val="0"/>
      <w:marRight w:val="0"/>
      <w:marTop w:val="0"/>
      <w:marBottom w:val="0"/>
      <w:divBdr>
        <w:top w:val="none" w:sz="0" w:space="0" w:color="auto"/>
        <w:left w:val="none" w:sz="0" w:space="0" w:color="auto"/>
        <w:bottom w:val="none" w:sz="0" w:space="0" w:color="auto"/>
        <w:right w:val="none" w:sz="0" w:space="0" w:color="auto"/>
      </w:divBdr>
    </w:div>
    <w:div w:id="930237970">
      <w:bodyDiv w:val="1"/>
      <w:marLeft w:val="0"/>
      <w:marRight w:val="0"/>
      <w:marTop w:val="0"/>
      <w:marBottom w:val="0"/>
      <w:divBdr>
        <w:top w:val="none" w:sz="0" w:space="0" w:color="auto"/>
        <w:left w:val="none" w:sz="0" w:space="0" w:color="auto"/>
        <w:bottom w:val="none" w:sz="0" w:space="0" w:color="auto"/>
        <w:right w:val="none" w:sz="0" w:space="0" w:color="auto"/>
      </w:divBdr>
    </w:div>
    <w:div w:id="943800970">
      <w:bodyDiv w:val="1"/>
      <w:marLeft w:val="0"/>
      <w:marRight w:val="0"/>
      <w:marTop w:val="0"/>
      <w:marBottom w:val="0"/>
      <w:divBdr>
        <w:top w:val="none" w:sz="0" w:space="0" w:color="auto"/>
        <w:left w:val="none" w:sz="0" w:space="0" w:color="auto"/>
        <w:bottom w:val="none" w:sz="0" w:space="0" w:color="auto"/>
        <w:right w:val="none" w:sz="0" w:space="0" w:color="auto"/>
      </w:divBdr>
      <w:divsChild>
        <w:div w:id="2002351644">
          <w:marLeft w:val="0"/>
          <w:marRight w:val="0"/>
          <w:marTop w:val="0"/>
          <w:marBottom w:val="0"/>
          <w:divBdr>
            <w:top w:val="none" w:sz="0" w:space="0" w:color="auto"/>
            <w:left w:val="none" w:sz="0" w:space="0" w:color="auto"/>
            <w:bottom w:val="none" w:sz="0" w:space="0" w:color="auto"/>
            <w:right w:val="none" w:sz="0" w:space="0" w:color="auto"/>
          </w:divBdr>
        </w:div>
      </w:divsChild>
    </w:div>
    <w:div w:id="959149712">
      <w:bodyDiv w:val="1"/>
      <w:marLeft w:val="0"/>
      <w:marRight w:val="0"/>
      <w:marTop w:val="0"/>
      <w:marBottom w:val="0"/>
      <w:divBdr>
        <w:top w:val="none" w:sz="0" w:space="0" w:color="auto"/>
        <w:left w:val="none" w:sz="0" w:space="0" w:color="auto"/>
        <w:bottom w:val="none" w:sz="0" w:space="0" w:color="auto"/>
        <w:right w:val="none" w:sz="0" w:space="0" w:color="auto"/>
      </w:divBdr>
    </w:div>
    <w:div w:id="959647958">
      <w:bodyDiv w:val="1"/>
      <w:marLeft w:val="0"/>
      <w:marRight w:val="0"/>
      <w:marTop w:val="0"/>
      <w:marBottom w:val="0"/>
      <w:divBdr>
        <w:top w:val="none" w:sz="0" w:space="0" w:color="auto"/>
        <w:left w:val="none" w:sz="0" w:space="0" w:color="auto"/>
        <w:bottom w:val="none" w:sz="0" w:space="0" w:color="auto"/>
        <w:right w:val="none" w:sz="0" w:space="0" w:color="auto"/>
      </w:divBdr>
    </w:div>
    <w:div w:id="962494180">
      <w:bodyDiv w:val="1"/>
      <w:marLeft w:val="0"/>
      <w:marRight w:val="0"/>
      <w:marTop w:val="0"/>
      <w:marBottom w:val="0"/>
      <w:divBdr>
        <w:top w:val="none" w:sz="0" w:space="0" w:color="auto"/>
        <w:left w:val="none" w:sz="0" w:space="0" w:color="auto"/>
        <w:bottom w:val="none" w:sz="0" w:space="0" w:color="auto"/>
        <w:right w:val="none" w:sz="0" w:space="0" w:color="auto"/>
      </w:divBdr>
    </w:div>
    <w:div w:id="962804979">
      <w:bodyDiv w:val="1"/>
      <w:marLeft w:val="0"/>
      <w:marRight w:val="0"/>
      <w:marTop w:val="0"/>
      <w:marBottom w:val="0"/>
      <w:divBdr>
        <w:top w:val="none" w:sz="0" w:space="0" w:color="auto"/>
        <w:left w:val="none" w:sz="0" w:space="0" w:color="auto"/>
        <w:bottom w:val="none" w:sz="0" w:space="0" w:color="auto"/>
        <w:right w:val="none" w:sz="0" w:space="0" w:color="auto"/>
      </w:divBdr>
    </w:div>
    <w:div w:id="963005936">
      <w:bodyDiv w:val="1"/>
      <w:marLeft w:val="0"/>
      <w:marRight w:val="0"/>
      <w:marTop w:val="0"/>
      <w:marBottom w:val="0"/>
      <w:divBdr>
        <w:top w:val="none" w:sz="0" w:space="0" w:color="auto"/>
        <w:left w:val="none" w:sz="0" w:space="0" w:color="auto"/>
        <w:bottom w:val="none" w:sz="0" w:space="0" w:color="auto"/>
        <w:right w:val="none" w:sz="0" w:space="0" w:color="auto"/>
      </w:divBdr>
    </w:div>
    <w:div w:id="967397455">
      <w:bodyDiv w:val="1"/>
      <w:marLeft w:val="0"/>
      <w:marRight w:val="0"/>
      <w:marTop w:val="0"/>
      <w:marBottom w:val="0"/>
      <w:divBdr>
        <w:top w:val="none" w:sz="0" w:space="0" w:color="auto"/>
        <w:left w:val="none" w:sz="0" w:space="0" w:color="auto"/>
        <w:bottom w:val="none" w:sz="0" w:space="0" w:color="auto"/>
        <w:right w:val="none" w:sz="0" w:space="0" w:color="auto"/>
      </w:divBdr>
      <w:divsChild>
        <w:div w:id="1928885981">
          <w:marLeft w:val="0"/>
          <w:marRight w:val="0"/>
          <w:marTop w:val="0"/>
          <w:marBottom w:val="0"/>
          <w:divBdr>
            <w:top w:val="none" w:sz="0" w:space="0" w:color="auto"/>
            <w:left w:val="none" w:sz="0" w:space="0" w:color="auto"/>
            <w:bottom w:val="none" w:sz="0" w:space="0" w:color="auto"/>
            <w:right w:val="none" w:sz="0" w:space="0" w:color="auto"/>
          </w:divBdr>
        </w:div>
      </w:divsChild>
    </w:div>
    <w:div w:id="971790063">
      <w:bodyDiv w:val="1"/>
      <w:marLeft w:val="0"/>
      <w:marRight w:val="0"/>
      <w:marTop w:val="0"/>
      <w:marBottom w:val="0"/>
      <w:divBdr>
        <w:top w:val="none" w:sz="0" w:space="0" w:color="auto"/>
        <w:left w:val="none" w:sz="0" w:space="0" w:color="auto"/>
        <w:bottom w:val="none" w:sz="0" w:space="0" w:color="auto"/>
        <w:right w:val="none" w:sz="0" w:space="0" w:color="auto"/>
      </w:divBdr>
      <w:divsChild>
        <w:div w:id="1656760848">
          <w:marLeft w:val="0"/>
          <w:marRight w:val="0"/>
          <w:marTop w:val="0"/>
          <w:marBottom w:val="0"/>
          <w:divBdr>
            <w:top w:val="none" w:sz="0" w:space="0" w:color="auto"/>
            <w:left w:val="none" w:sz="0" w:space="0" w:color="auto"/>
            <w:bottom w:val="none" w:sz="0" w:space="0" w:color="auto"/>
            <w:right w:val="none" w:sz="0" w:space="0" w:color="auto"/>
          </w:divBdr>
        </w:div>
      </w:divsChild>
    </w:div>
    <w:div w:id="982857453">
      <w:bodyDiv w:val="1"/>
      <w:marLeft w:val="0"/>
      <w:marRight w:val="0"/>
      <w:marTop w:val="0"/>
      <w:marBottom w:val="0"/>
      <w:divBdr>
        <w:top w:val="none" w:sz="0" w:space="0" w:color="auto"/>
        <w:left w:val="none" w:sz="0" w:space="0" w:color="auto"/>
        <w:bottom w:val="none" w:sz="0" w:space="0" w:color="auto"/>
        <w:right w:val="none" w:sz="0" w:space="0" w:color="auto"/>
      </w:divBdr>
    </w:div>
    <w:div w:id="990642861">
      <w:bodyDiv w:val="1"/>
      <w:marLeft w:val="0"/>
      <w:marRight w:val="0"/>
      <w:marTop w:val="0"/>
      <w:marBottom w:val="0"/>
      <w:divBdr>
        <w:top w:val="none" w:sz="0" w:space="0" w:color="auto"/>
        <w:left w:val="none" w:sz="0" w:space="0" w:color="auto"/>
        <w:bottom w:val="none" w:sz="0" w:space="0" w:color="auto"/>
        <w:right w:val="none" w:sz="0" w:space="0" w:color="auto"/>
      </w:divBdr>
    </w:div>
    <w:div w:id="1009135151">
      <w:bodyDiv w:val="1"/>
      <w:marLeft w:val="0"/>
      <w:marRight w:val="0"/>
      <w:marTop w:val="0"/>
      <w:marBottom w:val="0"/>
      <w:divBdr>
        <w:top w:val="none" w:sz="0" w:space="0" w:color="auto"/>
        <w:left w:val="none" w:sz="0" w:space="0" w:color="auto"/>
        <w:bottom w:val="none" w:sz="0" w:space="0" w:color="auto"/>
        <w:right w:val="none" w:sz="0" w:space="0" w:color="auto"/>
      </w:divBdr>
    </w:div>
    <w:div w:id="1017392610">
      <w:bodyDiv w:val="1"/>
      <w:marLeft w:val="0"/>
      <w:marRight w:val="0"/>
      <w:marTop w:val="0"/>
      <w:marBottom w:val="0"/>
      <w:divBdr>
        <w:top w:val="none" w:sz="0" w:space="0" w:color="auto"/>
        <w:left w:val="none" w:sz="0" w:space="0" w:color="auto"/>
        <w:bottom w:val="none" w:sz="0" w:space="0" w:color="auto"/>
        <w:right w:val="none" w:sz="0" w:space="0" w:color="auto"/>
      </w:divBdr>
    </w:div>
    <w:div w:id="1029062446">
      <w:bodyDiv w:val="1"/>
      <w:marLeft w:val="0"/>
      <w:marRight w:val="0"/>
      <w:marTop w:val="0"/>
      <w:marBottom w:val="0"/>
      <w:divBdr>
        <w:top w:val="none" w:sz="0" w:space="0" w:color="auto"/>
        <w:left w:val="none" w:sz="0" w:space="0" w:color="auto"/>
        <w:bottom w:val="none" w:sz="0" w:space="0" w:color="auto"/>
        <w:right w:val="none" w:sz="0" w:space="0" w:color="auto"/>
      </w:divBdr>
    </w:div>
    <w:div w:id="1029447872">
      <w:bodyDiv w:val="1"/>
      <w:marLeft w:val="0"/>
      <w:marRight w:val="0"/>
      <w:marTop w:val="0"/>
      <w:marBottom w:val="0"/>
      <w:divBdr>
        <w:top w:val="none" w:sz="0" w:space="0" w:color="auto"/>
        <w:left w:val="none" w:sz="0" w:space="0" w:color="auto"/>
        <w:bottom w:val="none" w:sz="0" w:space="0" w:color="auto"/>
        <w:right w:val="none" w:sz="0" w:space="0" w:color="auto"/>
      </w:divBdr>
    </w:div>
    <w:div w:id="1032725614">
      <w:bodyDiv w:val="1"/>
      <w:marLeft w:val="0"/>
      <w:marRight w:val="0"/>
      <w:marTop w:val="0"/>
      <w:marBottom w:val="0"/>
      <w:divBdr>
        <w:top w:val="none" w:sz="0" w:space="0" w:color="auto"/>
        <w:left w:val="none" w:sz="0" w:space="0" w:color="auto"/>
        <w:bottom w:val="none" w:sz="0" w:space="0" w:color="auto"/>
        <w:right w:val="none" w:sz="0" w:space="0" w:color="auto"/>
      </w:divBdr>
      <w:divsChild>
        <w:div w:id="440535139">
          <w:marLeft w:val="0"/>
          <w:marRight w:val="0"/>
          <w:marTop w:val="0"/>
          <w:marBottom w:val="0"/>
          <w:divBdr>
            <w:top w:val="none" w:sz="0" w:space="0" w:color="auto"/>
            <w:left w:val="none" w:sz="0" w:space="0" w:color="auto"/>
            <w:bottom w:val="none" w:sz="0" w:space="0" w:color="auto"/>
            <w:right w:val="none" w:sz="0" w:space="0" w:color="auto"/>
          </w:divBdr>
        </w:div>
      </w:divsChild>
    </w:div>
    <w:div w:id="1032806002">
      <w:bodyDiv w:val="1"/>
      <w:marLeft w:val="0"/>
      <w:marRight w:val="0"/>
      <w:marTop w:val="0"/>
      <w:marBottom w:val="0"/>
      <w:divBdr>
        <w:top w:val="none" w:sz="0" w:space="0" w:color="auto"/>
        <w:left w:val="none" w:sz="0" w:space="0" w:color="auto"/>
        <w:bottom w:val="none" w:sz="0" w:space="0" w:color="auto"/>
        <w:right w:val="none" w:sz="0" w:space="0" w:color="auto"/>
      </w:divBdr>
      <w:divsChild>
        <w:div w:id="1324243057">
          <w:marLeft w:val="60"/>
          <w:marRight w:val="60"/>
          <w:marTop w:val="100"/>
          <w:marBottom w:val="100"/>
          <w:divBdr>
            <w:top w:val="none" w:sz="0" w:space="0" w:color="auto"/>
            <w:left w:val="none" w:sz="0" w:space="0" w:color="auto"/>
            <w:bottom w:val="none" w:sz="0" w:space="0" w:color="auto"/>
            <w:right w:val="none" w:sz="0" w:space="0" w:color="auto"/>
          </w:divBdr>
          <w:divsChild>
            <w:div w:id="1634630597">
              <w:marLeft w:val="0"/>
              <w:marRight w:val="0"/>
              <w:marTop w:val="0"/>
              <w:marBottom w:val="0"/>
              <w:divBdr>
                <w:top w:val="none" w:sz="0" w:space="0" w:color="auto"/>
                <w:left w:val="none" w:sz="0" w:space="0" w:color="auto"/>
                <w:bottom w:val="none" w:sz="0" w:space="0" w:color="auto"/>
                <w:right w:val="none" w:sz="0" w:space="0" w:color="auto"/>
              </w:divBdr>
            </w:div>
          </w:divsChild>
        </w:div>
        <w:div w:id="1604998220">
          <w:marLeft w:val="60"/>
          <w:marRight w:val="60"/>
          <w:marTop w:val="100"/>
          <w:marBottom w:val="100"/>
          <w:divBdr>
            <w:top w:val="none" w:sz="0" w:space="0" w:color="auto"/>
            <w:left w:val="none" w:sz="0" w:space="0" w:color="auto"/>
            <w:bottom w:val="none" w:sz="0" w:space="0" w:color="auto"/>
            <w:right w:val="none" w:sz="0" w:space="0" w:color="auto"/>
          </w:divBdr>
          <w:divsChild>
            <w:div w:id="2116438804">
              <w:marLeft w:val="0"/>
              <w:marRight w:val="0"/>
              <w:marTop w:val="0"/>
              <w:marBottom w:val="0"/>
              <w:divBdr>
                <w:top w:val="none" w:sz="0" w:space="0" w:color="auto"/>
                <w:left w:val="none" w:sz="0" w:space="0" w:color="auto"/>
                <w:bottom w:val="none" w:sz="0" w:space="0" w:color="auto"/>
                <w:right w:val="none" w:sz="0" w:space="0" w:color="auto"/>
              </w:divBdr>
            </w:div>
          </w:divsChild>
        </w:div>
        <w:div w:id="789982424">
          <w:marLeft w:val="60"/>
          <w:marRight w:val="60"/>
          <w:marTop w:val="100"/>
          <w:marBottom w:val="100"/>
          <w:divBdr>
            <w:top w:val="none" w:sz="0" w:space="0" w:color="auto"/>
            <w:left w:val="none" w:sz="0" w:space="0" w:color="auto"/>
            <w:bottom w:val="none" w:sz="0" w:space="0" w:color="auto"/>
            <w:right w:val="none" w:sz="0" w:space="0" w:color="auto"/>
          </w:divBdr>
          <w:divsChild>
            <w:div w:id="140511772">
              <w:marLeft w:val="0"/>
              <w:marRight w:val="0"/>
              <w:marTop w:val="0"/>
              <w:marBottom w:val="0"/>
              <w:divBdr>
                <w:top w:val="none" w:sz="0" w:space="0" w:color="auto"/>
                <w:left w:val="none" w:sz="0" w:space="0" w:color="auto"/>
                <w:bottom w:val="none" w:sz="0" w:space="0" w:color="auto"/>
                <w:right w:val="none" w:sz="0" w:space="0" w:color="auto"/>
              </w:divBdr>
            </w:div>
            <w:div w:id="1611038473">
              <w:marLeft w:val="0"/>
              <w:marRight w:val="0"/>
              <w:marTop w:val="0"/>
              <w:marBottom w:val="0"/>
              <w:divBdr>
                <w:top w:val="none" w:sz="0" w:space="0" w:color="auto"/>
                <w:left w:val="none" w:sz="0" w:space="0" w:color="auto"/>
                <w:bottom w:val="none" w:sz="0" w:space="0" w:color="auto"/>
                <w:right w:val="none" w:sz="0" w:space="0" w:color="auto"/>
              </w:divBdr>
            </w:div>
          </w:divsChild>
        </w:div>
        <w:div w:id="1981881692">
          <w:marLeft w:val="60"/>
          <w:marRight w:val="60"/>
          <w:marTop w:val="100"/>
          <w:marBottom w:val="100"/>
          <w:divBdr>
            <w:top w:val="none" w:sz="0" w:space="0" w:color="auto"/>
            <w:left w:val="none" w:sz="0" w:space="0" w:color="auto"/>
            <w:bottom w:val="none" w:sz="0" w:space="0" w:color="auto"/>
            <w:right w:val="none" w:sz="0" w:space="0" w:color="auto"/>
          </w:divBdr>
          <w:divsChild>
            <w:div w:id="17284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749812">
      <w:bodyDiv w:val="1"/>
      <w:marLeft w:val="0"/>
      <w:marRight w:val="0"/>
      <w:marTop w:val="0"/>
      <w:marBottom w:val="0"/>
      <w:divBdr>
        <w:top w:val="none" w:sz="0" w:space="0" w:color="auto"/>
        <w:left w:val="none" w:sz="0" w:space="0" w:color="auto"/>
        <w:bottom w:val="none" w:sz="0" w:space="0" w:color="auto"/>
        <w:right w:val="none" w:sz="0" w:space="0" w:color="auto"/>
      </w:divBdr>
    </w:div>
    <w:div w:id="1045105227">
      <w:bodyDiv w:val="1"/>
      <w:marLeft w:val="0"/>
      <w:marRight w:val="0"/>
      <w:marTop w:val="0"/>
      <w:marBottom w:val="0"/>
      <w:divBdr>
        <w:top w:val="none" w:sz="0" w:space="0" w:color="auto"/>
        <w:left w:val="none" w:sz="0" w:space="0" w:color="auto"/>
        <w:bottom w:val="none" w:sz="0" w:space="0" w:color="auto"/>
        <w:right w:val="none" w:sz="0" w:space="0" w:color="auto"/>
      </w:divBdr>
    </w:div>
    <w:div w:id="1047608267">
      <w:bodyDiv w:val="1"/>
      <w:marLeft w:val="0"/>
      <w:marRight w:val="0"/>
      <w:marTop w:val="0"/>
      <w:marBottom w:val="0"/>
      <w:divBdr>
        <w:top w:val="none" w:sz="0" w:space="0" w:color="auto"/>
        <w:left w:val="none" w:sz="0" w:space="0" w:color="auto"/>
        <w:bottom w:val="none" w:sz="0" w:space="0" w:color="auto"/>
        <w:right w:val="none" w:sz="0" w:space="0" w:color="auto"/>
      </w:divBdr>
    </w:div>
    <w:div w:id="1058018508">
      <w:bodyDiv w:val="1"/>
      <w:marLeft w:val="0"/>
      <w:marRight w:val="0"/>
      <w:marTop w:val="0"/>
      <w:marBottom w:val="0"/>
      <w:divBdr>
        <w:top w:val="none" w:sz="0" w:space="0" w:color="auto"/>
        <w:left w:val="none" w:sz="0" w:space="0" w:color="auto"/>
        <w:bottom w:val="none" w:sz="0" w:space="0" w:color="auto"/>
        <w:right w:val="none" w:sz="0" w:space="0" w:color="auto"/>
      </w:divBdr>
    </w:div>
    <w:div w:id="1061903215">
      <w:bodyDiv w:val="1"/>
      <w:marLeft w:val="0"/>
      <w:marRight w:val="0"/>
      <w:marTop w:val="0"/>
      <w:marBottom w:val="0"/>
      <w:divBdr>
        <w:top w:val="none" w:sz="0" w:space="0" w:color="auto"/>
        <w:left w:val="none" w:sz="0" w:space="0" w:color="auto"/>
        <w:bottom w:val="none" w:sz="0" w:space="0" w:color="auto"/>
        <w:right w:val="none" w:sz="0" w:space="0" w:color="auto"/>
      </w:divBdr>
    </w:div>
    <w:div w:id="1063720135">
      <w:bodyDiv w:val="1"/>
      <w:marLeft w:val="0"/>
      <w:marRight w:val="0"/>
      <w:marTop w:val="0"/>
      <w:marBottom w:val="0"/>
      <w:divBdr>
        <w:top w:val="none" w:sz="0" w:space="0" w:color="auto"/>
        <w:left w:val="none" w:sz="0" w:space="0" w:color="auto"/>
        <w:bottom w:val="none" w:sz="0" w:space="0" w:color="auto"/>
        <w:right w:val="none" w:sz="0" w:space="0" w:color="auto"/>
      </w:divBdr>
    </w:div>
    <w:div w:id="1068264706">
      <w:bodyDiv w:val="1"/>
      <w:marLeft w:val="0"/>
      <w:marRight w:val="0"/>
      <w:marTop w:val="0"/>
      <w:marBottom w:val="0"/>
      <w:divBdr>
        <w:top w:val="none" w:sz="0" w:space="0" w:color="auto"/>
        <w:left w:val="none" w:sz="0" w:space="0" w:color="auto"/>
        <w:bottom w:val="none" w:sz="0" w:space="0" w:color="auto"/>
        <w:right w:val="none" w:sz="0" w:space="0" w:color="auto"/>
      </w:divBdr>
    </w:div>
    <w:div w:id="1072194776">
      <w:bodyDiv w:val="1"/>
      <w:marLeft w:val="0"/>
      <w:marRight w:val="0"/>
      <w:marTop w:val="0"/>
      <w:marBottom w:val="0"/>
      <w:divBdr>
        <w:top w:val="none" w:sz="0" w:space="0" w:color="auto"/>
        <w:left w:val="none" w:sz="0" w:space="0" w:color="auto"/>
        <w:bottom w:val="none" w:sz="0" w:space="0" w:color="auto"/>
        <w:right w:val="none" w:sz="0" w:space="0" w:color="auto"/>
      </w:divBdr>
    </w:div>
    <w:div w:id="1078819477">
      <w:bodyDiv w:val="1"/>
      <w:marLeft w:val="0"/>
      <w:marRight w:val="0"/>
      <w:marTop w:val="0"/>
      <w:marBottom w:val="0"/>
      <w:divBdr>
        <w:top w:val="none" w:sz="0" w:space="0" w:color="auto"/>
        <w:left w:val="none" w:sz="0" w:space="0" w:color="auto"/>
        <w:bottom w:val="none" w:sz="0" w:space="0" w:color="auto"/>
        <w:right w:val="none" w:sz="0" w:space="0" w:color="auto"/>
      </w:divBdr>
    </w:div>
    <w:div w:id="1087845700">
      <w:bodyDiv w:val="1"/>
      <w:marLeft w:val="0"/>
      <w:marRight w:val="0"/>
      <w:marTop w:val="0"/>
      <w:marBottom w:val="0"/>
      <w:divBdr>
        <w:top w:val="none" w:sz="0" w:space="0" w:color="auto"/>
        <w:left w:val="none" w:sz="0" w:space="0" w:color="auto"/>
        <w:bottom w:val="none" w:sz="0" w:space="0" w:color="auto"/>
        <w:right w:val="none" w:sz="0" w:space="0" w:color="auto"/>
      </w:divBdr>
    </w:div>
    <w:div w:id="1096512600">
      <w:bodyDiv w:val="1"/>
      <w:marLeft w:val="0"/>
      <w:marRight w:val="0"/>
      <w:marTop w:val="0"/>
      <w:marBottom w:val="0"/>
      <w:divBdr>
        <w:top w:val="none" w:sz="0" w:space="0" w:color="auto"/>
        <w:left w:val="none" w:sz="0" w:space="0" w:color="auto"/>
        <w:bottom w:val="none" w:sz="0" w:space="0" w:color="auto"/>
        <w:right w:val="none" w:sz="0" w:space="0" w:color="auto"/>
      </w:divBdr>
    </w:div>
    <w:div w:id="1099566793">
      <w:bodyDiv w:val="1"/>
      <w:marLeft w:val="0"/>
      <w:marRight w:val="0"/>
      <w:marTop w:val="0"/>
      <w:marBottom w:val="0"/>
      <w:divBdr>
        <w:top w:val="none" w:sz="0" w:space="0" w:color="auto"/>
        <w:left w:val="none" w:sz="0" w:space="0" w:color="auto"/>
        <w:bottom w:val="none" w:sz="0" w:space="0" w:color="auto"/>
        <w:right w:val="none" w:sz="0" w:space="0" w:color="auto"/>
      </w:divBdr>
    </w:div>
    <w:div w:id="1100108198">
      <w:bodyDiv w:val="1"/>
      <w:marLeft w:val="0"/>
      <w:marRight w:val="0"/>
      <w:marTop w:val="0"/>
      <w:marBottom w:val="0"/>
      <w:divBdr>
        <w:top w:val="none" w:sz="0" w:space="0" w:color="auto"/>
        <w:left w:val="none" w:sz="0" w:space="0" w:color="auto"/>
        <w:bottom w:val="none" w:sz="0" w:space="0" w:color="auto"/>
        <w:right w:val="none" w:sz="0" w:space="0" w:color="auto"/>
      </w:divBdr>
    </w:div>
    <w:div w:id="1107894006">
      <w:bodyDiv w:val="1"/>
      <w:marLeft w:val="0"/>
      <w:marRight w:val="0"/>
      <w:marTop w:val="0"/>
      <w:marBottom w:val="0"/>
      <w:divBdr>
        <w:top w:val="none" w:sz="0" w:space="0" w:color="auto"/>
        <w:left w:val="none" w:sz="0" w:space="0" w:color="auto"/>
        <w:bottom w:val="none" w:sz="0" w:space="0" w:color="auto"/>
        <w:right w:val="none" w:sz="0" w:space="0" w:color="auto"/>
      </w:divBdr>
    </w:div>
    <w:div w:id="1109353407">
      <w:bodyDiv w:val="1"/>
      <w:marLeft w:val="0"/>
      <w:marRight w:val="0"/>
      <w:marTop w:val="0"/>
      <w:marBottom w:val="0"/>
      <w:divBdr>
        <w:top w:val="none" w:sz="0" w:space="0" w:color="auto"/>
        <w:left w:val="none" w:sz="0" w:space="0" w:color="auto"/>
        <w:bottom w:val="none" w:sz="0" w:space="0" w:color="auto"/>
        <w:right w:val="none" w:sz="0" w:space="0" w:color="auto"/>
      </w:divBdr>
      <w:divsChild>
        <w:div w:id="1901163536">
          <w:marLeft w:val="0"/>
          <w:marRight w:val="0"/>
          <w:marTop w:val="0"/>
          <w:marBottom w:val="0"/>
          <w:divBdr>
            <w:top w:val="none" w:sz="0" w:space="0" w:color="auto"/>
            <w:left w:val="none" w:sz="0" w:space="0" w:color="auto"/>
            <w:bottom w:val="none" w:sz="0" w:space="0" w:color="auto"/>
            <w:right w:val="none" w:sz="0" w:space="0" w:color="auto"/>
          </w:divBdr>
        </w:div>
      </w:divsChild>
    </w:div>
    <w:div w:id="1112817807">
      <w:bodyDiv w:val="1"/>
      <w:marLeft w:val="0"/>
      <w:marRight w:val="0"/>
      <w:marTop w:val="0"/>
      <w:marBottom w:val="0"/>
      <w:divBdr>
        <w:top w:val="none" w:sz="0" w:space="0" w:color="auto"/>
        <w:left w:val="none" w:sz="0" w:space="0" w:color="auto"/>
        <w:bottom w:val="none" w:sz="0" w:space="0" w:color="auto"/>
        <w:right w:val="none" w:sz="0" w:space="0" w:color="auto"/>
      </w:divBdr>
    </w:div>
    <w:div w:id="1117720298">
      <w:bodyDiv w:val="1"/>
      <w:marLeft w:val="0"/>
      <w:marRight w:val="0"/>
      <w:marTop w:val="0"/>
      <w:marBottom w:val="0"/>
      <w:divBdr>
        <w:top w:val="none" w:sz="0" w:space="0" w:color="auto"/>
        <w:left w:val="none" w:sz="0" w:space="0" w:color="auto"/>
        <w:bottom w:val="none" w:sz="0" w:space="0" w:color="auto"/>
        <w:right w:val="none" w:sz="0" w:space="0" w:color="auto"/>
      </w:divBdr>
    </w:div>
    <w:div w:id="1122773294">
      <w:bodyDiv w:val="1"/>
      <w:marLeft w:val="0"/>
      <w:marRight w:val="0"/>
      <w:marTop w:val="0"/>
      <w:marBottom w:val="0"/>
      <w:divBdr>
        <w:top w:val="none" w:sz="0" w:space="0" w:color="auto"/>
        <w:left w:val="none" w:sz="0" w:space="0" w:color="auto"/>
        <w:bottom w:val="none" w:sz="0" w:space="0" w:color="auto"/>
        <w:right w:val="none" w:sz="0" w:space="0" w:color="auto"/>
      </w:divBdr>
    </w:div>
    <w:div w:id="1123964840">
      <w:bodyDiv w:val="1"/>
      <w:marLeft w:val="0"/>
      <w:marRight w:val="0"/>
      <w:marTop w:val="0"/>
      <w:marBottom w:val="0"/>
      <w:divBdr>
        <w:top w:val="none" w:sz="0" w:space="0" w:color="auto"/>
        <w:left w:val="none" w:sz="0" w:space="0" w:color="auto"/>
        <w:bottom w:val="none" w:sz="0" w:space="0" w:color="auto"/>
        <w:right w:val="none" w:sz="0" w:space="0" w:color="auto"/>
      </w:divBdr>
    </w:div>
    <w:div w:id="1130898801">
      <w:bodyDiv w:val="1"/>
      <w:marLeft w:val="0"/>
      <w:marRight w:val="0"/>
      <w:marTop w:val="0"/>
      <w:marBottom w:val="0"/>
      <w:divBdr>
        <w:top w:val="none" w:sz="0" w:space="0" w:color="auto"/>
        <w:left w:val="none" w:sz="0" w:space="0" w:color="auto"/>
        <w:bottom w:val="none" w:sz="0" w:space="0" w:color="auto"/>
        <w:right w:val="none" w:sz="0" w:space="0" w:color="auto"/>
      </w:divBdr>
    </w:div>
    <w:div w:id="1142767929">
      <w:bodyDiv w:val="1"/>
      <w:marLeft w:val="0"/>
      <w:marRight w:val="0"/>
      <w:marTop w:val="0"/>
      <w:marBottom w:val="0"/>
      <w:divBdr>
        <w:top w:val="none" w:sz="0" w:space="0" w:color="auto"/>
        <w:left w:val="none" w:sz="0" w:space="0" w:color="auto"/>
        <w:bottom w:val="none" w:sz="0" w:space="0" w:color="auto"/>
        <w:right w:val="none" w:sz="0" w:space="0" w:color="auto"/>
      </w:divBdr>
    </w:div>
    <w:div w:id="1151404156">
      <w:bodyDiv w:val="1"/>
      <w:marLeft w:val="0"/>
      <w:marRight w:val="0"/>
      <w:marTop w:val="0"/>
      <w:marBottom w:val="0"/>
      <w:divBdr>
        <w:top w:val="none" w:sz="0" w:space="0" w:color="auto"/>
        <w:left w:val="none" w:sz="0" w:space="0" w:color="auto"/>
        <w:bottom w:val="none" w:sz="0" w:space="0" w:color="auto"/>
        <w:right w:val="none" w:sz="0" w:space="0" w:color="auto"/>
      </w:divBdr>
    </w:div>
    <w:div w:id="1165170684">
      <w:bodyDiv w:val="1"/>
      <w:marLeft w:val="0"/>
      <w:marRight w:val="0"/>
      <w:marTop w:val="0"/>
      <w:marBottom w:val="0"/>
      <w:divBdr>
        <w:top w:val="none" w:sz="0" w:space="0" w:color="auto"/>
        <w:left w:val="none" w:sz="0" w:space="0" w:color="auto"/>
        <w:bottom w:val="none" w:sz="0" w:space="0" w:color="auto"/>
        <w:right w:val="none" w:sz="0" w:space="0" w:color="auto"/>
      </w:divBdr>
    </w:div>
    <w:div w:id="1166557683">
      <w:bodyDiv w:val="1"/>
      <w:marLeft w:val="0"/>
      <w:marRight w:val="0"/>
      <w:marTop w:val="0"/>
      <w:marBottom w:val="0"/>
      <w:divBdr>
        <w:top w:val="none" w:sz="0" w:space="0" w:color="auto"/>
        <w:left w:val="none" w:sz="0" w:space="0" w:color="auto"/>
        <w:bottom w:val="none" w:sz="0" w:space="0" w:color="auto"/>
        <w:right w:val="none" w:sz="0" w:space="0" w:color="auto"/>
      </w:divBdr>
    </w:div>
    <w:div w:id="1176925050">
      <w:bodyDiv w:val="1"/>
      <w:marLeft w:val="0"/>
      <w:marRight w:val="0"/>
      <w:marTop w:val="0"/>
      <w:marBottom w:val="0"/>
      <w:divBdr>
        <w:top w:val="none" w:sz="0" w:space="0" w:color="auto"/>
        <w:left w:val="none" w:sz="0" w:space="0" w:color="auto"/>
        <w:bottom w:val="none" w:sz="0" w:space="0" w:color="auto"/>
        <w:right w:val="none" w:sz="0" w:space="0" w:color="auto"/>
      </w:divBdr>
    </w:div>
    <w:div w:id="1179537407">
      <w:bodyDiv w:val="1"/>
      <w:marLeft w:val="0"/>
      <w:marRight w:val="0"/>
      <w:marTop w:val="0"/>
      <w:marBottom w:val="0"/>
      <w:divBdr>
        <w:top w:val="none" w:sz="0" w:space="0" w:color="auto"/>
        <w:left w:val="none" w:sz="0" w:space="0" w:color="auto"/>
        <w:bottom w:val="none" w:sz="0" w:space="0" w:color="auto"/>
        <w:right w:val="none" w:sz="0" w:space="0" w:color="auto"/>
      </w:divBdr>
    </w:div>
    <w:div w:id="1183743000">
      <w:bodyDiv w:val="1"/>
      <w:marLeft w:val="0"/>
      <w:marRight w:val="0"/>
      <w:marTop w:val="0"/>
      <w:marBottom w:val="0"/>
      <w:divBdr>
        <w:top w:val="none" w:sz="0" w:space="0" w:color="auto"/>
        <w:left w:val="none" w:sz="0" w:space="0" w:color="auto"/>
        <w:bottom w:val="none" w:sz="0" w:space="0" w:color="auto"/>
        <w:right w:val="none" w:sz="0" w:space="0" w:color="auto"/>
      </w:divBdr>
    </w:div>
    <w:div w:id="1187795362">
      <w:bodyDiv w:val="1"/>
      <w:marLeft w:val="0"/>
      <w:marRight w:val="0"/>
      <w:marTop w:val="0"/>
      <w:marBottom w:val="0"/>
      <w:divBdr>
        <w:top w:val="none" w:sz="0" w:space="0" w:color="auto"/>
        <w:left w:val="none" w:sz="0" w:space="0" w:color="auto"/>
        <w:bottom w:val="none" w:sz="0" w:space="0" w:color="auto"/>
        <w:right w:val="none" w:sz="0" w:space="0" w:color="auto"/>
      </w:divBdr>
    </w:div>
    <w:div w:id="1195117236">
      <w:bodyDiv w:val="1"/>
      <w:marLeft w:val="0"/>
      <w:marRight w:val="0"/>
      <w:marTop w:val="0"/>
      <w:marBottom w:val="0"/>
      <w:divBdr>
        <w:top w:val="none" w:sz="0" w:space="0" w:color="auto"/>
        <w:left w:val="none" w:sz="0" w:space="0" w:color="auto"/>
        <w:bottom w:val="none" w:sz="0" w:space="0" w:color="auto"/>
        <w:right w:val="none" w:sz="0" w:space="0" w:color="auto"/>
      </w:divBdr>
      <w:divsChild>
        <w:div w:id="1101607444">
          <w:marLeft w:val="0"/>
          <w:marRight w:val="0"/>
          <w:marTop w:val="0"/>
          <w:marBottom w:val="0"/>
          <w:divBdr>
            <w:top w:val="none" w:sz="0" w:space="0" w:color="auto"/>
            <w:left w:val="none" w:sz="0" w:space="0" w:color="auto"/>
            <w:bottom w:val="none" w:sz="0" w:space="0" w:color="auto"/>
            <w:right w:val="none" w:sz="0" w:space="0" w:color="auto"/>
          </w:divBdr>
        </w:div>
      </w:divsChild>
    </w:div>
    <w:div w:id="1209151378">
      <w:bodyDiv w:val="1"/>
      <w:marLeft w:val="0"/>
      <w:marRight w:val="0"/>
      <w:marTop w:val="0"/>
      <w:marBottom w:val="0"/>
      <w:divBdr>
        <w:top w:val="none" w:sz="0" w:space="0" w:color="auto"/>
        <w:left w:val="none" w:sz="0" w:space="0" w:color="auto"/>
        <w:bottom w:val="none" w:sz="0" w:space="0" w:color="auto"/>
        <w:right w:val="none" w:sz="0" w:space="0" w:color="auto"/>
      </w:divBdr>
    </w:div>
    <w:div w:id="1215654829">
      <w:bodyDiv w:val="1"/>
      <w:marLeft w:val="0"/>
      <w:marRight w:val="0"/>
      <w:marTop w:val="0"/>
      <w:marBottom w:val="0"/>
      <w:divBdr>
        <w:top w:val="none" w:sz="0" w:space="0" w:color="auto"/>
        <w:left w:val="none" w:sz="0" w:space="0" w:color="auto"/>
        <w:bottom w:val="none" w:sz="0" w:space="0" w:color="auto"/>
        <w:right w:val="none" w:sz="0" w:space="0" w:color="auto"/>
      </w:divBdr>
    </w:div>
    <w:div w:id="1215779227">
      <w:bodyDiv w:val="1"/>
      <w:marLeft w:val="0"/>
      <w:marRight w:val="0"/>
      <w:marTop w:val="0"/>
      <w:marBottom w:val="0"/>
      <w:divBdr>
        <w:top w:val="none" w:sz="0" w:space="0" w:color="auto"/>
        <w:left w:val="none" w:sz="0" w:space="0" w:color="auto"/>
        <w:bottom w:val="none" w:sz="0" w:space="0" w:color="auto"/>
        <w:right w:val="none" w:sz="0" w:space="0" w:color="auto"/>
      </w:divBdr>
    </w:div>
    <w:div w:id="1220172494">
      <w:bodyDiv w:val="1"/>
      <w:marLeft w:val="0"/>
      <w:marRight w:val="0"/>
      <w:marTop w:val="0"/>
      <w:marBottom w:val="0"/>
      <w:divBdr>
        <w:top w:val="none" w:sz="0" w:space="0" w:color="auto"/>
        <w:left w:val="none" w:sz="0" w:space="0" w:color="auto"/>
        <w:bottom w:val="none" w:sz="0" w:space="0" w:color="auto"/>
        <w:right w:val="none" w:sz="0" w:space="0" w:color="auto"/>
      </w:divBdr>
    </w:div>
    <w:div w:id="1221091907">
      <w:bodyDiv w:val="1"/>
      <w:marLeft w:val="0"/>
      <w:marRight w:val="0"/>
      <w:marTop w:val="0"/>
      <w:marBottom w:val="0"/>
      <w:divBdr>
        <w:top w:val="none" w:sz="0" w:space="0" w:color="auto"/>
        <w:left w:val="none" w:sz="0" w:space="0" w:color="auto"/>
        <w:bottom w:val="none" w:sz="0" w:space="0" w:color="auto"/>
        <w:right w:val="none" w:sz="0" w:space="0" w:color="auto"/>
      </w:divBdr>
    </w:div>
    <w:div w:id="1222473710">
      <w:bodyDiv w:val="1"/>
      <w:marLeft w:val="0"/>
      <w:marRight w:val="0"/>
      <w:marTop w:val="0"/>
      <w:marBottom w:val="0"/>
      <w:divBdr>
        <w:top w:val="none" w:sz="0" w:space="0" w:color="auto"/>
        <w:left w:val="none" w:sz="0" w:space="0" w:color="auto"/>
        <w:bottom w:val="none" w:sz="0" w:space="0" w:color="auto"/>
        <w:right w:val="none" w:sz="0" w:space="0" w:color="auto"/>
      </w:divBdr>
    </w:div>
    <w:div w:id="1236434393">
      <w:bodyDiv w:val="1"/>
      <w:marLeft w:val="0"/>
      <w:marRight w:val="0"/>
      <w:marTop w:val="0"/>
      <w:marBottom w:val="0"/>
      <w:divBdr>
        <w:top w:val="none" w:sz="0" w:space="0" w:color="auto"/>
        <w:left w:val="none" w:sz="0" w:space="0" w:color="auto"/>
        <w:bottom w:val="none" w:sz="0" w:space="0" w:color="auto"/>
        <w:right w:val="none" w:sz="0" w:space="0" w:color="auto"/>
      </w:divBdr>
    </w:div>
    <w:div w:id="1240752269">
      <w:bodyDiv w:val="1"/>
      <w:marLeft w:val="0"/>
      <w:marRight w:val="0"/>
      <w:marTop w:val="0"/>
      <w:marBottom w:val="0"/>
      <w:divBdr>
        <w:top w:val="none" w:sz="0" w:space="0" w:color="auto"/>
        <w:left w:val="none" w:sz="0" w:space="0" w:color="auto"/>
        <w:bottom w:val="none" w:sz="0" w:space="0" w:color="auto"/>
        <w:right w:val="none" w:sz="0" w:space="0" w:color="auto"/>
      </w:divBdr>
    </w:div>
    <w:div w:id="1242562943">
      <w:bodyDiv w:val="1"/>
      <w:marLeft w:val="0"/>
      <w:marRight w:val="0"/>
      <w:marTop w:val="0"/>
      <w:marBottom w:val="0"/>
      <w:divBdr>
        <w:top w:val="none" w:sz="0" w:space="0" w:color="auto"/>
        <w:left w:val="none" w:sz="0" w:space="0" w:color="auto"/>
        <w:bottom w:val="none" w:sz="0" w:space="0" w:color="auto"/>
        <w:right w:val="none" w:sz="0" w:space="0" w:color="auto"/>
      </w:divBdr>
    </w:div>
    <w:div w:id="1246307147">
      <w:bodyDiv w:val="1"/>
      <w:marLeft w:val="0"/>
      <w:marRight w:val="0"/>
      <w:marTop w:val="0"/>
      <w:marBottom w:val="0"/>
      <w:divBdr>
        <w:top w:val="none" w:sz="0" w:space="0" w:color="auto"/>
        <w:left w:val="none" w:sz="0" w:space="0" w:color="auto"/>
        <w:bottom w:val="none" w:sz="0" w:space="0" w:color="auto"/>
        <w:right w:val="none" w:sz="0" w:space="0" w:color="auto"/>
      </w:divBdr>
    </w:div>
    <w:div w:id="1248612591">
      <w:bodyDiv w:val="1"/>
      <w:marLeft w:val="0"/>
      <w:marRight w:val="0"/>
      <w:marTop w:val="0"/>
      <w:marBottom w:val="0"/>
      <w:divBdr>
        <w:top w:val="none" w:sz="0" w:space="0" w:color="auto"/>
        <w:left w:val="none" w:sz="0" w:space="0" w:color="auto"/>
        <w:bottom w:val="none" w:sz="0" w:space="0" w:color="auto"/>
        <w:right w:val="none" w:sz="0" w:space="0" w:color="auto"/>
      </w:divBdr>
    </w:div>
    <w:div w:id="1249000839">
      <w:bodyDiv w:val="1"/>
      <w:marLeft w:val="0"/>
      <w:marRight w:val="0"/>
      <w:marTop w:val="0"/>
      <w:marBottom w:val="0"/>
      <w:divBdr>
        <w:top w:val="none" w:sz="0" w:space="0" w:color="auto"/>
        <w:left w:val="none" w:sz="0" w:space="0" w:color="auto"/>
        <w:bottom w:val="none" w:sz="0" w:space="0" w:color="auto"/>
        <w:right w:val="none" w:sz="0" w:space="0" w:color="auto"/>
      </w:divBdr>
    </w:div>
    <w:div w:id="1268850865">
      <w:bodyDiv w:val="1"/>
      <w:marLeft w:val="0"/>
      <w:marRight w:val="0"/>
      <w:marTop w:val="0"/>
      <w:marBottom w:val="0"/>
      <w:divBdr>
        <w:top w:val="none" w:sz="0" w:space="0" w:color="auto"/>
        <w:left w:val="none" w:sz="0" w:space="0" w:color="auto"/>
        <w:bottom w:val="none" w:sz="0" w:space="0" w:color="auto"/>
        <w:right w:val="none" w:sz="0" w:space="0" w:color="auto"/>
      </w:divBdr>
    </w:div>
    <w:div w:id="1268931765">
      <w:bodyDiv w:val="1"/>
      <w:marLeft w:val="0"/>
      <w:marRight w:val="0"/>
      <w:marTop w:val="0"/>
      <w:marBottom w:val="0"/>
      <w:divBdr>
        <w:top w:val="none" w:sz="0" w:space="0" w:color="auto"/>
        <w:left w:val="none" w:sz="0" w:space="0" w:color="auto"/>
        <w:bottom w:val="none" w:sz="0" w:space="0" w:color="auto"/>
        <w:right w:val="none" w:sz="0" w:space="0" w:color="auto"/>
      </w:divBdr>
    </w:div>
    <w:div w:id="1279145672">
      <w:bodyDiv w:val="1"/>
      <w:marLeft w:val="0"/>
      <w:marRight w:val="0"/>
      <w:marTop w:val="0"/>
      <w:marBottom w:val="0"/>
      <w:divBdr>
        <w:top w:val="none" w:sz="0" w:space="0" w:color="auto"/>
        <w:left w:val="none" w:sz="0" w:space="0" w:color="auto"/>
        <w:bottom w:val="none" w:sz="0" w:space="0" w:color="auto"/>
        <w:right w:val="none" w:sz="0" w:space="0" w:color="auto"/>
      </w:divBdr>
    </w:div>
    <w:div w:id="1288658510">
      <w:bodyDiv w:val="1"/>
      <w:marLeft w:val="0"/>
      <w:marRight w:val="0"/>
      <w:marTop w:val="0"/>
      <w:marBottom w:val="0"/>
      <w:divBdr>
        <w:top w:val="none" w:sz="0" w:space="0" w:color="auto"/>
        <w:left w:val="none" w:sz="0" w:space="0" w:color="auto"/>
        <w:bottom w:val="none" w:sz="0" w:space="0" w:color="auto"/>
        <w:right w:val="none" w:sz="0" w:space="0" w:color="auto"/>
      </w:divBdr>
    </w:div>
    <w:div w:id="1291085146">
      <w:bodyDiv w:val="1"/>
      <w:marLeft w:val="0"/>
      <w:marRight w:val="0"/>
      <w:marTop w:val="0"/>
      <w:marBottom w:val="0"/>
      <w:divBdr>
        <w:top w:val="none" w:sz="0" w:space="0" w:color="auto"/>
        <w:left w:val="none" w:sz="0" w:space="0" w:color="auto"/>
        <w:bottom w:val="none" w:sz="0" w:space="0" w:color="auto"/>
        <w:right w:val="none" w:sz="0" w:space="0" w:color="auto"/>
      </w:divBdr>
    </w:div>
    <w:div w:id="1308630497">
      <w:bodyDiv w:val="1"/>
      <w:marLeft w:val="0"/>
      <w:marRight w:val="0"/>
      <w:marTop w:val="0"/>
      <w:marBottom w:val="0"/>
      <w:divBdr>
        <w:top w:val="none" w:sz="0" w:space="0" w:color="auto"/>
        <w:left w:val="none" w:sz="0" w:space="0" w:color="auto"/>
        <w:bottom w:val="none" w:sz="0" w:space="0" w:color="auto"/>
        <w:right w:val="none" w:sz="0" w:space="0" w:color="auto"/>
      </w:divBdr>
    </w:div>
    <w:div w:id="1309747634">
      <w:bodyDiv w:val="1"/>
      <w:marLeft w:val="0"/>
      <w:marRight w:val="0"/>
      <w:marTop w:val="0"/>
      <w:marBottom w:val="0"/>
      <w:divBdr>
        <w:top w:val="none" w:sz="0" w:space="0" w:color="auto"/>
        <w:left w:val="none" w:sz="0" w:space="0" w:color="auto"/>
        <w:bottom w:val="none" w:sz="0" w:space="0" w:color="auto"/>
        <w:right w:val="none" w:sz="0" w:space="0" w:color="auto"/>
      </w:divBdr>
    </w:div>
    <w:div w:id="1317607960">
      <w:bodyDiv w:val="1"/>
      <w:marLeft w:val="0"/>
      <w:marRight w:val="0"/>
      <w:marTop w:val="0"/>
      <w:marBottom w:val="0"/>
      <w:divBdr>
        <w:top w:val="none" w:sz="0" w:space="0" w:color="auto"/>
        <w:left w:val="none" w:sz="0" w:space="0" w:color="auto"/>
        <w:bottom w:val="none" w:sz="0" w:space="0" w:color="auto"/>
        <w:right w:val="none" w:sz="0" w:space="0" w:color="auto"/>
      </w:divBdr>
    </w:div>
    <w:div w:id="1325354760">
      <w:bodyDiv w:val="1"/>
      <w:marLeft w:val="0"/>
      <w:marRight w:val="0"/>
      <w:marTop w:val="0"/>
      <w:marBottom w:val="0"/>
      <w:divBdr>
        <w:top w:val="none" w:sz="0" w:space="0" w:color="auto"/>
        <w:left w:val="none" w:sz="0" w:space="0" w:color="auto"/>
        <w:bottom w:val="none" w:sz="0" w:space="0" w:color="auto"/>
        <w:right w:val="none" w:sz="0" w:space="0" w:color="auto"/>
      </w:divBdr>
    </w:div>
    <w:div w:id="1326398214">
      <w:bodyDiv w:val="1"/>
      <w:marLeft w:val="0"/>
      <w:marRight w:val="0"/>
      <w:marTop w:val="0"/>
      <w:marBottom w:val="0"/>
      <w:divBdr>
        <w:top w:val="none" w:sz="0" w:space="0" w:color="auto"/>
        <w:left w:val="none" w:sz="0" w:space="0" w:color="auto"/>
        <w:bottom w:val="none" w:sz="0" w:space="0" w:color="auto"/>
        <w:right w:val="none" w:sz="0" w:space="0" w:color="auto"/>
      </w:divBdr>
    </w:div>
    <w:div w:id="1339767887">
      <w:bodyDiv w:val="1"/>
      <w:marLeft w:val="0"/>
      <w:marRight w:val="0"/>
      <w:marTop w:val="0"/>
      <w:marBottom w:val="0"/>
      <w:divBdr>
        <w:top w:val="none" w:sz="0" w:space="0" w:color="auto"/>
        <w:left w:val="none" w:sz="0" w:space="0" w:color="auto"/>
        <w:bottom w:val="none" w:sz="0" w:space="0" w:color="auto"/>
        <w:right w:val="none" w:sz="0" w:space="0" w:color="auto"/>
      </w:divBdr>
    </w:div>
    <w:div w:id="1348753515">
      <w:bodyDiv w:val="1"/>
      <w:marLeft w:val="0"/>
      <w:marRight w:val="0"/>
      <w:marTop w:val="0"/>
      <w:marBottom w:val="0"/>
      <w:divBdr>
        <w:top w:val="none" w:sz="0" w:space="0" w:color="auto"/>
        <w:left w:val="none" w:sz="0" w:space="0" w:color="auto"/>
        <w:bottom w:val="none" w:sz="0" w:space="0" w:color="auto"/>
        <w:right w:val="none" w:sz="0" w:space="0" w:color="auto"/>
      </w:divBdr>
    </w:div>
    <w:div w:id="1351948459">
      <w:bodyDiv w:val="1"/>
      <w:marLeft w:val="0"/>
      <w:marRight w:val="0"/>
      <w:marTop w:val="0"/>
      <w:marBottom w:val="0"/>
      <w:divBdr>
        <w:top w:val="none" w:sz="0" w:space="0" w:color="auto"/>
        <w:left w:val="none" w:sz="0" w:space="0" w:color="auto"/>
        <w:bottom w:val="none" w:sz="0" w:space="0" w:color="auto"/>
        <w:right w:val="none" w:sz="0" w:space="0" w:color="auto"/>
      </w:divBdr>
    </w:div>
    <w:div w:id="1359816077">
      <w:bodyDiv w:val="1"/>
      <w:marLeft w:val="0"/>
      <w:marRight w:val="0"/>
      <w:marTop w:val="0"/>
      <w:marBottom w:val="0"/>
      <w:divBdr>
        <w:top w:val="none" w:sz="0" w:space="0" w:color="auto"/>
        <w:left w:val="none" w:sz="0" w:space="0" w:color="auto"/>
        <w:bottom w:val="none" w:sz="0" w:space="0" w:color="auto"/>
        <w:right w:val="none" w:sz="0" w:space="0" w:color="auto"/>
      </w:divBdr>
    </w:div>
    <w:div w:id="1362703665">
      <w:bodyDiv w:val="1"/>
      <w:marLeft w:val="0"/>
      <w:marRight w:val="0"/>
      <w:marTop w:val="0"/>
      <w:marBottom w:val="0"/>
      <w:divBdr>
        <w:top w:val="none" w:sz="0" w:space="0" w:color="auto"/>
        <w:left w:val="none" w:sz="0" w:space="0" w:color="auto"/>
        <w:bottom w:val="none" w:sz="0" w:space="0" w:color="auto"/>
        <w:right w:val="none" w:sz="0" w:space="0" w:color="auto"/>
      </w:divBdr>
    </w:div>
    <w:div w:id="1373460595">
      <w:bodyDiv w:val="1"/>
      <w:marLeft w:val="0"/>
      <w:marRight w:val="0"/>
      <w:marTop w:val="0"/>
      <w:marBottom w:val="0"/>
      <w:divBdr>
        <w:top w:val="none" w:sz="0" w:space="0" w:color="auto"/>
        <w:left w:val="none" w:sz="0" w:space="0" w:color="auto"/>
        <w:bottom w:val="none" w:sz="0" w:space="0" w:color="auto"/>
        <w:right w:val="none" w:sz="0" w:space="0" w:color="auto"/>
      </w:divBdr>
    </w:div>
    <w:div w:id="1379814497">
      <w:bodyDiv w:val="1"/>
      <w:marLeft w:val="0"/>
      <w:marRight w:val="0"/>
      <w:marTop w:val="0"/>
      <w:marBottom w:val="0"/>
      <w:divBdr>
        <w:top w:val="none" w:sz="0" w:space="0" w:color="auto"/>
        <w:left w:val="none" w:sz="0" w:space="0" w:color="auto"/>
        <w:bottom w:val="none" w:sz="0" w:space="0" w:color="auto"/>
        <w:right w:val="none" w:sz="0" w:space="0" w:color="auto"/>
      </w:divBdr>
    </w:div>
    <w:div w:id="1381704528">
      <w:bodyDiv w:val="1"/>
      <w:marLeft w:val="0"/>
      <w:marRight w:val="0"/>
      <w:marTop w:val="0"/>
      <w:marBottom w:val="0"/>
      <w:divBdr>
        <w:top w:val="none" w:sz="0" w:space="0" w:color="auto"/>
        <w:left w:val="none" w:sz="0" w:space="0" w:color="auto"/>
        <w:bottom w:val="none" w:sz="0" w:space="0" w:color="auto"/>
        <w:right w:val="none" w:sz="0" w:space="0" w:color="auto"/>
      </w:divBdr>
    </w:div>
    <w:div w:id="1382900499">
      <w:bodyDiv w:val="1"/>
      <w:marLeft w:val="0"/>
      <w:marRight w:val="0"/>
      <w:marTop w:val="0"/>
      <w:marBottom w:val="0"/>
      <w:divBdr>
        <w:top w:val="none" w:sz="0" w:space="0" w:color="auto"/>
        <w:left w:val="none" w:sz="0" w:space="0" w:color="auto"/>
        <w:bottom w:val="none" w:sz="0" w:space="0" w:color="auto"/>
        <w:right w:val="none" w:sz="0" w:space="0" w:color="auto"/>
      </w:divBdr>
    </w:div>
    <w:div w:id="1383553946">
      <w:bodyDiv w:val="1"/>
      <w:marLeft w:val="0"/>
      <w:marRight w:val="0"/>
      <w:marTop w:val="0"/>
      <w:marBottom w:val="0"/>
      <w:divBdr>
        <w:top w:val="none" w:sz="0" w:space="0" w:color="auto"/>
        <w:left w:val="none" w:sz="0" w:space="0" w:color="auto"/>
        <w:bottom w:val="none" w:sz="0" w:space="0" w:color="auto"/>
        <w:right w:val="none" w:sz="0" w:space="0" w:color="auto"/>
      </w:divBdr>
    </w:div>
    <w:div w:id="1386560315">
      <w:bodyDiv w:val="1"/>
      <w:marLeft w:val="0"/>
      <w:marRight w:val="0"/>
      <w:marTop w:val="0"/>
      <w:marBottom w:val="0"/>
      <w:divBdr>
        <w:top w:val="none" w:sz="0" w:space="0" w:color="auto"/>
        <w:left w:val="none" w:sz="0" w:space="0" w:color="auto"/>
        <w:bottom w:val="none" w:sz="0" w:space="0" w:color="auto"/>
        <w:right w:val="none" w:sz="0" w:space="0" w:color="auto"/>
      </w:divBdr>
      <w:divsChild>
        <w:div w:id="1532571777">
          <w:marLeft w:val="0"/>
          <w:marRight w:val="0"/>
          <w:marTop w:val="0"/>
          <w:marBottom w:val="0"/>
          <w:divBdr>
            <w:top w:val="none" w:sz="0" w:space="0" w:color="auto"/>
            <w:left w:val="none" w:sz="0" w:space="0" w:color="auto"/>
            <w:bottom w:val="none" w:sz="0" w:space="0" w:color="auto"/>
            <w:right w:val="none" w:sz="0" w:space="0" w:color="auto"/>
          </w:divBdr>
        </w:div>
      </w:divsChild>
    </w:div>
    <w:div w:id="1390808266">
      <w:bodyDiv w:val="1"/>
      <w:marLeft w:val="0"/>
      <w:marRight w:val="0"/>
      <w:marTop w:val="0"/>
      <w:marBottom w:val="0"/>
      <w:divBdr>
        <w:top w:val="none" w:sz="0" w:space="0" w:color="auto"/>
        <w:left w:val="none" w:sz="0" w:space="0" w:color="auto"/>
        <w:bottom w:val="none" w:sz="0" w:space="0" w:color="auto"/>
        <w:right w:val="none" w:sz="0" w:space="0" w:color="auto"/>
      </w:divBdr>
    </w:div>
    <w:div w:id="1395010119">
      <w:bodyDiv w:val="1"/>
      <w:marLeft w:val="0"/>
      <w:marRight w:val="0"/>
      <w:marTop w:val="0"/>
      <w:marBottom w:val="0"/>
      <w:divBdr>
        <w:top w:val="none" w:sz="0" w:space="0" w:color="auto"/>
        <w:left w:val="none" w:sz="0" w:space="0" w:color="auto"/>
        <w:bottom w:val="none" w:sz="0" w:space="0" w:color="auto"/>
        <w:right w:val="none" w:sz="0" w:space="0" w:color="auto"/>
      </w:divBdr>
    </w:div>
    <w:div w:id="1395425237">
      <w:bodyDiv w:val="1"/>
      <w:marLeft w:val="0"/>
      <w:marRight w:val="0"/>
      <w:marTop w:val="0"/>
      <w:marBottom w:val="0"/>
      <w:divBdr>
        <w:top w:val="none" w:sz="0" w:space="0" w:color="auto"/>
        <w:left w:val="none" w:sz="0" w:space="0" w:color="auto"/>
        <w:bottom w:val="none" w:sz="0" w:space="0" w:color="auto"/>
        <w:right w:val="none" w:sz="0" w:space="0" w:color="auto"/>
      </w:divBdr>
    </w:div>
    <w:div w:id="1396929009">
      <w:bodyDiv w:val="1"/>
      <w:marLeft w:val="0"/>
      <w:marRight w:val="0"/>
      <w:marTop w:val="0"/>
      <w:marBottom w:val="0"/>
      <w:divBdr>
        <w:top w:val="none" w:sz="0" w:space="0" w:color="auto"/>
        <w:left w:val="none" w:sz="0" w:space="0" w:color="auto"/>
        <w:bottom w:val="none" w:sz="0" w:space="0" w:color="auto"/>
        <w:right w:val="none" w:sz="0" w:space="0" w:color="auto"/>
      </w:divBdr>
    </w:div>
    <w:div w:id="1401370514">
      <w:bodyDiv w:val="1"/>
      <w:marLeft w:val="0"/>
      <w:marRight w:val="0"/>
      <w:marTop w:val="0"/>
      <w:marBottom w:val="0"/>
      <w:divBdr>
        <w:top w:val="none" w:sz="0" w:space="0" w:color="auto"/>
        <w:left w:val="none" w:sz="0" w:space="0" w:color="auto"/>
        <w:bottom w:val="none" w:sz="0" w:space="0" w:color="auto"/>
        <w:right w:val="none" w:sz="0" w:space="0" w:color="auto"/>
      </w:divBdr>
    </w:div>
    <w:div w:id="1403330092">
      <w:bodyDiv w:val="1"/>
      <w:marLeft w:val="0"/>
      <w:marRight w:val="0"/>
      <w:marTop w:val="0"/>
      <w:marBottom w:val="0"/>
      <w:divBdr>
        <w:top w:val="none" w:sz="0" w:space="0" w:color="auto"/>
        <w:left w:val="none" w:sz="0" w:space="0" w:color="auto"/>
        <w:bottom w:val="none" w:sz="0" w:space="0" w:color="auto"/>
        <w:right w:val="none" w:sz="0" w:space="0" w:color="auto"/>
      </w:divBdr>
      <w:divsChild>
        <w:div w:id="1361860366">
          <w:marLeft w:val="0"/>
          <w:marRight w:val="0"/>
          <w:marTop w:val="0"/>
          <w:marBottom w:val="0"/>
          <w:divBdr>
            <w:top w:val="none" w:sz="0" w:space="0" w:color="auto"/>
            <w:left w:val="none" w:sz="0" w:space="0" w:color="auto"/>
            <w:bottom w:val="none" w:sz="0" w:space="0" w:color="auto"/>
            <w:right w:val="none" w:sz="0" w:space="0" w:color="auto"/>
          </w:divBdr>
        </w:div>
      </w:divsChild>
    </w:div>
    <w:div w:id="1408041092">
      <w:bodyDiv w:val="1"/>
      <w:marLeft w:val="0"/>
      <w:marRight w:val="0"/>
      <w:marTop w:val="0"/>
      <w:marBottom w:val="0"/>
      <w:divBdr>
        <w:top w:val="none" w:sz="0" w:space="0" w:color="auto"/>
        <w:left w:val="none" w:sz="0" w:space="0" w:color="auto"/>
        <w:bottom w:val="none" w:sz="0" w:space="0" w:color="auto"/>
        <w:right w:val="none" w:sz="0" w:space="0" w:color="auto"/>
      </w:divBdr>
    </w:div>
    <w:div w:id="1413817641">
      <w:bodyDiv w:val="1"/>
      <w:marLeft w:val="0"/>
      <w:marRight w:val="0"/>
      <w:marTop w:val="0"/>
      <w:marBottom w:val="0"/>
      <w:divBdr>
        <w:top w:val="none" w:sz="0" w:space="0" w:color="auto"/>
        <w:left w:val="none" w:sz="0" w:space="0" w:color="auto"/>
        <w:bottom w:val="none" w:sz="0" w:space="0" w:color="auto"/>
        <w:right w:val="none" w:sz="0" w:space="0" w:color="auto"/>
      </w:divBdr>
    </w:div>
    <w:div w:id="1414624299">
      <w:bodyDiv w:val="1"/>
      <w:marLeft w:val="0"/>
      <w:marRight w:val="0"/>
      <w:marTop w:val="0"/>
      <w:marBottom w:val="0"/>
      <w:divBdr>
        <w:top w:val="none" w:sz="0" w:space="0" w:color="auto"/>
        <w:left w:val="none" w:sz="0" w:space="0" w:color="auto"/>
        <w:bottom w:val="none" w:sz="0" w:space="0" w:color="auto"/>
        <w:right w:val="none" w:sz="0" w:space="0" w:color="auto"/>
      </w:divBdr>
    </w:div>
    <w:div w:id="1416778349">
      <w:bodyDiv w:val="1"/>
      <w:marLeft w:val="0"/>
      <w:marRight w:val="0"/>
      <w:marTop w:val="0"/>
      <w:marBottom w:val="0"/>
      <w:divBdr>
        <w:top w:val="none" w:sz="0" w:space="0" w:color="auto"/>
        <w:left w:val="none" w:sz="0" w:space="0" w:color="auto"/>
        <w:bottom w:val="none" w:sz="0" w:space="0" w:color="auto"/>
        <w:right w:val="none" w:sz="0" w:space="0" w:color="auto"/>
      </w:divBdr>
    </w:div>
    <w:div w:id="1421826846">
      <w:bodyDiv w:val="1"/>
      <w:marLeft w:val="0"/>
      <w:marRight w:val="0"/>
      <w:marTop w:val="0"/>
      <w:marBottom w:val="0"/>
      <w:divBdr>
        <w:top w:val="none" w:sz="0" w:space="0" w:color="auto"/>
        <w:left w:val="none" w:sz="0" w:space="0" w:color="auto"/>
        <w:bottom w:val="none" w:sz="0" w:space="0" w:color="auto"/>
        <w:right w:val="none" w:sz="0" w:space="0" w:color="auto"/>
      </w:divBdr>
    </w:div>
    <w:div w:id="1425030328">
      <w:bodyDiv w:val="1"/>
      <w:marLeft w:val="0"/>
      <w:marRight w:val="0"/>
      <w:marTop w:val="0"/>
      <w:marBottom w:val="0"/>
      <w:divBdr>
        <w:top w:val="none" w:sz="0" w:space="0" w:color="auto"/>
        <w:left w:val="none" w:sz="0" w:space="0" w:color="auto"/>
        <w:bottom w:val="none" w:sz="0" w:space="0" w:color="auto"/>
        <w:right w:val="none" w:sz="0" w:space="0" w:color="auto"/>
      </w:divBdr>
    </w:div>
    <w:div w:id="1437287532">
      <w:bodyDiv w:val="1"/>
      <w:marLeft w:val="0"/>
      <w:marRight w:val="0"/>
      <w:marTop w:val="0"/>
      <w:marBottom w:val="0"/>
      <w:divBdr>
        <w:top w:val="none" w:sz="0" w:space="0" w:color="auto"/>
        <w:left w:val="none" w:sz="0" w:space="0" w:color="auto"/>
        <w:bottom w:val="none" w:sz="0" w:space="0" w:color="auto"/>
        <w:right w:val="none" w:sz="0" w:space="0" w:color="auto"/>
      </w:divBdr>
    </w:div>
    <w:div w:id="1446391426">
      <w:bodyDiv w:val="1"/>
      <w:marLeft w:val="0"/>
      <w:marRight w:val="0"/>
      <w:marTop w:val="0"/>
      <w:marBottom w:val="0"/>
      <w:divBdr>
        <w:top w:val="none" w:sz="0" w:space="0" w:color="auto"/>
        <w:left w:val="none" w:sz="0" w:space="0" w:color="auto"/>
        <w:bottom w:val="none" w:sz="0" w:space="0" w:color="auto"/>
        <w:right w:val="none" w:sz="0" w:space="0" w:color="auto"/>
      </w:divBdr>
    </w:div>
    <w:div w:id="1448814779">
      <w:bodyDiv w:val="1"/>
      <w:marLeft w:val="0"/>
      <w:marRight w:val="0"/>
      <w:marTop w:val="0"/>
      <w:marBottom w:val="0"/>
      <w:divBdr>
        <w:top w:val="none" w:sz="0" w:space="0" w:color="auto"/>
        <w:left w:val="none" w:sz="0" w:space="0" w:color="auto"/>
        <w:bottom w:val="none" w:sz="0" w:space="0" w:color="auto"/>
        <w:right w:val="none" w:sz="0" w:space="0" w:color="auto"/>
      </w:divBdr>
    </w:div>
    <w:div w:id="1448967810">
      <w:bodyDiv w:val="1"/>
      <w:marLeft w:val="0"/>
      <w:marRight w:val="0"/>
      <w:marTop w:val="0"/>
      <w:marBottom w:val="0"/>
      <w:divBdr>
        <w:top w:val="none" w:sz="0" w:space="0" w:color="auto"/>
        <w:left w:val="none" w:sz="0" w:space="0" w:color="auto"/>
        <w:bottom w:val="none" w:sz="0" w:space="0" w:color="auto"/>
        <w:right w:val="none" w:sz="0" w:space="0" w:color="auto"/>
      </w:divBdr>
    </w:div>
    <w:div w:id="1449474090">
      <w:bodyDiv w:val="1"/>
      <w:marLeft w:val="0"/>
      <w:marRight w:val="0"/>
      <w:marTop w:val="0"/>
      <w:marBottom w:val="0"/>
      <w:divBdr>
        <w:top w:val="none" w:sz="0" w:space="0" w:color="auto"/>
        <w:left w:val="none" w:sz="0" w:space="0" w:color="auto"/>
        <w:bottom w:val="none" w:sz="0" w:space="0" w:color="auto"/>
        <w:right w:val="none" w:sz="0" w:space="0" w:color="auto"/>
      </w:divBdr>
    </w:div>
    <w:div w:id="1450973271">
      <w:bodyDiv w:val="1"/>
      <w:marLeft w:val="0"/>
      <w:marRight w:val="0"/>
      <w:marTop w:val="0"/>
      <w:marBottom w:val="0"/>
      <w:divBdr>
        <w:top w:val="none" w:sz="0" w:space="0" w:color="auto"/>
        <w:left w:val="none" w:sz="0" w:space="0" w:color="auto"/>
        <w:bottom w:val="none" w:sz="0" w:space="0" w:color="auto"/>
        <w:right w:val="none" w:sz="0" w:space="0" w:color="auto"/>
      </w:divBdr>
    </w:div>
    <w:div w:id="1454835155">
      <w:bodyDiv w:val="1"/>
      <w:marLeft w:val="0"/>
      <w:marRight w:val="0"/>
      <w:marTop w:val="0"/>
      <w:marBottom w:val="0"/>
      <w:divBdr>
        <w:top w:val="none" w:sz="0" w:space="0" w:color="auto"/>
        <w:left w:val="none" w:sz="0" w:space="0" w:color="auto"/>
        <w:bottom w:val="none" w:sz="0" w:space="0" w:color="auto"/>
        <w:right w:val="none" w:sz="0" w:space="0" w:color="auto"/>
      </w:divBdr>
    </w:div>
    <w:div w:id="1455900019">
      <w:bodyDiv w:val="1"/>
      <w:marLeft w:val="0"/>
      <w:marRight w:val="0"/>
      <w:marTop w:val="0"/>
      <w:marBottom w:val="0"/>
      <w:divBdr>
        <w:top w:val="none" w:sz="0" w:space="0" w:color="auto"/>
        <w:left w:val="none" w:sz="0" w:space="0" w:color="auto"/>
        <w:bottom w:val="none" w:sz="0" w:space="0" w:color="auto"/>
        <w:right w:val="none" w:sz="0" w:space="0" w:color="auto"/>
      </w:divBdr>
    </w:div>
    <w:div w:id="1456101275">
      <w:bodyDiv w:val="1"/>
      <w:marLeft w:val="0"/>
      <w:marRight w:val="0"/>
      <w:marTop w:val="0"/>
      <w:marBottom w:val="0"/>
      <w:divBdr>
        <w:top w:val="none" w:sz="0" w:space="0" w:color="auto"/>
        <w:left w:val="none" w:sz="0" w:space="0" w:color="auto"/>
        <w:bottom w:val="none" w:sz="0" w:space="0" w:color="auto"/>
        <w:right w:val="none" w:sz="0" w:space="0" w:color="auto"/>
      </w:divBdr>
    </w:div>
    <w:div w:id="1456481668">
      <w:bodyDiv w:val="1"/>
      <w:marLeft w:val="0"/>
      <w:marRight w:val="0"/>
      <w:marTop w:val="0"/>
      <w:marBottom w:val="0"/>
      <w:divBdr>
        <w:top w:val="none" w:sz="0" w:space="0" w:color="auto"/>
        <w:left w:val="none" w:sz="0" w:space="0" w:color="auto"/>
        <w:bottom w:val="none" w:sz="0" w:space="0" w:color="auto"/>
        <w:right w:val="none" w:sz="0" w:space="0" w:color="auto"/>
      </w:divBdr>
    </w:div>
    <w:div w:id="1475173074">
      <w:bodyDiv w:val="1"/>
      <w:marLeft w:val="0"/>
      <w:marRight w:val="0"/>
      <w:marTop w:val="0"/>
      <w:marBottom w:val="0"/>
      <w:divBdr>
        <w:top w:val="none" w:sz="0" w:space="0" w:color="auto"/>
        <w:left w:val="none" w:sz="0" w:space="0" w:color="auto"/>
        <w:bottom w:val="none" w:sz="0" w:space="0" w:color="auto"/>
        <w:right w:val="none" w:sz="0" w:space="0" w:color="auto"/>
      </w:divBdr>
    </w:div>
    <w:div w:id="1481537497">
      <w:bodyDiv w:val="1"/>
      <w:marLeft w:val="0"/>
      <w:marRight w:val="0"/>
      <w:marTop w:val="0"/>
      <w:marBottom w:val="0"/>
      <w:divBdr>
        <w:top w:val="none" w:sz="0" w:space="0" w:color="auto"/>
        <w:left w:val="none" w:sz="0" w:space="0" w:color="auto"/>
        <w:bottom w:val="none" w:sz="0" w:space="0" w:color="auto"/>
        <w:right w:val="none" w:sz="0" w:space="0" w:color="auto"/>
      </w:divBdr>
    </w:div>
    <w:div w:id="1482692533">
      <w:bodyDiv w:val="1"/>
      <w:marLeft w:val="0"/>
      <w:marRight w:val="0"/>
      <w:marTop w:val="0"/>
      <w:marBottom w:val="0"/>
      <w:divBdr>
        <w:top w:val="none" w:sz="0" w:space="0" w:color="auto"/>
        <w:left w:val="none" w:sz="0" w:space="0" w:color="auto"/>
        <w:bottom w:val="none" w:sz="0" w:space="0" w:color="auto"/>
        <w:right w:val="none" w:sz="0" w:space="0" w:color="auto"/>
      </w:divBdr>
    </w:div>
    <w:div w:id="1483084557">
      <w:bodyDiv w:val="1"/>
      <w:marLeft w:val="0"/>
      <w:marRight w:val="0"/>
      <w:marTop w:val="0"/>
      <w:marBottom w:val="0"/>
      <w:divBdr>
        <w:top w:val="none" w:sz="0" w:space="0" w:color="auto"/>
        <w:left w:val="none" w:sz="0" w:space="0" w:color="auto"/>
        <w:bottom w:val="none" w:sz="0" w:space="0" w:color="auto"/>
        <w:right w:val="none" w:sz="0" w:space="0" w:color="auto"/>
      </w:divBdr>
    </w:div>
    <w:div w:id="1483500864">
      <w:bodyDiv w:val="1"/>
      <w:marLeft w:val="0"/>
      <w:marRight w:val="0"/>
      <w:marTop w:val="0"/>
      <w:marBottom w:val="0"/>
      <w:divBdr>
        <w:top w:val="none" w:sz="0" w:space="0" w:color="auto"/>
        <w:left w:val="none" w:sz="0" w:space="0" w:color="auto"/>
        <w:bottom w:val="none" w:sz="0" w:space="0" w:color="auto"/>
        <w:right w:val="none" w:sz="0" w:space="0" w:color="auto"/>
      </w:divBdr>
    </w:div>
    <w:div w:id="1484276955">
      <w:bodyDiv w:val="1"/>
      <w:marLeft w:val="0"/>
      <w:marRight w:val="0"/>
      <w:marTop w:val="0"/>
      <w:marBottom w:val="0"/>
      <w:divBdr>
        <w:top w:val="none" w:sz="0" w:space="0" w:color="auto"/>
        <w:left w:val="none" w:sz="0" w:space="0" w:color="auto"/>
        <w:bottom w:val="none" w:sz="0" w:space="0" w:color="auto"/>
        <w:right w:val="none" w:sz="0" w:space="0" w:color="auto"/>
      </w:divBdr>
    </w:div>
    <w:div w:id="1487815039">
      <w:bodyDiv w:val="1"/>
      <w:marLeft w:val="0"/>
      <w:marRight w:val="0"/>
      <w:marTop w:val="0"/>
      <w:marBottom w:val="0"/>
      <w:divBdr>
        <w:top w:val="none" w:sz="0" w:space="0" w:color="auto"/>
        <w:left w:val="none" w:sz="0" w:space="0" w:color="auto"/>
        <w:bottom w:val="none" w:sz="0" w:space="0" w:color="auto"/>
        <w:right w:val="none" w:sz="0" w:space="0" w:color="auto"/>
      </w:divBdr>
    </w:div>
    <w:div w:id="1493914666">
      <w:bodyDiv w:val="1"/>
      <w:marLeft w:val="0"/>
      <w:marRight w:val="0"/>
      <w:marTop w:val="0"/>
      <w:marBottom w:val="0"/>
      <w:divBdr>
        <w:top w:val="none" w:sz="0" w:space="0" w:color="auto"/>
        <w:left w:val="none" w:sz="0" w:space="0" w:color="auto"/>
        <w:bottom w:val="none" w:sz="0" w:space="0" w:color="auto"/>
        <w:right w:val="none" w:sz="0" w:space="0" w:color="auto"/>
      </w:divBdr>
    </w:div>
    <w:div w:id="1496871700">
      <w:bodyDiv w:val="1"/>
      <w:marLeft w:val="0"/>
      <w:marRight w:val="0"/>
      <w:marTop w:val="0"/>
      <w:marBottom w:val="0"/>
      <w:divBdr>
        <w:top w:val="none" w:sz="0" w:space="0" w:color="auto"/>
        <w:left w:val="none" w:sz="0" w:space="0" w:color="auto"/>
        <w:bottom w:val="none" w:sz="0" w:space="0" w:color="auto"/>
        <w:right w:val="none" w:sz="0" w:space="0" w:color="auto"/>
      </w:divBdr>
    </w:div>
    <w:div w:id="1503084074">
      <w:bodyDiv w:val="1"/>
      <w:marLeft w:val="0"/>
      <w:marRight w:val="0"/>
      <w:marTop w:val="0"/>
      <w:marBottom w:val="0"/>
      <w:divBdr>
        <w:top w:val="none" w:sz="0" w:space="0" w:color="auto"/>
        <w:left w:val="none" w:sz="0" w:space="0" w:color="auto"/>
        <w:bottom w:val="none" w:sz="0" w:space="0" w:color="auto"/>
        <w:right w:val="none" w:sz="0" w:space="0" w:color="auto"/>
      </w:divBdr>
    </w:div>
    <w:div w:id="1506939586">
      <w:bodyDiv w:val="1"/>
      <w:marLeft w:val="0"/>
      <w:marRight w:val="0"/>
      <w:marTop w:val="0"/>
      <w:marBottom w:val="0"/>
      <w:divBdr>
        <w:top w:val="none" w:sz="0" w:space="0" w:color="auto"/>
        <w:left w:val="none" w:sz="0" w:space="0" w:color="auto"/>
        <w:bottom w:val="none" w:sz="0" w:space="0" w:color="auto"/>
        <w:right w:val="none" w:sz="0" w:space="0" w:color="auto"/>
      </w:divBdr>
    </w:div>
    <w:div w:id="1509949978">
      <w:bodyDiv w:val="1"/>
      <w:marLeft w:val="0"/>
      <w:marRight w:val="0"/>
      <w:marTop w:val="0"/>
      <w:marBottom w:val="0"/>
      <w:divBdr>
        <w:top w:val="none" w:sz="0" w:space="0" w:color="auto"/>
        <w:left w:val="none" w:sz="0" w:space="0" w:color="auto"/>
        <w:bottom w:val="none" w:sz="0" w:space="0" w:color="auto"/>
        <w:right w:val="none" w:sz="0" w:space="0" w:color="auto"/>
      </w:divBdr>
    </w:div>
    <w:div w:id="1510875790">
      <w:bodyDiv w:val="1"/>
      <w:marLeft w:val="0"/>
      <w:marRight w:val="0"/>
      <w:marTop w:val="0"/>
      <w:marBottom w:val="0"/>
      <w:divBdr>
        <w:top w:val="none" w:sz="0" w:space="0" w:color="auto"/>
        <w:left w:val="none" w:sz="0" w:space="0" w:color="auto"/>
        <w:bottom w:val="none" w:sz="0" w:space="0" w:color="auto"/>
        <w:right w:val="none" w:sz="0" w:space="0" w:color="auto"/>
      </w:divBdr>
    </w:div>
    <w:div w:id="1512643617">
      <w:bodyDiv w:val="1"/>
      <w:marLeft w:val="0"/>
      <w:marRight w:val="0"/>
      <w:marTop w:val="0"/>
      <w:marBottom w:val="0"/>
      <w:divBdr>
        <w:top w:val="none" w:sz="0" w:space="0" w:color="auto"/>
        <w:left w:val="none" w:sz="0" w:space="0" w:color="auto"/>
        <w:bottom w:val="none" w:sz="0" w:space="0" w:color="auto"/>
        <w:right w:val="none" w:sz="0" w:space="0" w:color="auto"/>
      </w:divBdr>
    </w:div>
    <w:div w:id="1520313907">
      <w:bodyDiv w:val="1"/>
      <w:marLeft w:val="0"/>
      <w:marRight w:val="0"/>
      <w:marTop w:val="0"/>
      <w:marBottom w:val="0"/>
      <w:divBdr>
        <w:top w:val="none" w:sz="0" w:space="0" w:color="auto"/>
        <w:left w:val="none" w:sz="0" w:space="0" w:color="auto"/>
        <w:bottom w:val="none" w:sz="0" w:space="0" w:color="auto"/>
        <w:right w:val="none" w:sz="0" w:space="0" w:color="auto"/>
      </w:divBdr>
    </w:div>
    <w:div w:id="1521309835">
      <w:bodyDiv w:val="1"/>
      <w:marLeft w:val="0"/>
      <w:marRight w:val="0"/>
      <w:marTop w:val="0"/>
      <w:marBottom w:val="0"/>
      <w:divBdr>
        <w:top w:val="none" w:sz="0" w:space="0" w:color="auto"/>
        <w:left w:val="none" w:sz="0" w:space="0" w:color="auto"/>
        <w:bottom w:val="none" w:sz="0" w:space="0" w:color="auto"/>
        <w:right w:val="none" w:sz="0" w:space="0" w:color="auto"/>
      </w:divBdr>
    </w:div>
    <w:div w:id="1535338432">
      <w:bodyDiv w:val="1"/>
      <w:marLeft w:val="0"/>
      <w:marRight w:val="0"/>
      <w:marTop w:val="0"/>
      <w:marBottom w:val="0"/>
      <w:divBdr>
        <w:top w:val="none" w:sz="0" w:space="0" w:color="auto"/>
        <w:left w:val="none" w:sz="0" w:space="0" w:color="auto"/>
        <w:bottom w:val="none" w:sz="0" w:space="0" w:color="auto"/>
        <w:right w:val="none" w:sz="0" w:space="0" w:color="auto"/>
      </w:divBdr>
    </w:div>
    <w:div w:id="1537624950">
      <w:bodyDiv w:val="1"/>
      <w:marLeft w:val="0"/>
      <w:marRight w:val="0"/>
      <w:marTop w:val="0"/>
      <w:marBottom w:val="0"/>
      <w:divBdr>
        <w:top w:val="none" w:sz="0" w:space="0" w:color="auto"/>
        <w:left w:val="none" w:sz="0" w:space="0" w:color="auto"/>
        <w:bottom w:val="none" w:sz="0" w:space="0" w:color="auto"/>
        <w:right w:val="none" w:sz="0" w:space="0" w:color="auto"/>
      </w:divBdr>
    </w:div>
    <w:div w:id="1543245027">
      <w:bodyDiv w:val="1"/>
      <w:marLeft w:val="0"/>
      <w:marRight w:val="0"/>
      <w:marTop w:val="0"/>
      <w:marBottom w:val="0"/>
      <w:divBdr>
        <w:top w:val="none" w:sz="0" w:space="0" w:color="auto"/>
        <w:left w:val="none" w:sz="0" w:space="0" w:color="auto"/>
        <w:bottom w:val="none" w:sz="0" w:space="0" w:color="auto"/>
        <w:right w:val="none" w:sz="0" w:space="0" w:color="auto"/>
      </w:divBdr>
    </w:div>
    <w:div w:id="1549879128">
      <w:bodyDiv w:val="1"/>
      <w:marLeft w:val="0"/>
      <w:marRight w:val="0"/>
      <w:marTop w:val="0"/>
      <w:marBottom w:val="0"/>
      <w:divBdr>
        <w:top w:val="none" w:sz="0" w:space="0" w:color="auto"/>
        <w:left w:val="none" w:sz="0" w:space="0" w:color="auto"/>
        <w:bottom w:val="none" w:sz="0" w:space="0" w:color="auto"/>
        <w:right w:val="none" w:sz="0" w:space="0" w:color="auto"/>
      </w:divBdr>
    </w:div>
    <w:div w:id="1557009930">
      <w:bodyDiv w:val="1"/>
      <w:marLeft w:val="0"/>
      <w:marRight w:val="0"/>
      <w:marTop w:val="0"/>
      <w:marBottom w:val="0"/>
      <w:divBdr>
        <w:top w:val="none" w:sz="0" w:space="0" w:color="auto"/>
        <w:left w:val="none" w:sz="0" w:space="0" w:color="auto"/>
        <w:bottom w:val="none" w:sz="0" w:space="0" w:color="auto"/>
        <w:right w:val="none" w:sz="0" w:space="0" w:color="auto"/>
      </w:divBdr>
    </w:div>
    <w:div w:id="1557594448">
      <w:bodyDiv w:val="1"/>
      <w:marLeft w:val="0"/>
      <w:marRight w:val="0"/>
      <w:marTop w:val="0"/>
      <w:marBottom w:val="0"/>
      <w:divBdr>
        <w:top w:val="none" w:sz="0" w:space="0" w:color="auto"/>
        <w:left w:val="none" w:sz="0" w:space="0" w:color="auto"/>
        <w:bottom w:val="none" w:sz="0" w:space="0" w:color="auto"/>
        <w:right w:val="none" w:sz="0" w:space="0" w:color="auto"/>
      </w:divBdr>
    </w:div>
    <w:div w:id="1561670622">
      <w:bodyDiv w:val="1"/>
      <w:marLeft w:val="0"/>
      <w:marRight w:val="0"/>
      <w:marTop w:val="0"/>
      <w:marBottom w:val="0"/>
      <w:divBdr>
        <w:top w:val="none" w:sz="0" w:space="0" w:color="auto"/>
        <w:left w:val="none" w:sz="0" w:space="0" w:color="auto"/>
        <w:bottom w:val="none" w:sz="0" w:space="0" w:color="auto"/>
        <w:right w:val="none" w:sz="0" w:space="0" w:color="auto"/>
      </w:divBdr>
    </w:div>
    <w:div w:id="1562525271">
      <w:bodyDiv w:val="1"/>
      <w:marLeft w:val="0"/>
      <w:marRight w:val="0"/>
      <w:marTop w:val="0"/>
      <w:marBottom w:val="0"/>
      <w:divBdr>
        <w:top w:val="none" w:sz="0" w:space="0" w:color="auto"/>
        <w:left w:val="none" w:sz="0" w:space="0" w:color="auto"/>
        <w:bottom w:val="none" w:sz="0" w:space="0" w:color="auto"/>
        <w:right w:val="none" w:sz="0" w:space="0" w:color="auto"/>
      </w:divBdr>
    </w:div>
    <w:div w:id="1563327308">
      <w:bodyDiv w:val="1"/>
      <w:marLeft w:val="0"/>
      <w:marRight w:val="0"/>
      <w:marTop w:val="0"/>
      <w:marBottom w:val="0"/>
      <w:divBdr>
        <w:top w:val="none" w:sz="0" w:space="0" w:color="auto"/>
        <w:left w:val="none" w:sz="0" w:space="0" w:color="auto"/>
        <w:bottom w:val="none" w:sz="0" w:space="0" w:color="auto"/>
        <w:right w:val="none" w:sz="0" w:space="0" w:color="auto"/>
      </w:divBdr>
    </w:div>
    <w:div w:id="1566646839">
      <w:bodyDiv w:val="1"/>
      <w:marLeft w:val="0"/>
      <w:marRight w:val="0"/>
      <w:marTop w:val="0"/>
      <w:marBottom w:val="0"/>
      <w:divBdr>
        <w:top w:val="none" w:sz="0" w:space="0" w:color="auto"/>
        <w:left w:val="none" w:sz="0" w:space="0" w:color="auto"/>
        <w:bottom w:val="none" w:sz="0" w:space="0" w:color="auto"/>
        <w:right w:val="none" w:sz="0" w:space="0" w:color="auto"/>
      </w:divBdr>
    </w:div>
    <w:div w:id="1567448803">
      <w:bodyDiv w:val="1"/>
      <w:marLeft w:val="0"/>
      <w:marRight w:val="0"/>
      <w:marTop w:val="0"/>
      <w:marBottom w:val="0"/>
      <w:divBdr>
        <w:top w:val="none" w:sz="0" w:space="0" w:color="auto"/>
        <w:left w:val="none" w:sz="0" w:space="0" w:color="auto"/>
        <w:bottom w:val="none" w:sz="0" w:space="0" w:color="auto"/>
        <w:right w:val="none" w:sz="0" w:space="0" w:color="auto"/>
      </w:divBdr>
    </w:div>
    <w:div w:id="1569073874">
      <w:bodyDiv w:val="1"/>
      <w:marLeft w:val="0"/>
      <w:marRight w:val="0"/>
      <w:marTop w:val="0"/>
      <w:marBottom w:val="0"/>
      <w:divBdr>
        <w:top w:val="none" w:sz="0" w:space="0" w:color="auto"/>
        <w:left w:val="none" w:sz="0" w:space="0" w:color="auto"/>
        <w:bottom w:val="none" w:sz="0" w:space="0" w:color="auto"/>
        <w:right w:val="none" w:sz="0" w:space="0" w:color="auto"/>
      </w:divBdr>
    </w:div>
    <w:div w:id="1574660927">
      <w:bodyDiv w:val="1"/>
      <w:marLeft w:val="0"/>
      <w:marRight w:val="0"/>
      <w:marTop w:val="0"/>
      <w:marBottom w:val="0"/>
      <w:divBdr>
        <w:top w:val="none" w:sz="0" w:space="0" w:color="auto"/>
        <w:left w:val="none" w:sz="0" w:space="0" w:color="auto"/>
        <w:bottom w:val="none" w:sz="0" w:space="0" w:color="auto"/>
        <w:right w:val="none" w:sz="0" w:space="0" w:color="auto"/>
      </w:divBdr>
    </w:div>
    <w:div w:id="1576237605">
      <w:bodyDiv w:val="1"/>
      <w:marLeft w:val="0"/>
      <w:marRight w:val="0"/>
      <w:marTop w:val="0"/>
      <w:marBottom w:val="0"/>
      <w:divBdr>
        <w:top w:val="none" w:sz="0" w:space="0" w:color="auto"/>
        <w:left w:val="none" w:sz="0" w:space="0" w:color="auto"/>
        <w:bottom w:val="none" w:sz="0" w:space="0" w:color="auto"/>
        <w:right w:val="none" w:sz="0" w:space="0" w:color="auto"/>
      </w:divBdr>
      <w:divsChild>
        <w:div w:id="66655023">
          <w:marLeft w:val="60"/>
          <w:marRight w:val="60"/>
          <w:marTop w:val="100"/>
          <w:marBottom w:val="100"/>
          <w:divBdr>
            <w:top w:val="none" w:sz="0" w:space="0" w:color="auto"/>
            <w:left w:val="none" w:sz="0" w:space="0" w:color="auto"/>
            <w:bottom w:val="none" w:sz="0" w:space="0" w:color="auto"/>
            <w:right w:val="none" w:sz="0" w:space="0" w:color="auto"/>
          </w:divBdr>
          <w:divsChild>
            <w:div w:id="1878807761">
              <w:marLeft w:val="0"/>
              <w:marRight w:val="0"/>
              <w:marTop w:val="0"/>
              <w:marBottom w:val="0"/>
              <w:divBdr>
                <w:top w:val="none" w:sz="0" w:space="0" w:color="auto"/>
                <w:left w:val="none" w:sz="0" w:space="0" w:color="auto"/>
                <w:bottom w:val="none" w:sz="0" w:space="0" w:color="auto"/>
                <w:right w:val="none" w:sz="0" w:space="0" w:color="auto"/>
              </w:divBdr>
            </w:div>
          </w:divsChild>
        </w:div>
        <w:div w:id="282884073">
          <w:marLeft w:val="60"/>
          <w:marRight w:val="60"/>
          <w:marTop w:val="100"/>
          <w:marBottom w:val="100"/>
          <w:divBdr>
            <w:top w:val="none" w:sz="0" w:space="0" w:color="auto"/>
            <w:left w:val="none" w:sz="0" w:space="0" w:color="auto"/>
            <w:bottom w:val="none" w:sz="0" w:space="0" w:color="auto"/>
            <w:right w:val="none" w:sz="0" w:space="0" w:color="auto"/>
          </w:divBdr>
        </w:div>
        <w:div w:id="1518498961">
          <w:marLeft w:val="60"/>
          <w:marRight w:val="60"/>
          <w:marTop w:val="100"/>
          <w:marBottom w:val="100"/>
          <w:divBdr>
            <w:top w:val="none" w:sz="0" w:space="0" w:color="auto"/>
            <w:left w:val="none" w:sz="0" w:space="0" w:color="auto"/>
            <w:bottom w:val="none" w:sz="0" w:space="0" w:color="auto"/>
            <w:right w:val="none" w:sz="0" w:space="0" w:color="auto"/>
          </w:divBdr>
          <w:divsChild>
            <w:div w:id="1162162442">
              <w:marLeft w:val="0"/>
              <w:marRight w:val="0"/>
              <w:marTop w:val="0"/>
              <w:marBottom w:val="0"/>
              <w:divBdr>
                <w:top w:val="none" w:sz="0" w:space="0" w:color="auto"/>
                <w:left w:val="none" w:sz="0" w:space="0" w:color="auto"/>
                <w:bottom w:val="none" w:sz="0" w:space="0" w:color="auto"/>
                <w:right w:val="none" w:sz="0" w:space="0" w:color="auto"/>
              </w:divBdr>
            </w:div>
          </w:divsChild>
        </w:div>
        <w:div w:id="395051430">
          <w:marLeft w:val="60"/>
          <w:marRight w:val="60"/>
          <w:marTop w:val="100"/>
          <w:marBottom w:val="100"/>
          <w:divBdr>
            <w:top w:val="none" w:sz="0" w:space="0" w:color="auto"/>
            <w:left w:val="none" w:sz="0" w:space="0" w:color="auto"/>
            <w:bottom w:val="none" w:sz="0" w:space="0" w:color="auto"/>
            <w:right w:val="none" w:sz="0" w:space="0" w:color="auto"/>
          </w:divBdr>
        </w:div>
        <w:div w:id="1328630866">
          <w:marLeft w:val="60"/>
          <w:marRight w:val="60"/>
          <w:marTop w:val="100"/>
          <w:marBottom w:val="100"/>
          <w:divBdr>
            <w:top w:val="none" w:sz="0" w:space="0" w:color="auto"/>
            <w:left w:val="none" w:sz="0" w:space="0" w:color="auto"/>
            <w:bottom w:val="none" w:sz="0" w:space="0" w:color="auto"/>
            <w:right w:val="none" w:sz="0" w:space="0" w:color="auto"/>
          </w:divBdr>
          <w:divsChild>
            <w:div w:id="1313174848">
              <w:marLeft w:val="0"/>
              <w:marRight w:val="0"/>
              <w:marTop w:val="0"/>
              <w:marBottom w:val="0"/>
              <w:divBdr>
                <w:top w:val="none" w:sz="0" w:space="0" w:color="auto"/>
                <w:left w:val="none" w:sz="0" w:space="0" w:color="auto"/>
                <w:bottom w:val="none" w:sz="0" w:space="0" w:color="auto"/>
                <w:right w:val="none" w:sz="0" w:space="0" w:color="auto"/>
              </w:divBdr>
            </w:div>
          </w:divsChild>
        </w:div>
        <w:div w:id="352463237">
          <w:marLeft w:val="60"/>
          <w:marRight w:val="60"/>
          <w:marTop w:val="100"/>
          <w:marBottom w:val="100"/>
          <w:divBdr>
            <w:top w:val="none" w:sz="0" w:space="0" w:color="auto"/>
            <w:left w:val="none" w:sz="0" w:space="0" w:color="auto"/>
            <w:bottom w:val="none" w:sz="0" w:space="0" w:color="auto"/>
            <w:right w:val="none" w:sz="0" w:space="0" w:color="auto"/>
          </w:divBdr>
        </w:div>
        <w:div w:id="899898663">
          <w:marLeft w:val="60"/>
          <w:marRight w:val="60"/>
          <w:marTop w:val="100"/>
          <w:marBottom w:val="100"/>
          <w:divBdr>
            <w:top w:val="none" w:sz="0" w:space="0" w:color="auto"/>
            <w:left w:val="none" w:sz="0" w:space="0" w:color="auto"/>
            <w:bottom w:val="none" w:sz="0" w:space="0" w:color="auto"/>
            <w:right w:val="none" w:sz="0" w:space="0" w:color="auto"/>
          </w:divBdr>
          <w:divsChild>
            <w:div w:id="1980916764">
              <w:marLeft w:val="0"/>
              <w:marRight w:val="0"/>
              <w:marTop w:val="0"/>
              <w:marBottom w:val="0"/>
              <w:divBdr>
                <w:top w:val="none" w:sz="0" w:space="0" w:color="auto"/>
                <w:left w:val="none" w:sz="0" w:space="0" w:color="auto"/>
                <w:bottom w:val="none" w:sz="0" w:space="0" w:color="auto"/>
                <w:right w:val="none" w:sz="0" w:space="0" w:color="auto"/>
              </w:divBdr>
            </w:div>
          </w:divsChild>
        </w:div>
        <w:div w:id="1278370886">
          <w:marLeft w:val="60"/>
          <w:marRight w:val="60"/>
          <w:marTop w:val="100"/>
          <w:marBottom w:val="100"/>
          <w:divBdr>
            <w:top w:val="none" w:sz="0" w:space="0" w:color="auto"/>
            <w:left w:val="none" w:sz="0" w:space="0" w:color="auto"/>
            <w:bottom w:val="none" w:sz="0" w:space="0" w:color="auto"/>
            <w:right w:val="none" w:sz="0" w:space="0" w:color="auto"/>
          </w:divBdr>
        </w:div>
        <w:div w:id="1222861804">
          <w:marLeft w:val="60"/>
          <w:marRight w:val="60"/>
          <w:marTop w:val="100"/>
          <w:marBottom w:val="100"/>
          <w:divBdr>
            <w:top w:val="none" w:sz="0" w:space="0" w:color="auto"/>
            <w:left w:val="none" w:sz="0" w:space="0" w:color="auto"/>
            <w:bottom w:val="none" w:sz="0" w:space="0" w:color="auto"/>
            <w:right w:val="none" w:sz="0" w:space="0" w:color="auto"/>
          </w:divBdr>
          <w:divsChild>
            <w:div w:id="106777680">
              <w:marLeft w:val="0"/>
              <w:marRight w:val="0"/>
              <w:marTop w:val="0"/>
              <w:marBottom w:val="0"/>
              <w:divBdr>
                <w:top w:val="none" w:sz="0" w:space="0" w:color="auto"/>
                <w:left w:val="none" w:sz="0" w:space="0" w:color="auto"/>
                <w:bottom w:val="none" w:sz="0" w:space="0" w:color="auto"/>
                <w:right w:val="none" w:sz="0" w:space="0" w:color="auto"/>
              </w:divBdr>
            </w:div>
          </w:divsChild>
        </w:div>
        <w:div w:id="44381053">
          <w:marLeft w:val="60"/>
          <w:marRight w:val="60"/>
          <w:marTop w:val="100"/>
          <w:marBottom w:val="100"/>
          <w:divBdr>
            <w:top w:val="none" w:sz="0" w:space="0" w:color="auto"/>
            <w:left w:val="none" w:sz="0" w:space="0" w:color="auto"/>
            <w:bottom w:val="none" w:sz="0" w:space="0" w:color="auto"/>
            <w:right w:val="none" w:sz="0" w:space="0" w:color="auto"/>
          </w:divBdr>
        </w:div>
        <w:div w:id="579486342">
          <w:marLeft w:val="60"/>
          <w:marRight w:val="60"/>
          <w:marTop w:val="100"/>
          <w:marBottom w:val="100"/>
          <w:divBdr>
            <w:top w:val="none" w:sz="0" w:space="0" w:color="auto"/>
            <w:left w:val="none" w:sz="0" w:space="0" w:color="auto"/>
            <w:bottom w:val="none" w:sz="0" w:space="0" w:color="auto"/>
            <w:right w:val="none" w:sz="0" w:space="0" w:color="auto"/>
          </w:divBdr>
          <w:divsChild>
            <w:div w:id="1320571173">
              <w:marLeft w:val="0"/>
              <w:marRight w:val="0"/>
              <w:marTop w:val="0"/>
              <w:marBottom w:val="0"/>
              <w:divBdr>
                <w:top w:val="none" w:sz="0" w:space="0" w:color="auto"/>
                <w:left w:val="none" w:sz="0" w:space="0" w:color="auto"/>
                <w:bottom w:val="none" w:sz="0" w:space="0" w:color="auto"/>
                <w:right w:val="none" w:sz="0" w:space="0" w:color="auto"/>
              </w:divBdr>
            </w:div>
          </w:divsChild>
        </w:div>
        <w:div w:id="728378114">
          <w:marLeft w:val="60"/>
          <w:marRight w:val="60"/>
          <w:marTop w:val="100"/>
          <w:marBottom w:val="100"/>
          <w:divBdr>
            <w:top w:val="none" w:sz="0" w:space="0" w:color="auto"/>
            <w:left w:val="none" w:sz="0" w:space="0" w:color="auto"/>
            <w:bottom w:val="none" w:sz="0" w:space="0" w:color="auto"/>
            <w:right w:val="none" w:sz="0" w:space="0" w:color="auto"/>
          </w:divBdr>
        </w:div>
        <w:div w:id="845292636">
          <w:marLeft w:val="60"/>
          <w:marRight w:val="60"/>
          <w:marTop w:val="100"/>
          <w:marBottom w:val="100"/>
          <w:divBdr>
            <w:top w:val="none" w:sz="0" w:space="0" w:color="auto"/>
            <w:left w:val="none" w:sz="0" w:space="0" w:color="auto"/>
            <w:bottom w:val="none" w:sz="0" w:space="0" w:color="auto"/>
            <w:right w:val="none" w:sz="0" w:space="0" w:color="auto"/>
          </w:divBdr>
          <w:divsChild>
            <w:div w:id="231939195">
              <w:marLeft w:val="0"/>
              <w:marRight w:val="0"/>
              <w:marTop w:val="0"/>
              <w:marBottom w:val="0"/>
              <w:divBdr>
                <w:top w:val="none" w:sz="0" w:space="0" w:color="auto"/>
                <w:left w:val="none" w:sz="0" w:space="0" w:color="auto"/>
                <w:bottom w:val="none" w:sz="0" w:space="0" w:color="auto"/>
                <w:right w:val="none" w:sz="0" w:space="0" w:color="auto"/>
              </w:divBdr>
            </w:div>
          </w:divsChild>
        </w:div>
        <w:div w:id="2018194678">
          <w:marLeft w:val="60"/>
          <w:marRight w:val="60"/>
          <w:marTop w:val="100"/>
          <w:marBottom w:val="100"/>
          <w:divBdr>
            <w:top w:val="none" w:sz="0" w:space="0" w:color="auto"/>
            <w:left w:val="none" w:sz="0" w:space="0" w:color="auto"/>
            <w:bottom w:val="none" w:sz="0" w:space="0" w:color="auto"/>
            <w:right w:val="none" w:sz="0" w:space="0" w:color="auto"/>
          </w:divBdr>
        </w:div>
        <w:div w:id="531845524">
          <w:marLeft w:val="60"/>
          <w:marRight w:val="60"/>
          <w:marTop w:val="100"/>
          <w:marBottom w:val="100"/>
          <w:divBdr>
            <w:top w:val="none" w:sz="0" w:space="0" w:color="auto"/>
            <w:left w:val="none" w:sz="0" w:space="0" w:color="auto"/>
            <w:bottom w:val="none" w:sz="0" w:space="0" w:color="auto"/>
            <w:right w:val="none" w:sz="0" w:space="0" w:color="auto"/>
          </w:divBdr>
          <w:divsChild>
            <w:div w:id="1739935347">
              <w:marLeft w:val="0"/>
              <w:marRight w:val="0"/>
              <w:marTop w:val="0"/>
              <w:marBottom w:val="0"/>
              <w:divBdr>
                <w:top w:val="none" w:sz="0" w:space="0" w:color="auto"/>
                <w:left w:val="none" w:sz="0" w:space="0" w:color="auto"/>
                <w:bottom w:val="none" w:sz="0" w:space="0" w:color="auto"/>
                <w:right w:val="none" w:sz="0" w:space="0" w:color="auto"/>
              </w:divBdr>
            </w:div>
          </w:divsChild>
        </w:div>
        <w:div w:id="884174622">
          <w:marLeft w:val="60"/>
          <w:marRight w:val="60"/>
          <w:marTop w:val="100"/>
          <w:marBottom w:val="100"/>
          <w:divBdr>
            <w:top w:val="none" w:sz="0" w:space="0" w:color="auto"/>
            <w:left w:val="none" w:sz="0" w:space="0" w:color="auto"/>
            <w:bottom w:val="none" w:sz="0" w:space="0" w:color="auto"/>
            <w:right w:val="none" w:sz="0" w:space="0" w:color="auto"/>
          </w:divBdr>
        </w:div>
        <w:div w:id="2120097751">
          <w:marLeft w:val="60"/>
          <w:marRight w:val="60"/>
          <w:marTop w:val="100"/>
          <w:marBottom w:val="100"/>
          <w:divBdr>
            <w:top w:val="none" w:sz="0" w:space="0" w:color="auto"/>
            <w:left w:val="none" w:sz="0" w:space="0" w:color="auto"/>
            <w:bottom w:val="none" w:sz="0" w:space="0" w:color="auto"/>
            <w:right w:val="none" w:sz="0" w:space="0" w:color="auto"/>
          </w:divBdr>
          <w:divsChild>
            <w:div w:id="2111587820">
              <w:marLeft w:val="0"/>
              <w:marRight w:val="0"/>
              <w:marTop w:val="0"/>
              <w:marBottom w:val="0"/>
              <w:divBdr>
                <w:top w:val="none" w:sz="0" w:space="0" w:color="auto"/>
                <w:left w:val="none" w:sz="0" w:space="0" w:color="auto"/>
                <w:bottom w:val="none" w:sz="0" w:space="0" w:color="auto"/>
                <w:right w:val="none" w:sz="0" w:space="0" w:color="auto"/>
              </w:divBdr>
            </w:div>
          </w:divsChild>
        </w:div>
        <w:div w:id="448091195">
          <w:marLeft w:val="60"/>
          <w:marRight w:val="60"/>
          <w:marTop w:val="100"/>
          <w:marBottom w:val="100"/>
          <w:divBdr>
            <w:top w:val="none" w:sz="0" w:space="0" w:color="auto"/>
            <w:left w:val="none" w:sz="0" w:space="0" w:color="auto"/>
            <w:bottom w:val="none" w:sz="0" w:space="0" w:color="auto"/>
            <w:right w:val="none" w:sz="0" w:space="0" w:color="auto"/>
          </w:divBdr>
        </w:div>
        <w:div w:id="345058682">
          <w:marLeft w:val="60"/>
          <w:marRight w:val="60"/>
          <w:marTop w:val="100"/>
          <w:marBottom w:val="100"/>
          <w:divBdr>
            <w:top w:val="none" w:sz="0" w:space="0" w:color="auto"/>
            <w:left w:val="none" w:sz="0" w:space="0" w:color="auto"/>
            <w:bottom w:val="none" w:sz="0" w:space="0" w:color="auto"/>
            <w:right w:val="none" w:sz="0" w:space="0" w:color="auto"/>
          </w:divBdr>
          <w:divsChild>
            <w:div w:id="2022855750">
              <w:marLeft w:val="0"/>
              <w:marRight w:val="0"/>
              <w:marTop w:val="0"/>
              <w:marBottom w:val="0"/>
              <w:divBdr>
                <w:top w:val="none" w:sz="0" w:space="0" w:color="auto"/>
                <w:left w:val="none" w:sz="0" w:space="0" w:color="auto"/>
                <w:bottom w:val="none" w:sz="0" w:space="0" w:color="auto"/>
                <w:right w:val="none" w:sz="0" w:space="0" w:color="auto"/>
              </w:divBdr>
            </w:div>
          </w:divsChild>
        </w:div>
        <w:div w:id="1071271333">
          <w:marLeft w:val="60"/>
          <w:marRight w:val="60"/>
          <w:marTop w:val="100"/>
          <w:marBottom w:val="100"/>
          <w:divBdr>
            <w:top w:val="none" w:sz="0" w:space="0" w:color="auto"/>
            <w:left w:val="none" w:sz="0" w:space="0" w:color="auto"/>
            <w:bottom w:val="none" w:sz="0" w:space="0" w:color="auto"/>
            <w:right w:val="none" w:sz="0" w:space="0" w:color="auto"/>
          </w:divBdr>
        </w:div>
      </w:divsChild>
    </w:div>
    <w:div w:id="1578982195">
      <w:bodyDiv w:val="1"/>
      <w:marLeft w:val="0"/>
      <w:marRight w:val="0"/>
      <w:marTop w:val="0"/>
      <w:marBottom w:val="0"/>
      <w:divBdr>
        <w:top w:val="none" w:sz="0" w:space="0" w:color="auto"/>
        <w:left w:val="none" w:sz="0" w:space="0" w:color="auto"/>
        <w:bottom w:val="none" w:sz="0" w:space="0" w:color="auto"/>
        <w:right w:val="none" w:sz="0" w:space="0" w:color="auto"/>
      </w:divBdr>
    </w:div>
    <w:div w:id="1581407922">
      <w:bodyDiv w:val="1"/>
      <w:marLeft w:val="0"/>
      <w:marRight w:val="0"/>
      <w:marTop w:val="0"/>
      <w:marBottom w:val="0"/>
      <w:divBdr>
        <w:top w:val="none" w:sz="0" w:space="0" w:color="auto"/>
        <w:left w:val="none" w:sz="0" w:space="0" w:color="auto"/>
        <w:bottom w:val="none" w:sz="0" w:space="0" w:color="auto"/>
        <w:right w:val="none" w:sz="0" w:space="0" w:color="auto"/>
      </w:divBdr>
    </w:div>
    <w:div w:id="1581983286">
      <w:bodyDiv w:val="1"/>
      <w:marLeft w:val="0"/>
      <w:marRight w:val="0"/>
      <w:marTop w:val="0"/>
      <w:marBottom w:val="0"/>
      <w:divBdr>
        <w:top w:val="none" w:sz="0" w:space="0" w:color="auto"/>
        <w:left w:val="none" w:sz="0" w:space="0" w:color="auto"/>
        <w:bottom w:val="none" w:sz="0" w:space="0" w:color="auto"/>
        <w:right w:val="none" w:sz="0" w:space="0" w:color="auto"/>
      </w:divBdr>
    </w:div>
    <w:div w:id="1584531922">
      <w:bodyDiv w:val="1"/>
      <w:marLeft w:val="0"/>
      <w:marRight w:val="0"/>
      <w:marTop w:val="0"/>
      <w:marBottom w:val="0"/>
      <w:divBdr>
        <w:top w:val="none" w:sz="0" w:space="0" w:color="auto"/>
        <w:left w:val="none" w:sz="0" w:space="0" w:color="auto"/>
        <w:bottom w:val="none" w:sz="0" w:space="0" w:color="auto"/>
        <w:right w:val="none" w:sz="0" w:space="0" w:color="auto"/>
      </w:divBdr>
    </w:div>
    <w:div w:id="1585138841">
      <w:bodyDiv w:val="1"/>
      <w:marLeft w:val="0"/>
      <w:marRight w:val="0"/>
      <w:marTop w:val="0"/>
      <w:marBottom w:val="0"/>
      <w:divBdr>
        <w:top w:val="none" w:sz="0" w:space="0" w:color="auto"/>
        <w:left w:val="none" w:sz="0" w:space="0" w:color="auto"/>
        <w:bottom w:val="none" w:sz="0" w:space="0" w:color="auto"/>
        <w:right w:val="none" w:sz="0" w:space="0" w:color="auto"/>
      </w:divBdr>
    </w:div>
    <w:div w:id="1587297999">
      <w:bodyDiv w:val="1"/>
      <w:marLeft w:val="0"/>
      <w:marRight w:val="0"/>
      <w:marTop w:val="0"/>
      <w:marBottom w:val="0"/>
      <w:divBdr>
        <w:top w:val="none" w:sz="0" w:space="0" w:color="auto"/>
        <w:left w:val="none" w:sz="0" w:space="0" w:color="auto"/>
        <w:bottom w:val="none" w:sz="0" w:space="0" w:color="auto"/>
        <w:right w:val="none" w:sz="0" w:space="0" w:color="auto"/>
      </w:divBdr>
    </w:div>
    <w:div w:id="1588462329">
      <w:bodyDiv w:val="1"/>
      <w:marLeft w:val="0"/>
      <w:marRight w:val="0"/>
      <w:marTop w:val="0"/>
      <w:marBottom w:val="0"/>
      <w:divBdr>
        <w:top w:val="none" w:sz="0" w:space="0" w:color="auto"/>
        <w:left w:val="none" w:sz="0" w:space="0" w:color="auto"/>
        <w:bottom w:val="none" w:sz="0" w:space="0" w:color="auto"/>
        <w:right w:val="none" w:sz="0" w:space="0" w:color="auto"/>
      </w:divBdr>
    </w:div>
    <w:div w:id="1593005615">
      <w:bodyDiv w:val="1"/>
      <w:marLeft w:val="0"/>
      <w:marRight w:val="0"/>
      <w:marTop w:val="0"/>
      <w:marBottom w:val="0"/>
      <w:divBdr>
        <w:top w:val="none" w:sz="0" w:space="0" w:color="auto"/>
        <w:left w:val="none" w:sz="0" w:space="0" w:color="auto"/>
        <w:bottom w:val="none" w:sz="0" w:space="0" w:color="auto"/>
        <w:right w:val="none" w:sz="0" w:space="0" w:color="auto"/>
      </w:divBdr>
    </w:div>
    <w:div w:id="1599556122">
      <w:bodyDiv w:val="1"/>
      <w:marLeft w:val="0"/>
      <w:marRight w:val="0"/>
      <w:marTop w:val="0"/>
      <w:marBottom w:val="0"/>
      <w:divBdr>
        <w:top w:val="none" w:sz="0" w:space="0" w:color="auto"/>
        <w:left w:val="none" w:sz="0" w:space="0" w:color="auto"/>
        <w:bottom w:val="none" w:sz="0" w:space="0" w:color="auto"/>
        <w:right w:val="none" w:sz="0" w:space="0" w:color="auto"/>
      </w:divBdr>
    </w:div>
    <w:div w:id="1599560230">
      <w:bodyDiv w:val="1"/>
      <w:marLeft w:val="0"/>
      <w:marRight w:val="0"/>
      <w:marTop w:val="0"/>
      <w:marBottom w:val="0"/>
      <w:divBdr>
        <w:top w:val="none" w:sz="0" w:space="0" w:color="auto"/>
        <w:left w:val="none" w:sz="0" w:space="0" w:color="auto"/>
        <w:bottom w:val="none" w:sz="0" w:space="0" w:color="auto"/>
        <w:right w:val="none" w:sz="0" w:space="0" w:color="auto"/>
      </w:divBdr>
    </w:div>
    <w:div w:id="1602297544">
      <w:bodyDiv w:val="1"/>
      <w:marLeft w:val="0"/>
      <w:marRight w:val="0"/>
      <w:marTop w:val="0"/>
      <w:marBottom w:val="0"/>
      <w:divBdr>
        <w:top w:val="none" w:sz="0" w:space="0" w:color="auto"/>
        <w:left w:val="none" w:sz="0" w:space="0" w:color="auto"/>
        <w:bottom w:val="none" w:sz="0" w:space="0" w:color="auto"/>
        <w:right w:val="none" w:sz="0" w:space="0" w:color="auto"/>
      </w:divBdr>
    </w:div>
    <w:div w:id="1604728405">
      <w:bodyDiv w:val="1"/>
      <w:marLeft w:val="0"/>
      <w:marRight w:val="0"/>
      <w:marTop w:val="0"/>
      <w:marBottom w:val="0"/>
      <w:divBdr>
        <w:top w:val="none" w:sz="0" w:space="0" w:color="auto"/>
        <w:left w:val="none" w:sz="0" w:space="0" w:color="auto"/>
        <w:bottom w:val="none" w:sz="0" w:space="0" w:color="auto"/>
        <w:right w:val="none" w:sz="0" w:space="0" w:color="auto"/>
      </w:divBdr>
    </w:div>
    <w:div w:id="1614047342">
      <w:bodyDiv w:val="1"/>
      <w:marLeft w:val="0"/>
      <w:marRight w:val="0"/>
      <w:marTop w:val="0"/>
      <w:marBottom w:val="0"/>
      <w:divBdr>
        <w:top w:val="none" w:sz="0" w:space="0" w:color="auto"/>
        <w:left w:val="none" w:sz="0" w:space="0" w:color="auto"/>
        <w:bottom w:val="none" w:sz="0" w:space="0" w:color="auto"/>
        <w:right w:val="none" w:sz="0" w:space="0" w:color="auto"/>
      </w:divBdr>
    </w:div>
    <w:div w:id="1619945566">
      <w:bodyDiv w:val="1"/>
      <w:marLeft w:val="0"/>
      <w:marRight w:val="0"/>
      <w:marTop w:val="0"/>
      <w:marBottom w:val="0"/>
      <w:divBdr>
        <w:top w:val="none" w:sz="0" w:space="0" w:color="auto"/>
        <w:left w:val="none" w:sz="0" w:space="0" w:color="auto"/>
        <w:bottom w:val="none" w:sz="0" w:space="0" w:color="auto"/>
        <w:right w:val="none" w:sz="0" w:space="0" w:color="auto"/>
      </w:divBdr>
    </w:div>
    <w:div w:id="1620067818">
      <w:bodyDiv w:val="1"/>
      <w:marLeft w:val="0"/>
      <w:marRight w:val="0"/>
      <w:marTop w:val="0"/>
      <w:marBottom w:val="0"/>
      <w:divBdr>
        <w:top w:val="none" w:sz="0" w:space="0" w:color="auto"/>
        <w:left w:val="none" w:sz="0" w:space="0" w:color="auto"/>
        <w:bottom w:val="none" w:sz="0" w:space="0" w:color="auto"/>
        <w:right w:val="none" w:sz="0" w:space="0" w:color="auto"/>
      </w:divBdr>
    </w:div>
    <w:div w:id="1625308416">
      <w:bodyDiv w:val="1"/>
      <w:marLeft w:val="0"/>
      <w:marRight w:val="0"/>
      <w:marTop w:val="0"/>
      <w:marBottom w:val="0"/>
      <w:divBdr>
        <w:top w:val="none" w:sz="0" w:space="0" w:color="auto"/>
        <w:left w:val="none" w:sz="0" w:space="0" w:color="auto"/>
        <w:bottom w:val="none" w:sz="0" w:space="0" w:color="auto"/>
        <w:right w:val="none" w:sz="0" w:space="0" w:color="auto"/>
      </w:divBdr>
    </w:div>
    <w:div w:id="1631548111">
      <w:bodyDiv w:val="1"/>
      <w:marLeft w:val="0"/>
      <w:marRight w:val="0"/>
      <w:marTop w:val="0"/>
      <w:marBottom w:val="0"/>
      <w:divBdr>
        <w:top w:val="none" w:sz="0" w:space="0" w:color="auto"/>
        <w:left w:val="none" w:sz="0" w:space="0" w:color="auto"/>
        <w:bottom w:val="none" w:sz="0" w:space="0" w:color="auto"/>
        <w:right w:val="none" w:sz="0" w:space="0" w:color="auto"/>
      </w:divBdr>
    </w:div>
    <w:div w:id="1632131803">
      <w:bodyDiv w:val="1"/>
      <w:marLeft w:val="0"/>
      <w:marRight w:val="0"/>
      <w:marTop w:val="0"/>
      <w:marBottom w:val="0"/>
      <w:divBdr>
        <w:top w:val="none" w:sz="0" w:space="0" w:color="auto"/>
        <w:left w:val="none" w:sz="0" w:space="0" w:color="auto"/>
        <w:bottom w:val="none" w:sz="0" w:space="0" w:color="auto"/>
        <w:right w:val="none" w:sz="0" w:space="0" w:color="auto"/>
      </w:divBdr>
    </w:div>
    <w:div w:id="1633831407">
      <w:bodyDiv w:val="1"/>
      <w:marLeft w:val="0"/>
      <w:marRight w:val="0"/>
      <w:marTop w:val="0"/>
      <w:marBottom w:val="0"/>
      <w:divBdr>
        <w:top w:val="none" w:sz="0" w:space="0" w:color="auto"/>
        <w:left w:val="none" w:sz="0" w:space="0" w:color="auto"/>
        <w:bottom w:val="none" w:sz="0" w:space="0" w:color="auto"/>
        <w:right w:val="none" w:sz="0" w:space="0" w:color="auto"/>
      </w:divBdr>
    </w:div>
    <w:div w:id="1645088108">
      <w:bodyDiv w:val="1"/>
      <w:marLeft w:val="0"/>
      <w:marRight w:val="0"/>
      <w:marTop w:val="0"/>
      <w:marBottom w:val="0"/>
      <w:divBdr>
        <w:top w:val="none" w:sz="0" w:space="0" w:color="auto"/>
        <w:left w:val="none" w:sz="0" w:space="0" w:color="auto"/>
        <w:bottom w:val="none" w:sz="0" w:space="0" w:color="auto"/>
        <w:right w:val="none" w:sz="0" w:space="0" w:color="auto"/>
      </w:divBdr>
    </w:div>
    <w:div w:id="1647592239">
      <w:bodyDiv w:val="1"/>
      <w:marLeft w:val="0"/>
      <w:marRight w:val="0"/>
      <w:marTop w:val="0"/>
      <w:marBottom w:val="0"/>
      <w:divBdr>
        <w:top w:val="none" w:sz="0" w:space="0" w:color="auto"/>
        <w:left w:val="none" w:sz="0" w:space="0" w:color="auto"/>
        <w:bottom w:val="none" w:sz="0" w:space="0" w:color="auto"/>
        <w:right w:val="none" w:sz="0" w:space="0" w:color="auto"/>
      </w:divBdr>
    </w:div>
    <w:div w:id="1648975384">
      <w:bodyDiv w:val="1"/>
      <w:marLeft w:val="0"/>
      <w:marRight w:val="0"/>
      <w:marTop w:val="0"/>
      <w:marBottom w:val="0"/>
      <w:divBdr>
        <w:top w:val="none" w:sz="0" w:space="0" w:color="auto"/>
        <w:left w:val="none" w:sz="0" w:space="0" w:color="auto"/>
        <w:bottom w:val="none" w:sz="0" w:space="0" w:color="auto"/>
        <w:right w:val="none" w:sz="0" w:space="0" w:color="auto"/>
      </w:divBdr>
    </w:div>
    <w:div w:id="1651789093">
      <w:bodyDiv w:val="1"/>
      <w:marLeft w:val="0"/>
      <w:marRight w:val="0"/>
      <w:marTop w:val="0"/>
      <w:marBottom w:val="0"/>
      <w:divBdr>
        <w:top w:val="none" w:sz="0" w:space="0" w:color="auto"/>
        <w:left w:val="none" w:sz="0" w:space="0" w:color="auto"/>
        <w:bottom w:val="none" w:sz="0" w:space="0" w:color="auto"/>
        <w:right w:val="none" w:sz="0" w:space="0" w:color="auto"/>
      </w:divBdr>
      <w:divsChild>
        <w:div w:id="1302029882">
          <w:marLeft w:val="0"/>
          <w:marRight w:val="0"/>
          <w:marTop w:val="0"/>
          <w:marBottom w:val="0"/>
          <w:divBdr>
            <w:top w:val="none" w:sz="0" w:space="0" w:color="auto"/>
            <w:left w:val="none" w:sz="0" w:space="0" w:color="auto"/>
            <w:bottom w:val="none" w:sz="0" w:space="0" w:color="auto"/>
            <w:right w:val="none" w:sz="0" w:space="0" w:color="auto"/>
          </w:divBdr>
        </w:div>
      </w:divsChild>
    </w:div>
    <w:div w:id="1652443654">
      <w:bodyDiv w:val="1"/>
      <w:marLeft w:val="0"/>
      <w:marRight w:val="0"/>
      <w:marTop w:val="0"/>
      <w:marBottom w:val="0"/>
      <w:divBdr>
        <w:top w:val="none" w:sz="0" w:space="0" w:color="auto"/>
        <w:left w:val="none" w:sz="0" w:space="0" w:color="auto"/>
        <w:bottom w:val="none" w:sz="0" w:space="0" w:color="auto"/>
        <w:right w:val="none" w:sz="0" w:space="0" w:color="auto"/>
      </w:divBdr>
    </w:div>
    <w:div w:id="1653830116">
      <w:bodyDiv w:val="1"/>
      <w:marLeft w:val="0"/>
      <w:marRight w:val="0"/>
      <w:marTop w:val="0"/>
      <w:marBottom w:val="0"/>
      <w:divBdr>
        <w:top w:val="none" w:sz="0" w:space="0" w:color="auto"/>
        <w:left w:val="none" w:sz="0" w:space="0" w:color="auto"/>
        <w:bottom w:val="none" w:sz="0" w:space="0" w:color="auto"/>
        <w:right w:val="none" w:sz="0" w:space="0" w:color="auto"/>
      </w:divBdr>
    </w:div>
    <w:div w:id="1658923852">
      <w:bodyDiv w:val="1"/>
      <w:marLeft w:val="0"/>
      <w:marRight w:val="0"/>
      <w:marTop w:val="0"/>
      <w:marBottom w:val="0"/>
      <w:divBdr>
        <w:top w:val="none" w:sz="0" w:space="0" w:color="auto"/>
        <w:left w:val="none" w:sz="0" w:space="0" w:color="auto"/>
        <w:bottom w:val="none" w:sz="0" w:space="0" w:color="auto"/>
        <w:right w:val="none" w:sz="0" w:space="0" w:color="auto"/>
      </w:divBdr>
    </w:div>
    <w:div w:id="1660571524">
      <w:bodyDiv w:val="1"/>
      <w:marLeft w:val="0"/>
      <w:marRight w:val="0"/>
      <w:marTop w:val="0"/>
      <w:marBottom w:val="0"/>
      <w:divBdr>
        <w:top w:val="none" w:sz="0" w:space="0" w:color="auto"/>
        <w:left w:val="none" w:sz="0" w:space="0" w:color="auto"/>
        <w:bottom w:val="none" w:sz="0" w:space="0" w:color="auto"/>
        <w:right w:val="none" w:sz="0" w:space="0" w:color="auto"/>
      </w:divBdr>
    </w:div>
    <w:div w:id="1661081530">
      <w:bodyDiv w:val="1"/>
      <w:marLeft w:val="0"/>
      <w:marRight w:val="0"/>
      <w:marTop w:val="0"/>
      <w:marBottom w:val="0"/>
      <w:divBdr>
        <w:top w:val="none" w:sz="0" w:space="0" w:color="auto"/>
        <w:left w:val="none" w:sz="0" w:space="0" w:color="auto"/>
        <w:bottom w:val="none" w:sz="0" w:space="0" w:color="auto"/>
        <w:right w:val="none" w:sz="0" w:space="0" w:color="auto"/>
      </w:divBdr>
    </w:div>
    <w:div w:id="1661959953">
      <w:bodyDiv w:val="1"/>
      <w:marLeft w:val="0"/>
      <w:marRight w:val="0"/>
      <w:marTop w:val="0"/>
      <w:marBottom w:val="0"/>
      <w:divBdr>
        <w:top w:val="none" w:sz="0" w:space="0" w:color="auto"/>
        <w:left w:val="none" w:sz="0" w:space="0" w:color="auto"/>
        <w:bottom w:val="none" w:sz="0" w:space="0" w:color="auto"/>
        <w:right w:val="none" w:sz="0" w:space="0" w:color="auto"/>
      </w:divBdr>
    </w:div>
    <w:div w:id="1668560912">
      <w:bodyDiv w:val="1"/>
      <w:marLeft w:val="0"/>
      <w:marRight w:val="0"/>
      <w:marTop w:val="0"/>
      <w:marBottom w:val="0"/>
      <w:divBdr>
        <w:top w:val="none" w:sz="0" w:space="0" w:color="auto"/>
        <w:left w:val="none" w:sz="0" w:space="0" w:color="auto"/>
        <w:bottom w:val="none" w:sz="0" w:space="0" w:color="auto"/>
        <w:right w:val="none" w:sz="0" w:space="0" w:color="auto"/>
      </w:divBdr>
      <w:divsChild>
        <w:div w:id="264922128">
          <w:blockQuote w:val="1"/>
          <w:marLeft w:val="750"/>
          <w:marRight w:val="0"/>
          <w:marTop w:val="450"/>
          <w:marBottom w:val="450"/>
          <w:divBdr>
            <w:top w:val="none" w:sz="0" w:space="0" w:color="auto"/>
            <w:left w:val="single" w:sz="12" w:space="17" w:color="3F51B5"/>
            <w:bottom w:val="none" w:sz="0" w:space="0" w:color="auto"/>
            <w:right w:val="none" w:sz="0" w:space="0" w:color="auto"/>
          </w:divBdr>
        </w:div>
      </w:divsChild>
    </w:div>
    <w:div w:id="1669208947">
      <w:bodyDiv w:val="1"/>
      <w:marLeft w:val="0"/>
      <w:marRight w:val="0"/>
      <w:marTop w:val="0"/>
      <w:marBottom w:val="0"/>
      <w:divBdr>
        <w:top w:val="none" w:sz="0" w:space="0" w:color="auto"/>
        <w:left w:val="none" w:sz="0" w:space="0" w:color="auto"/>
        <w:bottom w:val="none" w:sz="0" w:space="0" w:color="auto"/>
        <w:right w:val="none" w:sz="0" w:space="0" w:color="auto"/>
      </w:divBdr>
    </w:div>
    <w:div w:id="1669750376">
      <w:bodyDiv w:val="1"/>
      <w:marLeft w:val="0"/>
      <w:marRight w:val="0"/>
      <w:marTop w:val="0"/>
      <w:marBottom w:val="0"/>
      <w:divBdr>
        <w:top w:val="none" w:sz="0" w:space="0" w:color="auto"/>
        <w:left w:val="none" w:sz="0" w:space="0" w:color="auto"/>
        <w:bottom w:val="none" w:sz="0" w:space="0" w:color="auto"/>
        <w:right w:val="none" w:sz="0" w:space="0" w:color="auto"/>
      </w:divBdr>
    </w:div>
    <w:div w:id="1676764882">
      <w:bodyDiv w:val="1"/>
      <w:marLeft w:val="0"/>
      <w:marRight w:val="0"/>
      <w:marTop w:val="0"/>
      <w:marBottom w:val="0"/>
      <w:divBdr>
        <w:top w:val="none" w:sz="0" w:space="0" w:color="auto"/>
        <w:left w:val="none" w:sz="0" w:space="0" w:color="auto"/>
        <w:bottom w:val="none" w:sz="0" w:space="0" w:color="auto"/>
        <w:right w:val="none" w:sz="0" w:space="0" w:color="auto"/>
      </w:divBdr>
    </w:div>
    <w:div w:id="1680499299">
      <w:bodyDiv w:val="1"/>
      <w:marLeft w:val="0"/>
      <w:marRight w:val="0"/>
      <w:marTop w:val="0"/>
      <w:marBottom w:val="0"/>
      <w:divBdr>
        <w:top w:val="none" w:sz="0" w:space="0" w:color="auto"/>
        <w:left w:val="none" w:sz="0" w:space="0" w:color="auto"/>
        <w:bottom w:val="none" w:sz="0" w:space="0" w:color="auto"/>
        <w:right w:val="none" w:sz="0" w:space="0" w:color="auto"/>
      </w:divBdr>
    </w:div>
    <w:div w:id="1681003782">
      <w:bodyDiv w:val="1"/>
      <w:marLeft w:val="0"/>
      <w:marRight w:val="0"/>
      <w:marTop w:val="0"/>
      <w:marBottom w:val="0"/>
      <w:divBdr>
        <w:top w:val="none" w:sz="0" w:space="0" w:color="auto"/>
        <w:left w:val="none" w:sz="0" w:space="0" w:color="auto"/>
        <w:bottom w:val="none" w:sz="0" w:space="0" w:color="auto"/>
        <w:right w:val="none" w:sz="0" w:space="0" w:color="auto"/>
      </w:divBdr>
    </w:div>
    <w:div w:id="1686666588">
      <w:bodyDiv w:val="1"/>
      <w:marLeft w:val="0"/>
      <w:marRight w:val="0"/>
      <w:marTop w:val="0"/>
      <w:marBottom w:val="0"/>
      <w:divBdr>
        <w:top w:val="none" w:sz="0" w:space="0" w:color="auto"/>
        <w:left w:val="none" w:sz="0" w:space="0" w:color="auto"/>
        <w:bottom w:val="none" w:sz="0" w:space="0" w:color="auto"/>
        <w:right w:val="none" w:sz="0" w:space="0" w:color="auto"/>
      </w:divBdr>
    </w:div>
    <w:div w:id="1688603978">
      <w:bodyDiv w:val="1"/>
      <w:marLeft w:val="0"/>
      <w:marRight w:val="0"/>
      <w:marTop w:val="0"/>
      <w:marBottom w:val="0"/>
      <w:divBdr>
        <w:top w:val="none" w:sz="0" w:space="0" w:color="auto"/>
        <w:left w:val="none" w:sz="0" w:space="0" w:color="auto"/>
        <w:bottom w:val="none" w:sz="0" w:space="0" w:color="auto"/>
        <w:right w:val="none" w:sz="0" w:space="0" w:color="auto"/>
      </w:divBdr>
    </w:div>
    <w:div w:id="1696422571">
      <w:bodyDiv w:val="1"/>
      <w:marLeft w:val="0"/>
      <w:marRight w:val="0"/>
      <w:marTop w:val="0"/>
      <w:marBottom w:val="0"/>
      <w:divBdr>
        <w:top w:val="none" w:sz="0" w:space="0" w:color="auto"/>
        <w:left w:val="none" w:sz="0" w:space="0" w:color="auto"/>
        <w:bottom w:val="none" w:sz="0" w:space="0" w:color="auto"/>
        <w:right w:val="none" w:sz="0" w:space="0" w:color="auto"/>
      </w:divBdr>
    </w:div>
    <w:div w:id="1700662122">
      <w:bodyDiv w:val="1"/>
      <w:marLeft w:val="0"/>
      <w:marRight w:val="0"/>
      <w:marTop w:val="0"/>
      <w:marBottom w:val="0"/>
      <w:divBdr>
        <w:top w:val="none" w:sz="0" w:space="0" w:color="auto"/>
        <w:left w:val="none" w:sz="0" w:space="0" w:color="auto"/>
        <w:bottom w:val="none" w:sz="0" w:space="0" w:color="auto"/>
        <w:right w:val="none" w:sz="0" w:space="0" w:color="auto"/>
      </w:divBdr>
    </w:div>
    <w:div w:id="1702172162">
      <w:bodyDiv w:val="1"/>
      <w:marLeft w:val="0"/>
      <w:marRight w:val="0"/>
      <w:marTop w:val="0"/>
      <w:marBottom w:val="0"/>
      <w:divBdr>
        <w:top w:val="none" w:sz="0" w:space="0" w:color="auto"/>
        <w:left w:val="none" w:sz="0" w:space="0" w:color="auto"/>
        <w:bottom w:val="none" w:sz="0" w:space="0" w:color="auto"/>
        <w:right w:val="none" w:sz="0" w:space="0" w:color="auto"/>
      </w:divBdr>
    </w:div>
    <w:div w:id="1706443099">
      <w:bodyDiv w:val="1"/>
      <w:marLeft w:val="0"/>
      <w:marRight w:val="0"/>
      <w:marTop w:val="0"/>
      <w:marBottom w:val="0"/>
      <w:divBdr>
        <w:top w:val="none" w:sz="0" w:space="0" w:color="auto"/>
        <w:left w:val="none" w:sz="0" w:space="0" w:color="auto"/>
        <w:bottom w:val="none" w:sz="0" w:space="0" w:color="auto"/>
        <w:right w:val="none" w:sz="0" w:space="0" w:color="auto"/>
      </w:divBdr>
    </w:div>
    <w:div w:id="1710758679">
      <w:bodyDiv w:val="1"/>
      <w:marLeft w:val="0"/>
      <w:marRight w:val="0"/>
      <w:marTop w:val="0"/>
      <w:marBottom w:val="0"/>
      <w:divBdr>
        <w:top w:val="none" w:sz="0" w:space="0" w:color="auto"/>
        <w:left w:val="none" w:sz="0" w:space="0" w:color="auto"/>
        <w:bottom w:val="none" w:sz="0" w:space="0" w:color="auto"/>
        <w:right w:val="none" w:sz="0" w:space="0" w:color="auto"/>
      </w:divBdr>
    </w:div>
    <w:div w:id="1720861978">
      <w:bodyDiv w:val="1"/>
      <w:marLeft w:val="0"/>
      <w:marRight w:val="0"/>
      <w:marTop w:val="0"/>
      <w:marBottom w:val="0"/>
      <w:divBdr>
        <w:top w:val="none" w:sz="0" w:space="0" w:color="auto"/>
        <w:left w:val="none" w:sz="0" w:space="0" w:color="auto"/>
        <w:bottom w:val="none" w:sz="0" w:space="0" w:color="auto"/>
        <w:right w:val="none" w:sz="0" w:space="0" w:color="auto"/>
      </w:divBdr>
    </w:div>
    <w:div w:id="1722636438">
      <w:bodyDiv w:val="1"/>
      <w:marLeft w:val="0"/>
      <w:marRight w:val="0"/>
      <w:marTop w:val="0"/>
      <w:marBottom w:val="0"/>
      <w:divBdr>
        <w:top w:val="none" w:sz="0" w:space="0" w:color="auto"/>
        <w:left w:val="none" w:sz="0" w:space="0" w:color="auto"/>
        <w:bottom w:val="none" w:sz="0" w:space="0" w:color="auto"/>
        <w:right w:val="none" w:sz="0" w:space="0" w:color="auto"/>
      </w:divBdr>
    </w:div>
    <w:div w:id="1725251710">
      <w:bodyDiv w:val="1"/>
      <w:marLeft w:val="0"/>
      <w:marRight w:val="0"/>
      <w:marTop w:val="0"/>
      <w:marBottom w:val="0"/>
      <w:divBdr>
        <w:top w:val="none" w:sz="0" w:space="0" w:color="auto"/>
        <w:left w:val="none" w:sz="0" w:space="0" w:color="auto"/>
        <w:bottom w:val="none" w:sz="0" w:space="0" w:color="auto"/>
        <w:right w:val="none" w:sz="0" w:space="0" w:color="auto"/>
      </w:divBdr>
    </w:div>
    <w:div w:id="1726905680">
      <w:bodyDiv w:val="1"/>
      <w:marLeft w:val="0"/>
      <w:marRight w:val="0"/>
      <w:marTop w:val="0"/>
      <w:marBottom w:val="0"/>
      <w:divBdr>
        <w:top w:val="none" w:sz="0" w:space="0" w:color="auto"/>
        <w:left w:val="none" w:sz="0" w:space="0" w:color="auto"/>
        <w:bottom w:val="none" w:sz="0" w:space="0" w:color="auto"/>
        <w:right w:val="none" w:sz="0" w:space="0" w:color="auto"/>
      </w:divBdr>
    </w:div>
    <w:div w:id="1738623525">
      <w:bodyDiv w:val="1"/>
      <w:marLeft w:val="0"/>
      <w:marRight w:val="0"/>
      <w:marTop w:val="0"/>
      <w:marBottom w:val="0"/>
      <w:divBdr>
        <w:top w:val="none" w:sz="0" w:space="0" w:color="auto"/>
        <w:left w:val="none" w:sz="0" w:space="0" w:color="auto"/>
        <w:bottom w:val="none" w:sz="0" w:space="0" w:color="auto"/>
        <w:right w:val="none" w:sz="0" w:space="0" w:color="auto"/>
      </w:divBdr>
    </w:div>
    <w:div w:id="1739594772">
      <w:bodyDiv w:val="1"/>
      <w:marLeft w:val="0"/>
      <w:marRight w:val="0"/>
      <w:marTop w:val="0"/>
      <w:marBottom w:val="0"/>
      <w:divBdr>
        <w:top w:val="none" w:sz="0" w:space="0" w:color="auto"/>
        <w:left w:val="none" w:sz="0" w:space="0" w:color="auto"/>
        <w:bottom w:val="none" w:sz="0" w:space="0" w:color="auto"/>
        <w:right w:val="none" w:sz="0" w:space="0" w:color="auto"/>
      </w:divBdr>
    </w:div>
    <w:div w:id="1747144867">
      <w:bodyDiv w:val="1"/>
      <w:marLeft w:val="0"/>
      <w:marRight w:val="0"/>
      <w:marTop w:val="0"/>
      <w:marBottom w:val="0"/>
      <w:divBdr>
        <w:top w:val="none" w:sz="0" w:space="0" w:color="auto"/>
        <w:left w:val="none" w:sz="0" w:space="0" w:color="auto"/>
        <w:bottom w:val="none" w:sz="0" w:space="0" w:color="auto"/>
        <w:right w:val="none" w:sz="0" w:space="0" w:color="auto"/>
      </w:divBdr>
    </w:div>
    <w:div w:id="1747461273">
      <w:bodyDiv w:val="1"/>
      <w:marLeft w:val="0"/>
      <w:marRight w:val="0"/>
      <w:marTop w:val="0"/>
      <w:marBottom w:val="0"/>
      <w:divBdr>
        <w:top w:val="none" w:sz="0" w:space="0" w:color="auto"/>
        <w:left w:val="none" w:sz="0" w:space="0" w:color="auto"/>
        <w:bottom w:val="none" w:sz="0" w:space="0" w:color="auto"/>
        <w:right w:val="none" w:sz="0" w:space="0" w:color="auto"/>
      </w:divBdr>
    </w:div>
    <w:div w:id="1755202374">
      <w:bodyDiv w:val="1"/>
      <w:marLeft w:val="0"/>
      <w:marRight w:val="0"/>
      <w:marTop w:val="0"/>
      <w:marBottom w:val="0"/>
      <w:divBdr>
        <w:top w:val="none" w:sz="0" w:space="0" w:color="auto"/>
        <w:left w:val="none" w:sz="0" w:space="0" w:color="auto"/>
        <w:bottom w:val="none" w:sz="0" w:space="0" w:color="auto"/>
        <w:right w:val="none" w:sz="0" w:space="0" w:color="auto"/>
      </w:divBdr>
    </w:div>
    <w:div w:id="1762750900">
      <w:bodyDiv w:val="1"/>
      <w:marLeft w:val="0"/>
      <w:marRight w:val="0"/>
      <w:marTop w:val="0"/>
      <w:marBottom w:val="0"/>
      <w:divBdr>
        <w:top w:val="none" w:sz="0" w:space="0" w:color="auto"/>
        <w:left w:val="none" w:sz="0" w:space="0" w:color="auto"/>
        <w:bottom w:val="none" w:sz="0" w:space="0" w:color="auto"/>
        <w:right w:val="none" w:sz="0" w:space="0" w:color="auto"/>
      </w:divBdr>
    </w:div>
    <w:div w:id="1762872231">
      <w:bodyDiv w:val="1"/>
      <w:marLeft w:val="0"/>
      <w:marRight w:val="0"/>
      <w:marTop w:val="0"/>
      <w:marBottom w:val="0"/>
      <w:divBdr>
        <w:top w:val="none" w:sz="0" w:space="0" w:color="auto"/>
        <w:left w:val="none" w:sz="0" w:space="0" w:color="auto"/>
        <w:bottom w:val="none" w:sz="0" w:space="0" w:color="auto"/>
        <w:right w:val="none" w:sz="0" w:space="0" w:color="auto"/>
      </w:divBdr>
    </w:div>
    <w:div w:id="1764841989">
      <w:bodyDiv w:val="1"/>
      <w:marLeft w:val="0"/>
      <w:marRight w:val="0"/>
      <w:marTop w:val="0"/>
      <w:marBottom w:val="0"/>
      <w:divBdr>
        <w:top w:val="none" w:sz="0" w:space="0" w:color="auto"/>
        <w:left w:val="none" w:sz="0" w:space="0" w:color="auto"/>
        <w:bottom w:val="none" w:sz="0" w:space="0" w:color="auto"/>
        <w:right w:val="none" w:sz="0" w:space="0" w:color="auto"/>
      </w:divBdr>
    </w:div>
    <w:div w:id="1769962832">
      <w:bodyDiv w:val="1"/>
      <w:marLeft w:val="0"/>
      <w:marRight w:val="0"/>
      <w:marTop w:val="0"/>
      <w:marBottom w:val="0"/>
      <w:divBdr>
        <w:top w:val="none" w:sz="0" w:space="0" w:color="auto"/>
        <w:left w:val="none" w:sz="0" w:space="0" w:color="auto"/>
        <w:bottom w:val="none" w:sz="0" w:space="0" w:color="auto"/>
        <w:right w:val="none" w:sz="0" w:space="0" w:color="auto"/>
      </w:divBdr>
    </w:div>
    <w:div w:id="1775784241">
      <w:bodyDiv w:val="1"/>
      <w:marLeft w:val="0"/>
      <w:marRight w:val="0"/>
      <w:marTop w:val="0"/>
      <w:marBottom w:val="0"/>
      <w:divBdr>
        <w:top w:val="none" w:sz="0" w:space="0" w:color="auto"/>
        <w:left w:val="none" w:sz="0" w:space="0" w:color="auto"/>
        <w:bottom w:val="none" w:sz="0" w:space="0" w:color="auto"/>
        <w:right w:val="none" w:sz="0" w:space="0" w:color="auto"/>
      </w:divBdr>
    </w:div>
    <w:div w:id="1780174949">
      <w:bodyDiv w:val="1"/>
      <w:marLeft w:val="0"/>
      <w:marRight w:val="0"/>
      <w:marTop w:val="0"/>
      <w:marBottom w:val="0"/>
      <w:divBdr>
        <w:top w:val="none" w:sz="0" w:space="0" w:color="auto"/>
        <w:left w:val="none" w:sz="0" w:space="0" w:color="auto"/>
        <w:bottom w:val="none" w:sz="0" w:space="0" w:color="auto"/>
        <w:right w:val="none" w:sz="0" w:space="0" w:color="auto"/>
      </w:divBdr>
    </w:div>
    <w:div w:id="1799764227">
      <w:bodyDiv w:val="1"/>
      <w:marLeft w:val="0"/>
      <w:marRight w:val="0"/>
      <w:marTop w:val="0"/>
      <w:marBottom w:val="0"/>
      <w:divBdr>
        <w:top w:val="none" w:sz="0" w:space="0" w:color="auto"/>
        <w:left w:val="none" w:sz="0" w:space="0" w:color="auto"/>
        <w:bottom w:val="none" w:sz="0" w:space="0" w:color="auto"/>
        <w:right w:val="none" w:sz="0" w:space="0" w:color="auto"/>
      </w:divBdr>
    </w:div>
    <w:div w:id="1809517580">
      <w:bodyDiv w:val="1"/>
      <w:marLeft w:val="0"/>
      <w:marRight w:val="0"/>
      <w:marTop w:val="0"/>
      <w:marBottom w:val="0"/>
      <w:divBdr>
        <w:top w:val="none" w:sz="0" w:space="0" w:color="auto"/>
        <w:left w:val="none" w:sz="0" w:space="0" w:color="auto"/>
        <w:bottom w:val="none" w:sz="0" w:space="0" w:color="auto"/>
        <w:right w:val="none" w:sz="0" w:space="0" w:color="auto"/>
      </w:divBdr>
    </w:div>
    <w:div w:id="1818499568">
      <w:bodyDiv w:val="1"/>
      <w:marLeft w:val="0"/>
      <w:marRight w:val="0"/>
      <w:marTop w:val="0"/>
      <w:marBottom w:val="0"/>
      <w:divBdr>
        <w:top w:val="none" w:sz="0" w:space="0" w:color="auto"/>
        <w:left w:val="none" w:sz="0" w:space="0" w:color="auto"/>
        <w:bottom w:val="none" w:sz="0" w:space="0" w:color="auto"/>
        <w:right w:val="none" w:sz="0" w:space="0" w:color="auto"/>
      </w:divBdr>
    </w:div>
    <w:div w:id="1824613541">
      <w:bodyDiv w:val="1"/>
      <w:marLeft w:val="0"/>
      <w:marRight w:val="0"/>
      <w:marTop w:val="0"/>
      <w:marBottom w:val="0"/>
      <w:divBdr>
        <w:top w:val="none" w:sz="0" w:space="0" w:color="auto"/>
        <w:left w:val="none" w:sz="0" w:space="0" w:color="auto"/>
        <w:bottom w:val="none" w:sz="0" w:space="0" w:color="auto"/>
        <w:right w:val="none" w:sz="0" w:space="0" w:color="auto"/>
      </w:divBdr>
    </w:div>
    <w:div w:id="1831797291">
      <w:bodyDiv w:val="1"/>
      <w:marLeft w:val="0"/>
      <w:marRight w:val="0"/>
      <w:marTop w:val="0"/>
      <w:marBottom w:val="0"/>
      <w:divBdr>
        <w:top w:val="none" w:sz="0" w:space="0" w:color="auto"/>
        <w:left w:val="none" w:sz="0" w:space="0" w:color="auto"/>
        <w:bottom w:val="none" w:sz="0" w:space="0" w:color="auto"/>
        <w:right w:val="none" w:sz="0" w:space="0" w:color="auto"/>
      </w:divBdr>
    </w:div>
    <w:div w:id="1832526238">
      <w:bodyDiv w:val="1"/>
      <w:marLeft w:val="0"/>
      <w:marRight w:val="0"/>
      <w:marTop w:val="0"/>
      <w:marBottom w:val="0"/>
      <w:divBdr>
        <w:top w:val="none" w:sz="0" w:space="0" w:color="auto"/>
        <w:left w:val="none" w:sz="0" w:space="0" w:color="auto"/>
        <w:bottom w:val="none" w:sz="0" w:space="0" w:color="auto"/>
        <w:right w:val="none" w:sz="0" w:space="0" w:color="auto"/>
      </w:divBdr>
    </w:div>
    <w:div w:id="1835343091">
      <w:bodyDiv w:val="1"/>
      <w:marLeft w:val="0"/>
      <w:marRight w:val="0"/>
      <w:marTop w:val="0"/>
      <w:marBottom w:val="0"/>
      <w:divBdr>
        <w:top w:val="none" w:sz="0" w:space="0" w:color="auto"/>
        <w:left w:val="none" w:sz="0" w:space="0" w:color="auto"/>
        <w:bottom w:val="none" w:sz="0" w:space="0" w:color="auto"/>
        <w:right w:val="none" w:sz="0" w:space="0" w:color="auto"/>
      </w:divBdr>
    </w:div>
    <w:div w:id="1838156819">
      <w:bodyDiv w:val="1"/>
      <w:marLeft w:val="0"/>
      <w:marRight w:val="0"/>
      <w:marTop w:val="0"/>
      <w:marBottom w:val="0"/>
      <w:divBdr>
        <w:top w:val="none" w:sz="0" w:space="0" w:color="auto"/>
        <w:left w:val="none" w:sz="0" w:space="0" w:color="auto"/>
        <w:bottom w:val="none" w:sz="0" w:space="0" w:color="auto"/>
        <w:right w:val="none" w:sz="0" w:space="0" w:color="auto"/>
      </w:divBdr>
    </w:div>
    <w:div w:id="1839419069">
      <w:bodyDiv w:val="1"/>
      <w:marLeft w:val="0"/>
      <w:marRight w:val="0"/>
      <w:marTop w:val="0"/>
      <w:marBottom w:val="0"/>
      <w:divBdr>
        <w:top w:val="none" w:sz="0" w:space="0" w:color="auto"/>
        <w:left w:val="none" w:sz="0" w:space="0" w:color="auto"/>
        <w:bottom w:val="none" w:sz="0" w:space="0" w:color="auto"/>
        <w:right w:val="none" w:sz="0" w:space="0" w:color="auto"/>
      </w:divBdr>
    </w:div>
    <w:div w:id="1851523498">
      <w:bodyDiv w:val="1"/>
      <w:marLeft w:val="0"/>
      <w:marRight w:val="0"/>
      <w:marTop w:val="0"/>
      <w:marBottom w:val="0"/>
      <w:divBdr>
        <w:top w:val="none" w:sz="0" w:space="0" w:color="auto"/>
        <w:left w:val="none" w:sz="0" w:space="0" w:color="auto"/>
        <w:bottom w:val="none" w:sz="0" w:space="0" w:color="auto"/>
        <w:right w:val="none" w:sz="0" w:space="0" w:color="auto"/>
      </w:divBdr>
    </w:div>
    <w:div w:id="1851794059">
      <w:bodyDiv w:val="1"/>
      <w:marLeft w:val="0"/>
      <w:marRight w:val="0"/>
      <w:marTop w:val="0"/>
      <w:marBottom w:val="0"/>
      <w:divBdr>
        <w:top w:val="none" w:sz="0" w:space="0" w:color="auto"/>
        <w:left w:val="none" w:sz="0" w:space="0" w:color="auto"/>
        <w:bottom w:val="none" w:sz="0" w:space="0" w:color="auto"/>
        <w:right w:val="none" w:sz="0" w:space="0" w:color="auto"/>
      </w:divBdr>
    </w:div>
    <w:div w:id="1855266116">
      <w:bodyDiv w:val="1"/>
      <w:marLeft w:val="0"/>
      <w:marRight w:val="0"/>
      <w:marTop w:val="0"/>
      <w:marBottom w:val="0"/>
      <w:divBdr>
        <w:top w:val="none" w:sz="0" w:space="0" w:color="auto"/>
        <w:left w:val="none" w:sz="0" w:space="0" w:color="auto"/>
        <w:bottom w:val="none" w:sz="0" w:space="0" w:color="auto"/>
        <w:right w:val="none" w:sz="0" w:space="0" w:color="auto"/>
      </w:divBdr>
    </w:div>
    <w:div w:id="1856265640">
      <w:bodyDiv w:val="1"/>
      <w:marLeft w:val="0"/>
      <w:marRight w:val="0"/>
      <w:marTop w:val="0"/>
      <w:marBottom w:val="0"/>
      <w:divBdr>
        <w:top w:val="none" w:sz="0" w:space="0" w:color="auto"/>
        <w:left w:val="none" w:sz="0" w:space="0" w:color="auto"/>
        <w:bottom w:val="none" w:sz="0" w:space="0" w:color="auto"/>
        <w:right w:val="none" w:sz="0" w:space="0" w:color="auto"/>
      </w:divBdr>
    </w:div>
    <w:div w:id="1875387413">
      <w:bodyDiv w:val="1"/>
      <w:marLeft w:val="0"/>
      <w:marRight w:val="0"/>
      <w:marTop w:val="0"/>
      <w:marBottom w:val="0"/>
      <w:divBdr>
        <w:top w:val="none" w:sz="0" w:space="0" w:color="auto"/>
        <w:left w:val="none" w:sz="0" w:space="0" w:color="auto"/>
        <w:bottom w:val="none" w:sz="0" w:space="0" w:color="auto"/>
        <w:right w:val="none" w:sz="0" w:space="0" w:color="auto"/>
      </w:divBdr>
    </w:div>
    <w:div w:id="1878273082">
      <w:bodyDiv w:val="1"/>
      <w:marLeft w:val="0"/>
      <w:marRight w:val="0"/>
      <w:marTop w:val="0"/>
      <w:marBottom w:val="0"/>
      <w:divBdr>
        <w:top w:val="none" w:sz="0" w:space="0" w:color="auto"/>
        <w:left w:val="none" w:sz="0" w:space="0" w:color="auto"/>
        <w:bottom w:val="none" w:sz="0" w:space="0" w:color="auto"/>
        <w:right w:val="none" w:sz="0" w:space="0" w:color="auto"/>
      </w:divBdr>
    </w:div>
    <w:div w:id="1879929282">
      <w:bodyDiv w:val="1"/>
      <w:marLeft w:val="0"/>
      <w:marRight w:val="0"/>
      <w:marTop w:val="0"/>
      <w:marBottom w:val="0"/>
      <w:divBdr>
        <w:top w:val="none" w:sz="0" w:space="0" w:color="auto"/>
        <w:left w:val="none" w:sz="0" w:space="0" w:color="auto"/>
        <w:bottom w:val="none" w:sz="0" w:space="0" w:color="auto"/>
        <w:right w:val="none" w:sz="0" w:space="0" w:color="auto"/>
      </w:divBdr>
    </w:div>
    <w:div w:id="1904176027">
      <w:bodyDiv w:val="1"/>
      <w:marLeft w:val="0"/>
      <w:marRight w:val="0"/>
      <w:marTop w:val="0"/>
      <w:marBottom w:val="0"/>
      <w:divBdr>
        <w:top w:val="none" w:sz="0" w:space="0" w:color="auto"/>
        <w:left w:val="none" w:sz="0" w:space="0" w:color="auto"/>
        <w:bottom w:val="none" w:sz="0" w:space="0" w:color="auto"/>
        <w:right w:val="none" w:sz="0" w:space="0" w:color="auto"/>
      </w:divBdr>
    </w:div>
    <w:div w:id="1904490121">
      <w:bodyDiv w:val="1"/>
      <w:marLeft w:val="0"/>
      <w:marRight w:val="0"/>
      <w:marTop w:val="0"/>
      <w:marBottom w:val="0"/>
      <w:divBdr>
        <w:top w:val="none" w:sz="0" w:space="0" w:color="auto"/>
        <w:left w:val="none" w:sz="0" w:space="0" w:color="auto"/>
        <w:bottom w:val="none" w:sz="0" w:space="0" w:color="auto"/>
        <w:right w:val="none" w:sz="0" w:space="0" w:color="auto"/>
      </w:divBdr>
    </w:div>
    <w:div w:id="1906527204">
      <w:bodyDiv w:val="1"/>
      <w:marLeft w:val="0"/>
      <w:marRight w:val="0"/>
      <w:marTop w:val="0"/>
      <w:marBottom w:val="0"/>
      <w:divBdr>
        <w:top w:val="none" w:sz="0" w:space="0" w:color="auto"/>
        <w:left w:val="none" w:sz="0" w:space="0" w:color="auto"/>
        <w:bottom w:val="none" w:sz="0" w:space="0" w:color="auto"/>
        <w:right w:val="none" w:sz="0" w:space="0" w:color="auto"/>
      </w:divBdr>
    </w:div>
    <w:div w:id="1907445996">
      <w:bodyDiv w:val="1"/>
      <w:marLeft w:val="0"/>
      <w:marRight w:val="0"/>
      <w:marTop w:val="0"/>
      <w:marBottom w:val="0"/>
      <w:divBdr>
        <w:top w:val="none" w:sz="0" w:space="0" w:color="auto"/>
        <w:left w:val="none" w:sz="0" w:space="0" w:color="auto"/>
        <w:bottom w:val="none" w:sz="0" w:space="0" w:color="auto"/>
        <w:right w:val="none" w:sz="0" w:space="0" w:color="auto"/>
      </w:divBdr>
    </w:div>
    <w:div w:id="1911229717">
      <w:bodyDiv w:val="1"/>
      <w:marLeft w:val="0"/>
      <w:marRight w:val="0"/>
      <w:marTop w:val="0"/>
      <w:marBottom w:val="0"/>
      <w:divBdr>
        <w:top w:val="none" w:sz="0" w:space="0" w:color="auto"/>
        <w:left w:val="none" w:sz="0" w:space="0" w:color="auto"/>
        <w:bottom w:val="none" w:sz="0" w:space="0" w:color="auto"/>
        <w:right w:val="none" w:sz="0" w:space="0" w:color="auto"/>
      </w:divBdr>
    </w:div>
    <w:div w:id="1917014008">
      <w:bodyDiv w:val="1"/>
      <w:marLeft w:val="0"/>
      <w:marRight w:val="0"/>
      <w:marTop w:val="0"/>
      <w:marBottom w:val="0"/>
      <w:divBdr>
        <w:top w:val="none" w:sz="0" w:space="0" w:color="auto"/>
        <w:left w:val="none" w:sz="0" w:space="0" w:color="auto"/>
        <w:bottom w:val="none" w:sz="0" w:space="0" w:color="auto"/>
        <w:right w:val="none" w:sz="0" w:space="0" w:color="auto"/>
      </w:divBdr>
    </w:div>
    <w:div w:id="1918130109">
      <w:bodyDiv w:val="1"/>
      <w:marLeft w:val="0"/>
      <w:marRight w:val="0"/>
      <w:marTop w:val="0"/>
      <w:marBottom w:val="0"/>
      <w:divBdr>
        <w:top w:val="none" w:sz="0" w:space="0" w:color="auto"/>
        <w:left w:val="none" w:sz="0" w:space="0" w:color="auto"/>
        <w:bottom w:val="none" w:sz="0" w:space="0" w:color="auto"/>
        <w:right w:val="none" w:sz="0" w:space="0" w:color="auto"/>
      </w:divBdr>
    </w:div>
    <w:div w:id="1921596142">
      <w:bodyDiv w:val="1"/>
      <w:marLeft w:val="0"/>
      <w:marRight w:val="0"/>
      <w:marTop w:val="0"/>
      <w:marBottom w:val="0"/>
      <w:divBdr>
        <w:top w:val="none" w:sz="0" w:space="0" w:color="auto"/>
        <w:left w:val="none" w:sz="0" w:space="0" w:color="auto"/>
        <w:bottom w:val="none" w:sz="0" w:space="0" w:color="auto"/>
        <w:right w:val="none" w:sz="0" w:space="0" w:color="auto"/>
      </w:divBdr>
    </w:div>
    <w:div w:id="1924878067">
      <w:bodyDiv w:val="1"/>
      <w:marLeft w:val="0"/>
      <w:marRight w:val="0"/>
      <w:marTop w:val="0"/>
      <w:marBottom w:val="0"/>
      <w:divBdr>
        <w:top w:val="none" w:sz="0" w:space="0" w:color="auto"/>
        <w:left w:val="none" w:sz="0" w:space="0" w:color="auto"/>
        <w:bottom w:val="none" w:sz="0" w:space="0" w:color="auto"/>
        <w:right w:val="none" w:sz="0" w:space="0" w:color="auto"/>
      </w:divBdr>
    </w:div>
    <w:div w:id="1932658255">
      <w:bodyDiv w:val="1"/>
      <w:marLeft w:val="0"/>
      <w:marRight w:val="0"/>
      <w:marTop w:val="0"/>
      <w:marBottom w:val="0"/>
      <w:divBdr>
        <w:top w:val="none" w:sz="0" w:space="0" w:color="auto"/>
        <w:left w:val="none" w:sz="0" w:space="0" w:color="auto"/>
        <w:bottom w:val="none" w:sz="0" w:space="0" w:color="auto"/>
        <w:right w:val="none" w:sz="0" w:space="0" w:color="auto"/>
      </w:divBdr>
    </w:div>
    <w:div w:id="1938753012">
      <w:bodyDiv w:val="1"/>
      <w:marLeft w:val="0"/>
      <w:marRight w:val="0"/>
      <w:marTop w:val="0"/>
      <w:marBottom w:val="0"/>
      <w:divBdr>
        <w:top w:val="none" w:sz="0" w:space="0" w:color="auto"/>
        <w:left w:val="none" w:sz="0" w:space="0" w:color="auto"/>
        <w:bottom w:val="none" w:sz="0" w:space="0" w:color="auto"/>
        <w:right w:val="none" w:sz="0" w:space="0" w:color="auto"/>
      </w:divBdr>
    </w:div>
    <w:div w:id="1939485093">
      <w:bodyDiv w:val="1"/>
      <w:marLeft w:val="0"/>
      <w:marRight w:val="0"/>
      <w:marTop w:val="0"/>
      <w:marBottom w:val="0"/>
      <w:divBdr>
        <w:top w:val="none" w:sz="0" w:space="0" w:color="auto"/>
        <w:left w:val="none" w:sz="0" w:space="0" w:color="auto"/>
        <w:bottom w:val="none" w:sz="0" w:space="0" w:color="auto"/>
        <w:right w:val="none" w:sz="0" w:space="0" w:color="auto"/>
      </w:divBdr>
    </w:div>
    <w:div w:id="1944991312">
      <w:bodyDiv w:val="1"/>
      <w:marLeft w:val="0"/>
      <w:marRight w:val="0"/>
      <w:marTop w:val="0"/>
      <w:marBottom w:val="0"/>
      <w:divBdr>
        <w:top w:val="none" w:sz="0" w:space="0" w:color="auto"/>
        <w:left w:val="none" w:sz="0" w:space="0" w:color="auto"/>
        <w:bottom w:val="none" w:sz="0" w:space="0" w:color="auto"/>
        <w:right w:val="none" w:sz="0" w:space="0" w:color="auto"/>
      </w:divBdr>
    </w:div>
    <w:div w:id="1947613345">
      <w:bodyDiv w:val="1"/>
      <w:marLeft w:val="0"/>
      <w:marRight w:val="0"/>
      <w:marTop w:val="0"/>
      <w:marBottom w:val="0"/>
      <w:divBdr>
        <w:top w:val="none" w:sz="0" w:space="0" w:color="auto"/>
        <w:left w:val="none" w:sz="0" w:space="0" w:color="auto"/>
        <w:bottom w:val="none" w:sz="0" w:space="0" w:color="auto"/>
        <w:right w:val="none" w:sz="0" w:space="0" w:color="auto"/>
      </w:divBdr>
    </w:div>
    <w:div w:id="1948005451">
      <w:bodyDiv w:val="1"/>
      <w:marLeft w:val="0"/>
      <w:marRight w:val="0"/>
      <w:marTop w:val="0"/>
      <w:marBottom w:val="0"/>
      <w:divBdr>
        <w:top w:val="none" w:sz="0" w:space="0" w:color="auto"/>
        <w:left w:val="none" w:sz="0" w:space="0" w:color="auto"/>
        <w:bottom w:val="none" w:sz="0" w:space="0" w:color="auto"/>
        <w:right w:val="none" w:sz="0" w:space="0" w:color="auto"/>
      </w:divBdr>
    </w:div>
    <w:div w:id="1968274433">
      <w:bodyDiv w:val="1"/>
      <w:marLeft w:val="0"/>
      <w:marRight w:val="0"/>
      <w:marTop w:val="0"/>
      <w:marBottom w:val="0"/>
      <w:divBdr>
        <w:top w:val="none" w:sz="0" w:space="0" w:color="auto"/>
        <w:left w:val="none" w:sz="0" w:space="0" w:color="auto"/>
        <w:bottom w:val="none" w:sz="0" w:space="0" w:color="auto"/>
        <w:right w:val="none" w:sz="0" w:space="0" w:color="auto"/>
      </w:divBdr>
    </w:div>
    <w:div w:id="1970820191">
      <w:bodyDiv w:val="1"/>
      <w:marLeft w:val="0"/>
      <w:marRight w:val="0"/>
      <w:marTop w:val="0"/>
      <w:marBottom w:val="0"/>
      <w:divBdr>
        <w:top w:val="none" w:sz="0" w:space="0" w:color="auto"/>
        <w:left w:val="none" w:sz="0" w:space="0" w:color="auto"/>
        <w:bottom w:val="none" w:sz="0" w:space="0" w:color="auto"/>
        <w:right w:val="none" w:sz="0" w:space="0" w:color="auto"/>
      </w:divBdr>
    </w:div>
    <w:div w:id="1972783842">
      <w:bodyDiv w:val="1"/>
      <w:marLeft w:val="0"/>
      <w:marRight w:val="0"/>
      <w:marTop w:val="0"/>
      <w:marBottom w:val="0"/>
      <w:divBdr>
        <w:top w:val="none" w:sz="0" w:space="0" w:color="auto"/>
        <w:left w:val="none" w:sz="0" w:space="0" w:color="auto"/>
        <w:bottom w:val="none" w:sz="0" w:space="0" w:color="auto"/>
        <w:right w:val="none" w:sz="0" w:space="0" w:color="auto"/>
      </w:divBdr>
    </w:div>
    <w:div w:id="1973290093">
      <w:bodyDiv w:val="1"/>
      <w:marLeft w:val="0"/>
      <w:marRight w:val="0"/>
      <w:marTop w:val="0"/>
      <w:marBottom w:val="0"/>
      <w:divBdr>
        <w:top w:val="none" w:sz="0" w:space="0" w:color="auto"/>
        <w:left w:val="none" w:sz="0" w:space="0" w:color="auto"/>
        <w:bottom w:val="none" w:sz="0" w:space="0" w:color="auto"/>
        <w:right w:val="none" w:sz="0" w:space="0" w:color="auto"/>
      </w:divBdr>
    </w:div>
    <w:div w:id="1977564574">
      <w:bodyDiv w:val="1"/>
      <w:marLeft w:val="0"/>
      <w:marRight w:val="0"/>
      <w:marTop w:val="0"/>
      <w:marBottom w:val="0"/>
      <w:divBdr>
        <w:top w:val="none" w:sz="0" w:space="0" w:color="auto"/>
        <w:left w:val="none" w:sz="0" w:space="0" w:color="auto"/>
        <w:bottom w:val="none" w:sz="0" w:space="0" w:color="auto"/>
        <w:right w:val="none" w:sz="0" w:space="0" w:color="auto"/>
      </w:divBdr>
    </w:div>
    <w:div w:id="1978340747">
      <w:bodyDiv w:val="1"/>
      <w:marLeft w:val="0"/>
      <w:marRight w:val="0"/>
      <w:marTop w:val="0"/>
      <w:marBottom w:val="0"/>
      <w:divBdr>
        <w:top w:val="none" w:sz="0" w:space="0" w:color="auto"/>
        <w:left w:val="none" w:sz="0" w:space="0" w:color="auto"/>
        <w:bottom w:val="none" w:sz="0" w:space="0" w:color="auto"/>
        <w:right w:val="none" w:sz="0" w:space="0" w:color="auto"/>
      </w:divBdr>
    </w:div>
    <w:div w:id="1985236396">
      <w:bodyDiv w:val="1"/>
      <w:marLeft w:val="0"/>
      <w:marRight w:val="0"/>
      <w:marTop w:val="0"/>
      <w:marBottom w:val="0"/>
      <w:divBdr>
        <w:top w:val="none" w:sz="0" w:space="0" w:color="auto"/>
        <w:left w:val="none" w:sz="0" w:space="0" w:color="auto"/>
        <w:bottom w:val="none" w:sz="0" w:space="0" w:color="auto"/>
        <w:right w:val="none" w:sz="0" w:space="0" w:color="auto"/>
      </w:divBdr>
    </w:div>
    <w:div w:id="1992367451">
      <w:bodyDiv w:val="1"/>
      <w:marLeft w:val="0"/>
      <w:marRight w:val="0"/>
      <w:marTop w:val="0"/>
      <w:marBottom w:val="0"/>
      <w:divBdr>
        <w:top w:val="none" w:sz="0" w:space="0" w:color="auto"/>
        <w:left w:val="none" w:sz="0" w:space="0" w:color="auto"/>
        <w:bottom w:val="none" w:sz="0" w:space="0" w:color="auto"/>
        <w:right w:val="none" w:sz="0" w:space="0" w:color="auto"/>
      </w:divBdr>
    </w:div>
    <w:div w:id="1995794095">
      <w:bodyDiv w:val="1"/>
      <w:marLeft w:val="0"/>
      <w:marRight w:val="0"/>
      <w:marTop w:val="0"/>
      <w:marBottom w:val="0"/>
      <w:divBdr>
        <w:top w:val="none" w:sz="0" w:space="0" w:color="auto"/>
        <w:left w:val="none" w:sz="0" w:space="0" w:color="auto"/>
        <w:bottom w:val="none" w:sz="0" w:space="0" w:color="auto"/>
        <w:right w:val="none" w:sz="0" w:space="0" w:color="auto"/>
      </w:divBdr>
    </w:div>
    <w:div w:id="2006005426">
      <w:bodyDiv w:val="1"/>
      <w:marLeft w:val="0"/>
      <w:marRight w:val="0"/>
      <w:marTop w:val="0"/>
      <w:marBottom w:val="0"/>
      <w:divBdr>
        <w:top w:val="none" w:sz="0" w:space="0" w:color="auto"/>
        <w:left w:val="none" w:sz="0" w:space="0" w:color="auto"/>
        <w:bottom w:val="none" w:sz="0" w:space="0" w:color="auto"/>
        <w:right w:val="none" w:sz="0" w:space="0" w:color="auto"/>
      </w:divBdr>
    </w:div>
    <w:div w:id="2007827570">
      <w:bodyDiv w:val="1"/>
      <w:marLeft w:val="0"/>
      <w:marRight w:val="0"/>
      <w:marTop w:val="0"/>
      <w:marBottom w:val="0"/>
      <w:divBdr>
        <w:top w:val="none" w:sz="0" w:space="0" w:color="auto"/>
        <w:left w:val="none" w:sz="0" w:space="0" w:color="auto"/>
        <w:bottom w:val="none" w:sz="0" w:space="0" w:color="auto"/>
        <w:right w:val="none" w:sz="0" w:space="0" w:color="auto"/>
      </w:divBdr>
    </w:div>
    <w:div w:id="2028830477">
      <w:bodyDiv w:val="1"/>
      <w:marLeft w:val="0"/>
      <w:marRight w:val="0"/>
      <w:marTop w:val="0"/>
      <w:marBottom w:val="0"/>
      <w:divBdr>
        <w:top w:val="none" w:sz="0" w:space="0" w:color="auto"/>
        <w:left w:val="none" w:sz="0" w:space="0" w:color="auto"/>
        <w:bottom w:val="none" w:sz="0" w:space="0" w:color="auto"/>
        <w:right w:val="none" w:sz="0" w:space="0" w:color="auto"/>
      </w:divBdr>
    </w:div>
    <w:div w:id="2029210532">
      <w:bodyDiv w:val="1"/>
      <w:marLeft w:val="0"/>
      <w:marRight w:val="0"/>
      <w:marTop w:val="0"/>
      <w:marBottom w:val="0"/>
      <w:divBdr>
        <w:top w:val="none" w:sz="0" w:space="0" w:color="auto"/>
        <w:left w:val="none" w:sz="0" w:space="0" w:color="auto"/>
        <w:bottom w:val="none" w:sz="0" w:space="0" w:color="auto"/>
        <w:right w:val="none" w:sz="0" w:space="0" w:color="auto"/>
      </w:divBdr>
    </w:div>
    <w:div w:id="2037920316">
      <w:bodyDiv w:val="1"/>
      <w:marLeft w:val="0"/>
      <w:marRight w:val="0"/>
      <w:marTop w:val="0"/>
      <w:marBottom w:val="0"/>
      <w:divBdr>
        <w:top w:val="none" w:sz="0" w:space="0" w:color="auto"/>
        <w:left w:val="none" w:sz="0" w:space="0" w:color="auto"/>
        <w:bottom w:val="none" w:sz="0" w:space="0" w:color="auto"/>
        <w:right w:val="none" w:sz="0" w:space="0" w:color="auto"/>
      </w:divBdr>
    </w:div>
    <w:div w:id="2045208672">
      <w:bodyDiv w:val="1"/>
      <w:marLeft w:val="0"/>
      <w:marRight w:val="0"/>
      <w:marTop w:val="0"/>
      <w:marBottom w:val="0"/>
      <w:divBdr>
        <w:top w:val="none" w:sz="0" w:space="0" w:color="auto"/>
        <w:left w:val="none" w:sz="0" w:space="0" w:color="auto"/>
        <w:bottom w:val="none" w:sz="0" w:space="0" w:color="auto"/>
        <w:right w:val="none" w:sz="0" w:space="0" w:color="auto"/>
      </w:divBdr>
    </w:div>
    <w:div w:id="2058773288">
      <w:bodyDiv w:val="1"/>
      <w:marLeft w:val="0"/>
      <w:marRight w:val="0"/>
      <w:marTop w:val="0"/>
      <w:marBottom w:val="0"/>
      <w:divBdr>
        <w:top w:val="none" w:sz="0" w:space="0" w:color="auto"/>
        <w:left w:val="none" w:sz="0" w:space="0" w:color="auto"/>
        <w:bottom w:val="none" w:sz="0" w:space="0" w:color="auto"/>
        <w:right w:val="none" w:sz="0" w:space="0" w:color="auto"/>
      </w:divBdr>
    </w:div>
    <w:div w:id="2061586036">
      <w:bodyDiv w:val="1"/>
      <w:marLeft w:val="0"/>
      <w:marRight w:val="0"/>
      <w:marTop w:val="0"/>
      <w:marBottom w:val="0"/>
      <w:divBdr>
        <w:top w:val="none" w:sz="0" w:space="0" w:color="auto"/>
        <w:left w:val="none" w:sz="0" w:space="0" w:color="auto"/>
        <w:bottom w:val="none" w:sz="0" w:space="0" w:color="auto"/>
        <w:right w:val="none" w:sz="0" w:space="0" w:color="auto"/>
      </w:divBdr>
    </w:div>
    <w:div w:id="2062243945">
      <w:bodyDiv w:val="1"/>
      <w:marLeft w:val="0"/>
      <w:marRight w:val="0"/>
      <w:marTop w:val="0"/>
      <w:marBottom w:val="0"/>
      <w:divBdr>
        <w:top w:val="none" w:sz="0" w:space="0" w:color="auto"/>
        <w:left w:val="none" w:sz="0" w:space="0" w:color="auto"/>
        <w:bottom w:val="none" w:sz="0" w:space="0" w:color="auto"/>
        <w:right w:val="none" w:sz="0" w:space="0" w:color="auto"/>
      </w:divBdr>
    </w:div>
    <w:div w:id="2067561115">
      <w:bodyDiv w:val="1"/>
      <w:marLeft w:val="0"/>
      <w:marRight w:val="0"/>
      <w:marTop w:val="0"/>
      <w:marBottom w:val="0"/>
      <w:divBdr>
        <w:top w:val="none" w:sz="0" w:space="0" w:color="auto"/>
        <w:left w:val="none" w:sz="0" w:space="0" w:color="auto"/>
        <w:bottom w:val="none" w:sz="0" w:space="0" w:color="auto"/>
        <w:right w:val="none" w:sz="0" w:space="0" w:color="auto"/>
      </w:divBdr>
    </w:div>
    <w:div w:id="2079278065">
      <w:bodyDiv w:val="1"/>
      <w:marLeft w:val="0"/>
      <w:marRight w:val="0"/>
      <w:marTop w:val="0"/>
      <w:marBottom w:val="0"/>
      <w:divBdr>
        <w:top w:val="none" w:sz="0" w:space="0" w:color="auto"/>
        <w:left w:val="none" w:sz="0" w:space="0" w:color="auto"/>
        <w:bottom w:val="none" w:sz="0" w:space="0" w:color="auto"/>
        <w:right w:val="none" w:sz="0" w:space="0" w:color="auto"/>
      </w:divBdr>
    </w:div>
    <w:div w:id="2100052702">
      <w:bodyDiv w:val="1"/>
      <w:marLeft w:val="0"/>
      <w:marRight w:val="0"/>
      <w:marTop w:val="0"/>
      <w:marBottom w:val="0"/>
      <w:divBdr>
        <w:top w:val="none" w:sz="0" w:space="0" w:color="auto"/>
        <w:left w:val="none" w:sz="0" w:space="0" w:color="auto"/>
        <w:bottom w:val="none" w:sz="0" w:space="0" w:color="auto"/>
        <w:right w:val="none" w:sz="0" w:space="0" w:color="auto"/>
      </w:divBdr>
    </w:div>
    <w:div w:id="2102754560">
      <w:bodyDiv w:val="1"/>
      <w:marLeft w:val="0"/>
      <w:marRight w:val="0"/>
      <w:marTop w:val="0"/>
      <w:marBottom w:val="0"/>
      <w:divBdr>
        <w:top w:val="none" w:sz="0" w:space="0" w:color="auto"/>
        <w:left w:val="none" w:sz="0" w:space="0" w:color="auto"/>
        <w:bottom w:val="none" w:sz="0" w:space="0" w:color="auto"/>
        <w:right w:val="none" w:sz="0" w:space="0" w:color="auto"/>
      </w:divBdr>
    </w:div>
    <w:div w:id="2105566241">
      <w:bodyDiv w:val="1"/>
      <w:marLeft w:val="0"/>
      <w:marRight w:val="0"/>
      <w:marTop w:val="0"/>
      <w:marBottom w:val="0"/>
      <w:divBdr>
        <w:top w:val="none" w:sz="0" w:space="0" w:color="auto"/>
        <w:left w:val="none" w:sz="0" w:space="0" w:color="auto"/>
        <w:bottom w:val="none" w:sz="0" w:space="0" w:color="auto"/>
        <w:right w:val="none" w:sz="0" w:space="0" w:color="auto"/>
      </w:divBdr>
    </w:div>
    <w:div w:id="2106270099">
      <w:bodyDiv w:val="1"/>
      <w:marLeft w:val="0"/>
      <w:marRight w:val="0"/>
      <w:marTop w:val="0"/>
      <w:marBottom w:val="0"/>
      <w:divBdr>
        <w:top w:val="none" w:sz="0" w:space="0" w:color="auto"/>
        <w:left w:val="none" w:sz="0" w:space="0" w:color="auto"/>
        <w:bottom w:val="none" w:sz="0" w:space="0" w:color="auto"/>
        <w:right w:val="none" w:sz="0" w:space="0" w:color="auto"/>
      </w:divBdr>
    </w:div>
    <w:div w:id="2106463377">
      <w:bodyDiv w:val="1"/>
      <w:marLeft w:val="0"/>
      <w:marRight w:val="0"/>
      <w:marTop w:val="0"/>
      <w:marBottom w:val="0"/>
      <w:divBdr>
        <w:top w:val="none" w:sz="0" w:space="0" w:color="auto"/>
        <w:left w:val="none" w:sz="0" w:space="0" w:color="auto"/>
        <w:bottom w:val="none" w:sz="0" w:space="0" w:color="auto"/>
        <w:right w:val="none" w:sz="0" w:space="0" w:color="auto"/>
      </w:divBdr>
    </w:div>
    <w:div w:id="2112553372">
      <w:bodyDiv w:val="1"/>
      <w:marLeft w:val="0"/>
      <w:marRight w:val="0"/>
      <w:marTop w:val="0"/>
      <w:marBottom w:val="0"/>
      <w:divBdr>
        <w:top w:val="none" w:sz="0" w:space="0" w:color="auto"/>
        <w:left w:val="none" w:sz="0" w:space="0" w:color="auto"/>
        <w:bottom w:val="none" w:sz="0" w:space="0" w:color="auto"/>
        <w:right w:val="none" w:sz="0" w:space="0" w:color="auto"/>
      </w:divBdr>
    </w:div>
    <w:div w:id="2113352588">
      <w:bodyDiv w:val="1"/>
      <w:marLeft w:val="0"/>
      <w:marRight w:val="0"/>
      <w:marTop w:val="0"/>
      <w:marBottom w:val="0"/>
      <w:divBdr>
        <w:top w:val="none" w:sz="0" w:space="0" w:color="auto"/>
        <w:left w:val="none" w:sz="0" w:space="0" w:color="auto"/>
        <w:bottom w:val="none" w:sz="0" w:space="0" w:color="auto"/>
        <w:right w:val="none" w:sz="0" w:space="0" w:color="auto"/>
      </w:divBdr>
    </w:div>
    <w:div w:id="2119643028">
      <w:bodyDiv w:val="1"/>
      <w:marLeft w:val="0"/>
      <w:marRight w:val="0"/>
      <w:marTop w:val="0"/>
      <w:marBottom w:val="0"/>
      <w:divBdr>
        <w:top w:val="none" w:sz="0" w:space="0" w:color="auto"/>
        <w:left w:val="none" w:sz="0" w:space="0" w:color="auto"/>
        <w:bottom w:val="none" w:sz="0" w:space="0" w:color="auto"/>
        <w:right w:val="none" w:sz="0" w:space="0" w:color="auto"/>
      </w:divBdr>
    </w:div>
    <w:div w:id="2123305890">
      <w:bodyDiv w:val="1"/>
      <w:marLeft w:val="0"/>
      <w:marRight w:val="0"/>
      <w:marTop w:val="0"/>
      <w:marBottom w:val="0"/>
      <w:divBdr>
        <w:top w:val="none" w:sz="0" w:space="0" w:color="auto"/>
        <w:left w:val="none" w:sz="0" w:space="0" w:color="auto"/>
        <w:bottom w:val="none" w:sz="0" w:space="0" w:color="auto"/>
        <w:right w:val="none" w:sz="0" w:space="0" w:color="auto"/>
      </w:divBdr>
    </w:div>
    <w:div w:id="2129006858">
      <w:bodyDiv w:val="1"/>
      <w:marLeft w:val="0"/>
      <w:marRight w:val="0"/>
      <w:marTop w:val="0"/>
      <w:marBottom w:val="0"/>
      <w:divBdr>
        <w:top w:val="none" w:sz="0" w:space="0" w:color="auto"/>
        <w:left w:val="none" w:sz="0" w:space="0" w:color="auto"/>
        <w:bottom w:val="none" w:sz="0" w:space="0" w:color="auto"/>
        <w:right w:val="none" w:sz="0" w:space="0" w:color="auto"/>
      </w:divBdr>
    </w:div>
    <w:div w:id="2129808264">
      <w:bodyDiv w:val="1"/>
      <w:marLeft w:val="0"/>
      <w:marRight w:val="0"/>
      <w:marTop w:val="0"/>
      <w:marBottom w:val="0"/>
      <w:divBdr>
        <w:top w:val="none" w:sz="0" w:space="0" w:color="auto"/>
        <w:left w:val="none" w:sz="0" w:space="0" w:color="auto"/>
        <w:bottom w:val="none" w:sz="0" w:space="0" w:color="auto"/>
        <w:right w:val="none" w:sz="0" w:space="0" w:color="auto"/>
      </w:divBdr>
    </w:div>
    <w:div w:id="2131393056">
      <w:bodyDiv w:val="1"/>
      <w:marLeft w:val="0"/>
      <w:marRight w:val="0"/>
      <w:marTop w:val="0"/>
      <w:marBottom w:val="0"/>
      <w:divBdr>
        <w:top w:val="none" w:sz="0" w:space="0" w:color="auto"/>
        <w:left w:val="none" w:sz="0" w:space="0" w:color="auto"/>
        <w:bottom w:val="none" w:sz="0" w:space="0" w:color="auto"/>
        <w:right w:val="none" w:sz="0" w:space="0" w:color="auto"/>
      </w:divBdr>
    </w:div>
    <w:div w:id="2131585173">
      <w:bodyDiv w:val="1"/>
      <w:marLeft w:val="0"/>
      <w:marRight w:val="0"/>
      <w:marTop w:val="0"/>
      <w:marBottom w:val="0"/>
      <w:divBdr>
        <w:top w:val="none" w:sz="0" w:space="0" w:color="auto"/>
        <w:left w:val="none" w:sz="0" w:space="0" w:color="auto"/>
        <w:bottom w:val="none" w:sz="0" w:space="0" w:color="auto"/>
        <w:right w:val="none" w:sz="0" w:space="0" w:color="auto"/>
      </w:divBdr>
    </w:div>
    <w:div w:id="2132622578">
      <w:bodyDiv w:val="1"/>
      <w:marLeft w:val="0"/>
      <w:marRight w:val="0"/>
      <w:marTop w:val="0"/>
      <w:marBottom w:val="0"/>
      <w:divBdr>
        <w:top w:val="none" w:sz="0" w:space="0" w:color="auto"/>
        <w:left w:val="none" w:sz="0" w:space="0" w:color="auto"/>
        <w:bottom w:val="none" w:sz="0" w:space="0" w:color="auto"/>
        <w:right w:val="none" w:sz="0" w:space="0" w:color="auto"/>
      </w:divBdr>
    </w:div>
    <w:div w:id="2137866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gulation.gov.ru/Regulation/Npa/PublicView?npaID=15193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regulation.gov.ru/Regulation/Npa/PublicView?npaID=15205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B014B5-B4FF-4BC4-953A-B42F4E939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2482</Words>
  <Characters>14150</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 Козюков</dc:creator>
  <cp:keywords/>
  <dc:description/>
  <cp:lastModifiedBy>Ольга Владимировна Пшеленская</cp:lastModifiedBy>
  <cp:revision>2</cp:revision>
  <cp:lastPrinted>2024-10-14T06:58:00Z</cp:lastPrinted>
  <dcterms:created xsi:type="dcterms:W3CDTF">2024-11-06T01:52:00Z</dcterms:created>
  <dcterms:modified xsi:type="dcterms:W3CDTF">2024-11-06T01:52:00Z</dcterms:modified>
</cp:coreProperties>
</file>