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493426" w:rsidRDefault="001B09B6" w:rsidP="002F3823">
      <w:pPr>
        <w:pBdr>
          <w:top w:val="none" w:sz="4" w:space="0" w:color="000000"/>
        </w:pBdr>
        <w:ind w:firstLine="709"/>
        <w:jc w:val="both"/>
        <w:rPr>
          <w:rFonts w:ascii="PT Astra Serif" w:hAnsi="PT Astra Serif"/>
          <w:b/>
        </w:rPr>
      </w:pPr>
      <w:r w:rsidRPr="00493426">
        <w:rPr>
          <w:rFonts w:ascii="PT Astra Serif" w:hAnsi="PT Astra Serif"/>
          <w:b/>
        </w:rPr>
        <w:t xml:space="preserve">МОНИТОРИНГ на </w:t>
      </w:r>
      <w:r w:rsidR="009C35E4">
        <w:rPr>
          <w:rFonts w:ascii="PT Astra Serif" w:hAnsi="PT Astra Serif"/>
          <w:b/>
          <w:lang w:val="en-US"/>
        </w:rPr>
        <w:t>25</w:t>
      </w:r>
      <w:r w:rsidR="00A2131B">
        <w:rPr>
          <w:rFonts w:ascii="PT Astra Serif" w:hAnsi="PT Astra Serif"/>
          <w:b/>
        </w:rPr>
        <w:t>.</w:t>
      </w:r>
      <w:r w:rsidR="00A2131B">
        <w:rPr>
          <w:rFonts w:ascii="PT Astra Serif" w:hAnsi="PT Astra Serif"/>
          <w:b/>
          <w:lang w:val="en-US"/>
        </w:rPr>
        <w:t>11</w:t>
      </w:r>
      <w:r w:rsidR="00D34BC2" w:rsidRPr="00493426">
        <w:rPr>
          <w:rFonts w:ascii="PT Astra Serif" w:hAnsi="PT Astra Serif"/>
          <w:b/>
        </w:rPr>
        <w:t>.2024</w:t>
      </w:r>
    </w:p>
    <w:tbl>
      <w:tblPr>
        <w:tblStyle w:val="a6"/>
        <w:tblW w:w="10206" w:type="dxa"/>
        <w:tblInd w:w="-5" w:type="dxa"/>
        <w:tblLayout w:type="fixed"/>
        <w:tblLook w:val="04A0" w:firstRow="1" w:lastRow="0" w:firstColumn="1" w:lastColumn="0" w:noHBand="0" w:noVBand="1"/>
      </w:tblPr>
      <w:tblGrid>
        <w:gridCol w:w="4395"/>
        <w:gridCol w:w="5811"/>
      </w:tblGrid>
      <w:tr w:rsidR="009852BA" w:rsidRPr="009852BA" w:rsidTr="00C31701">
        <w:trPr>
          <w:trHeight w:val="70"/>
        </w:trPr>
        <w:tc>
          <w:tcPr>
            <w:tcW w:w="10206" w:type="dxa"/>
            <w:gridSpan w:val="2"/>
          </w:tcPr>
          <w:p w:rsidR="008271C3" w:rsidRPr="009852BA" w:rsidRDefault="0005046D" w:rsidP="009C35E4">
            <w:pPr>
              <w:pStyle w:val="a4"/>
              <w:numPr>
                <w:ilvl w:val="0"/>
                <w:numId w:val="22"/>
              </w:numPr>
              <w:ind w:left="0" w:firstLine="0"/>
              <w:jc w:val="both"/>
              <w:rPr>
                <w:rFonts w:ascii="PT Astra Serif" w:hAnsi="PT Astra Serif"/>
                <w:b/>
                <w:color w:val="FF0000"/>
                <w:sz w:val="26"/>
                <w:szCs w:val="26"/>
              </w:rPr>
            </w:pPr>
            <w:r w:rsidRPr="0005046D">
              <w:rPr>
                <w:rFonts w:ascii="PT Astra Serif" w:hAnsi="PT Astra Serif"/>
                <w:b/>
                <w:sz w:val="26"/>
                <w:szCs w:val="26"/>
              </w:rPr>
              <w:t>Письмо</w:t>
            </w:r>
            <w:r>
              <w:rPr>
                <w:rFonts w:ascii="PT Astra Serif" w:hAnsi="PT Astra Serif"/>
                <w:b/>
                <w:color w:val="FF0000"/>
                <w:sz w:val="26"/>
                <w:szCs w:val="26"/>
              </w:rPr>
              <w:t xml:space="preserve"> </w:t>
            </w:r>
            <w:r w:rsidR="009C35E4">
              <w:rPr>
                <w:rFonts w:ascii="PT Astra Serif" w:hAnsi="PT Astra Serif"/>
                <w:b/>
                <w:sz w:val="26"/>
                <w:szCs w:val="26"/>
              </w:rPr>
              <w:t>Минфина России от 25.10.2024 № 24-06-09/104115</w:t>
            </w:r>
            <w:r w:rsidRPr="0005046D">
              <w:rPr>
                <w:rFonts w:ascii="PT Astra Serif" w:hAnsi="PT Astra Serif"/>
                <w:b/>
                <w:sz w:val="26"/>
                <w:szCs w:val="26"/>
              </w:rPr>
              <w:t xml:space="preserve"> </w:t>
            </w:r>
          </w:p>
        </w:tc>
      </w:tr>
      <w:tr w:rsidR="0005046D" w:rsidRPr="009852BA" w:rsidTr="00C31701">
        <w:trPr>
          <w:trHeight w:val="70"/>
        </w:trPr>
        <w:tc>
          <w:tcPr>
            <w:tcW w:w="10206" w:type="dxa"/>
            <w:gridSpan w:val="2"/>
          </w:tcPr>
          <w:p w:rsidR="0005046D" w:rsidRPr="0005046D" w:rsidRDefault="009C35E4" w:rsidP="003262CA">
            <w:pPr>
              <w:pStyle w:val="a4"/>
              <w:ind w:left="0" w:firstLine="709"/>
              <w:jc w:val="both"/>
              <w:rPr>
                <w:rFonts w:ascii="PT Astra Serif" w:hAnsi="PT Astra Serif"/>
                <w:sz w:val="26"/>
                <w:szCs w:val="26"/>
              </w:rPr>
            </w:pPr>
            <w:r>
              <w:rPr>
                <w:rFonts w:ascii="PT Astra Serif" w:hAnsi="PT Astra Serif"/>
                <w:sz w:val="26"/>
                <w:szCs w:val="26"/>
              </w:rPr>
              <w:t>Минфин России разъяснил вопрос</w:t>
            </w:r>
            <w:r w:rsidR="00283301">
              <w:rPr>
                <w:rFonts w:ascii="PT Astra Serif" w:hAnsi="PT Astra Serif"/>
                <w:sz w:val="26"/>
                <w:szCs w:val="26"/>
              </w:rPr>
              <w:t xml:space="preserve"> применения положений Закона № 44-ФЗ в части возможности замены товара при исполнении контракта</w:t>
            </w:r>
          </w:p>
        </w:tc>
      </w:tr>
      <w:tr w:rsidR="009215B7" w:rsidRPr="00202938" w:rsidTr="0087582F">
        <w:trPr>
          <w:trHeight w:val="47"/>
        </w:trPr>
        <w:tc>
          <w:tcPr>
            <w:tcW w:w="10206" w:type="dxa"/>
            <w:gridSpan w:val="2"/>
          </w:tcPr>
          <w:p w:rsidR="009215B7" w:rsidRPr="00D25C5E" w:rsidRDefault="007A1A86" w:rsidP="00D824D2">
            <w:pPr>
              <w:pStyle w:val="a4"/>
              <w:numPr>
                <w:ilvl w:val="0"/>
                <w:numId w:val="22"/>
              </w:numPr>
              <w:ind w:left="0" w:firstLine="0"/>
              <w:jc w:val="both"/>
              <w:rPr>
                <w:rStyle w:val="a9"/>
                <w:rFonts w:ascii="PT Astra Serif" w:hAnsi="PT Astra Serif"/>
                <w:b w:val="0"/>
                <w:sz w:val="26"/>
                <w:szCs w:val="26"/>
              </w:rPr>
            </w:pPr>
            <w:r>
              <w:rPr>
                <w:rFonts w:ascii="PT Astra Serif" w:hAnsi="PT Astra Serif"/>
                <w:b/>
                <w:sz w:val="26"/>
                <w:szCs w:val="26"/>
              </w:rPr>
              <w:t>Судебная</w:t>
            </w:r>
            <w:r w:rsidR="002968D9">
              <w:rPr>
                <w:rFonts w:ascii="PT Astra Serif" w:hAnsi="PT Astra Serif"/>
                <w:b/>
                <w:sz w:val="26"/>
                <w:szCs w:val="26"/>
              </w:rPr>
              <w:t xml:space="preserve"> практика</w:t>
            </w:r>
          </w:p>
        </w:tc>
      </w:tr>
      <w:tr w:rsidR="006B241F" w:rsidRPr="00206A80" w:rsidTr="00C913C0">
        <w:trPr>
          <w:trHeight w:val="70"/>
        </w:trPr>
        <w:tc>
          <w:tcPr>
            <w:tcW w:w="4395" w:type="dxa"/>
            <w:vAlign w:val="center"/>
          </w:tcPr>
          <w:p w:rsidR="006B241F" w:rsidRDefault="00AB27C2" w:rsidP="00A55992">
            <w:pPr>
              <w:jc w:val="both"/>
              <w:rPr>
                <w:rFonts w:ascii="PT Astra Serif" w:hAnsi="PT Astra Serif"/>
                <w:i/>
                <w:sz w:val="26"/>
                <w:szCs w:val="26"/>
              </w:rPr>
            </w:pPr>
            <w:r w:rsidRPr="00AB27C2">
              <w:rPr>
                <w:rFonts w:ascii="PT Astra Serif" w:hAnsi="PT Astra Serif"/>
                <w:i/>
                <w:sz w:val="26"/>
                <w:szCs w:val="26"/>
              </w:rPr>
              <w:t>Определение Верховного Суда Российской Федерации от 14.11.2024 по делу № А40-287612/2024</w:t>
            </w:r>
          </w:p>
        </w:tc>
        <w:tc>
          <w:tcPr>
            <w:tcW w:w="5811" w:type="dxa"/>
          </w:tcPr>
          <w:p w:rsidR="006B241F" w:rsidRPr="00035C1B" w:rsidRDefault="00AB27C2" w:rsidP="00096BA8">
            <w:pPr>
              <w:autoSpaceDE w:val="0"/>
              <w:autoSpaceDN w:val="0"/>
              <w:adjustRightInd w:val="0"/>
              <w:jc w:val="both"/>
              <w:rPr>
                <w:rFonts w:ascii="PT Astra Serif" w:hAnsi="PT Astra Serif"/>
                <w:sz w:val="26"/>
                <w:szCs w:val="26"/>
              </w:rPr>
            </w:pPr>
            <w:r w:rsidRPr="00AB27C2">
              <w:rPr>
                <w:rFonts w:ascii="PT Astra Serif" w:hAnsi="PT Astra Serif"/>
                <w:sz w:val="26"/>
                <w:szCs w:val="26"/>
              </w:rPr>
              <w:t>Не допускается одностороннее расторжение контракта поставщиком в связи с невозможностью исполнения обязательств по основаниям, не связанным с нарушением заказчиком условий контракта</w:t>
            </w:r>
          </w:p>
        </w:tc>
      </w:tr>
      <w:tr w:rsidR="00AB27C2" w:rsidRPr="00206A80" w:rsidTr="00C913C0">
        <w:trPr>
          <w:trHeight w:val="70"/>
        </w:trPr>
        <w:tc>
          <w:tcPr>
            <w:tcW w:w="4395" w:type="dxa"/>
            <w:vAlign w:val="center"/>
          </w:tcPr>
          <w:p w:rsidR="00AB27C2" w:rsidRPr="00C3429E" w:rsidRDefault="00AB27C2" w:rsidP="00A55992">
            <w:pPr>
              <w:jc w:val="both"/>
              <w:rPr>
                <w:rFonts w:ascii="PT Astra Serif" w:hAnsi="PT Astra Serif"/>
                <w:i/>
                <w:sz w:val="26"/>
                <w:szCs w:val="26"/>
              </w:rPr>
            </w:pPr>
            <w:r w:rsidRPr="00AB27C2">
              <w:rPr>
                <w:rFonts w:ascii="PT Astra Serif" w:hAnsi="PT Astra Serif"/>
                <w:i/>
                <w:sz w:val="26"/>
                <w:szCs w:val="26"/>
              </w:rPr>
              <w:t>Постановление Двенадцатого арбитражного апелляционного суда от 20.11.2024 по делу № А57-33255/2023</w:t>
            </w:r>
          </w:p>
        </w:tc>
        <w:tc>
          <w:tcPr>
            <w:tcW w:w="5811" w:type="dxa"/>
          </w:tcPr>
          <w:p w:rsidR="00AB27C2" w:rsidRDefault="00AB27C2" w:rsidP="00096BA8">
            <w:pPr>
              <w:autoSpaceDE w:val="0"/>
              <w:autoSpaceDN w:val="0"/>
              <w:adjustRightInd w:val="0"/>
              <w:jc w:val="both"/>
              <w:rPr>
                <w:rFonts w:ascii="PT Astra Serif" w:hAnsi="PT Astra Serif"/>
                <w:sz w:val="26"/>
                <w:szCs w:val="26"/>
              </w:rPr>
            </w:pPr>
            <w:r w:rsidRPr="00AB27C2">
              <w:rPr>
                <w:rFonts w:ascii="PT Astra Serif" w:hAnsi="PT Astra Serif"/>
                <w:sz w:val="26"/>
                <w:szCs w:val="26"/>
              </w:rPr>
              <w:t>Суды признали не соответствующим нормам законодательства РФ пункт проекта государственного контракта, устанавливающий обязанность исполнителя, не предусмотренную законом</w:t>
            </w:r>
          </w:p>
        </w:tc>
      </w:tr>
    </w:tbl>
    <w:p w:rsidR="001E6F21" w:rsidRDefault="001E6F21" w:rsidP="005B1B9B">
      <w:pPr>
        <w:jc w:val="both"/>
        <w:rPr>
          <w:rFonts w:ascii="PT Astra Serif" w:hAnsi="PT Astra Serif"/>
          <w:sz w:val="26"/>
          <w:szCs w:val="26"/>
        </w:rPr>
      </w:pPr>
    </w:p>
    <w:p w:rsidR="00D8637B" w:rsidRDefault="00283301" w:rsidP="00554180">
      <w:pPr>
        <w:ind w:firstLine="709"/>
        <w:jc w:val="both"/>
        <w:rPr>
          <w:rFonts w:ascii="PT Astra Serif" w:hAnsi="PT Astra Serif"/>
          <w:i/>
          <w:sz w:val="26"/>
          <w:szCs w:val="26"/>
        </w:rPr>
      </w:pPr>
      <w:r w:rsidRPr="00283301">
        <w:rPr>
          <w:rFonts w:ascii="PT Astra Serif" w:hAnsi="PT Astra Serif"/>
          <w:i/>
          <w:sz w:val="26"/>
          <w:szCs w:val="26"/>
        </w:rPr>
        <w:t>Письмо Минфина России от 25.10.2024 № 24-06-09/104115</w:t>
      </w:r>
      <w:r>
        <w:rPr>
          <w:rFonts w:ascii="PT Astra Serif" w:hAnsi="PT Astra Serif"/>
          <w:i/>
          <w:sz w:val="26"/>
          <w:szCs w:val="26"/>
        </w:rPr>
        <w:t xml:space="preserve"> «О возможности замены товара при исполнении контракта»</w:t>
      </w:r>
    </w:p>
    <w:p w:rsidR="00283301" w:rsidRDefault="00712B85" w:rsidP="00554180">
      <w:pPr>
        <w:ind w:firstLine="709"/>
        <w:jc w:val="both"/>
        <w:rPr>
          <w:rFonts w:ascii="PT Astra Serif" w:hAnsi="PT Astra Serif"/>
          <w:sz w:val="26"/>
          <w:szCs w:val="26"/>
        </w:rPr>
      </w:pPr>
      <w:r>
        <w:rPr>
          <w:rFonts w:ascii="PT Astra Serif" w:hAnsi="PT Astra Serif"/>
          <w:sz w:val="26"/>
          <w:szCs w:val="26"/>
        </w:rPr>
        <w:t xml:space="preserve">В силу положений 7 статьи 95 Закона № 44-ФЗ при исполнении контракта </w:t>
      </w:r>
      <w:r w:rsidR="000B3462">
        <w:rPr>
          <w:rFonts w:ascii="PT Astra Serif" w:hAnsi="PT Astra Serif"/>
          <w:sz w:val="26"/>
          <w:szCs w:val="26"/>
        </w:rPr>
        <w:t>(за исключением случаев, которые предусмотрен</w:t>
      </w:r>
      <w:r w:rsidR="00B028D6">
        <w:rPr>
          <w:rFonts w:ascii="PT Astra Serif" w:hAnsi="PT Astra Serif"/>
          <w:sz w:val="26"/>
          <w:szCs w:val="26"/>
        </w:rPr>
        <w:t>ы нормативными правовыми актами, принятыми в соответствии с частью 6 статьи 14 Закона № 44-ФЗ) по согласованию заказчика с поставщиком (</w:t>
      </w:r>
      <w:r w:rsidR="00E8781D">
        <w:rPr>
          <w:rFonts w:ascii="PT Astra Serif" w:hAnsi="PT Astra Serif"/>
          <w:sz w:val="26"/>
          <w:szCs w:val="26"/>
        </w:rPr>
        <w:t>подрядчиком</w:t>
      </w:r>
      <w:r w:rsidR="00B028D6">
        <w:rPr>
          <w:rFonts w:ascii="PT Astra Serif" w:hAnsi="PT Astra Serif"/>
          <w:sz w:val="26"/>
          <w:szCs w:val="26"/>
        </w:rPr>
        <w:t>, исполнителем) допускается поставка товара, выполнение работы или оказание услуги, качество, технические и функциональные характеристики (пот</w:t>
      </w:r>
      <w:r w:rsidR="00E8781D">
        <w:rPr>
          <w:rFonts w:ascii="PT Astra Serif" w:hAnsi="PT Astra Serif"/>
          <w:sz w:val="26"/>
          <w:szCs w:val="26"/>
        </w:rPr>
        <w:t xml:space="preserve">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1631B" w:rsidRDefault="0071631B" w:rsidP="00554180">
      <w:pPr>
        <w:ind w:firstLine="709"/>
        <w:jc w:val="both"/>
        <w:rPr>
          <w:rFonts w:ascii="PT Astra Serif" w:hAnsi="PT Astra Serif"/>
          <w:sz w:val="26"/>
          <w:szCs w:val="26"/>
        </w:rPr>
      </w:pPr>
      <w:r>
        <w:rPr>
          <w:rFonts w:ascii="PT Astra Serif" w:hAnsi="PT Astra Serif"/>
          <w:sz w:val="26"/>
          <w:szCs w:val="26"/>
        </w:rPr>
        <w:t xml:space="preserve">При этом, по мнению Минфина России, товары, работы, услуги, обладающие улучшенными параметрами, качествами, техническими и функциональными характеристиками (потребительскими свойствами), должны быть не хуже установленных в контракте характеристик. </w:t>
      </w:r>
    </w:p>
    <w:p w:rsidR="0071631B" w:rsidRDefault="0065045A" w:rsidP="00554180">
      <w:pPr>
        <w:ind w:firstLine="709"/>
        <w:jc w:val="both"/>
        <w:rPr>
          <w:rFonts w:ascii="PT Astra Serif" w:hAnsi="PT Astra Serif"/>
          <w:sz w:val="26"/>
          <w:szCs w:val="26"/>
        </w:rPr>
      </w:pPr>
      <w:r>
        <w:rPr>
          <w:rFonts w:ascii="PT Astra Serif" w:hAnsi="PT Astra Serif"/>
          <w:sz w:val="26"/>
          <w:szCs w:val="26"/>
        </w:rPr>
        <w:t>Таким образом, заказчик самостоятельно принимает решение о соответствии критерию «</w:t>
      </w:r>
      <w:proofErr w:type="spellStart"/>
      <w:r>
        <w:rPr>
          <w:rFonts w:ascii="PT Astra Serif" w:hAnsi="PT Astra Serif"/>
          <w:sz w:val="26"/>
          <w:szCs w:val="26"/>
        </w:rPr>
        <w:t>улучшенности</w:t>
      </w:r>
      <w:proofErr w:type="spellEnd"/>
      <w:r>
        <w:rPr>
          <w:rFonts w:ascii="PT Astra Serif" w:hAnsi="PT Astra Serif"/>
          <w:sz w:val="26"/>
          <w:szCs w:val="26"/>
        </w:rPr>
        <w:t xml:space="preserve">» товара, работы, услуги, предлагаемых вместо предусмотренных контрактом товаров, работ, услуг. </w:t>
      </w:r>
    </w:p>
    <w:p w:rsidR="0065045A" w:rsidRDefault="0065045A" w:rsidP="00554180">
      <w:pPr>
        <w:ind w:firstLine="709"/>
        <w:jc w:val="both"/>
        <w:rPr>
          <w:rFonts w:ascii="PT Astra Serif" w:hAnsi="PT Astra Serif"/>
          <w:sz w:val="26"/>
          <w:szCs w:val="26"/>
        </w:rPr>
      </w:pPr>
      <w:r>
        <w:rPr>
          <w:rFonts w:ascii="PT Astra Serif" w:hAnsi="PT Astra Serif"/>
          <w:sz w:val="26"/>
          <w:szCs w:val="26"/>
        </w:rPr>
        <w:t>Учитывая изложенное, на основании части 7 статьи 95 Закона № 44-ФЗ</w:t>
      </w:r>
      <w:r w:rsidR="00A820A4">
        <w:rPr>
          <w:rFonts w:ascii="PT Astra Serif" w:hAnsi="PT Astra Serif"/>
          <w:sz w:val="26"/>
          <w:szCs w:val="26"/>
        </w:rPr>
        <w:t xml:space="preserve"> допускается возможность без изменения цены, установленной в контракте, при условии согласия заказчика, изменить условия контракта в части поставки товара, выполнения работы или оказания услуги, качество, а также технические и функциональные характеристики которых улучшены по сравнению с указанными в контракте. </w:t>
      </w:r>
    </w:p>
    <w:p w:rsidR="00AB27C2" w:rsidRDefault="00AB27C2" w:rsidP="00554180">
      <w:pPr>
        <w:ind w:firstLine="709"/>
        <w:jc w:val="both"/>
        <w:rPr>
          <w:rFonts w:ascii="PT Astra Serif" w:hAnsi="PT Astra Serif"/>
          <w:sz w:val="26"/>
          <w:szCs w:val="26"/>
        </w:rPr>
      </w:pPr>
    </w:p>
    <w:p w:rsidR="00AB27C2" w:rsidRDefault="00AB27C2" w:rsidP="00AB27C2">
      <w:pPr>
        <w:ind w:firstLine="709"/>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14.11.2024 по делу № А40-287612/2024</w:t>
      </w:r>
    </w:p>
    <w:p w:rsidR="00AB27C2" w:rsidRDefault="00AB27C2" w:rsidP="00AB27C2">
      <w:pPr>
        <w:ind w:firstLine="709"/>
        <w:jc w:val="both"/>
        <w:rPr>
          <w:rFonts w:ascii="PT Astra Serif" w:hAnsi="PT Astra Serif"/>
          <w:sz w:val="26"/>
          <w:szCs w:val="26"/>
        </w:rPr>
      </w:pPr>
      <w:r>
        <w:rPr>
          <w:rFonts w:ascii="PT Astra Serif" w:hAnsi="PT Astra Serif"/>
          <w:sz w:val="26"/>
          <w:szCs w:val="26"/>
        </w:rPr>
        <w:t>Заявитель: Общество (участник закупки)</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Между Обществом и Учреждением заключен контракт на поставку мебели.</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 xml:space="preserve">Общество в целях надлежащего исполнения контракта заключило договор с производителем мебели, товарный знак которой указан в спецификации к контракту. </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 xml:space="preserve">Производитель сообщил Обществу о невозможности поставки товара в связи с выходом из строя оборудования, используемого для производства мебели. Данное </w:t>
      </w:r>
      <w:r>
        <w:rPr>
          <w:rFonts w:ascii="PT Astra Serif" w:hAnsi="PT Astra Serif"/>
          <w:sz w:val="26"/>
          <w:szCs w:val="26"/>
        </w:rPr>
        <w:lastRenderedPageBreak/>
        <w:t xml:space="preserve">оборудование импортировано из иностранного государства, и по независящим от производителя обстоятельствам оперативно произвести замену оборудования не представляется возможным. </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В связи с указанным, Общество сообщило Учреждению о невозможности поставки товара в установленные контрактом сроки, предложило рассмотреть возможность замены товара, на что Учреждение ответило отказом. Общество направило Учреждению предложение о расторжении контракта по соглашению сторон на основании невозможности поставки товара, не зависящей от Общества, в ответ на которое Обществом получен отказ.</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Общество приняло и разместило в ЕИС односторонний отказ от исполнения контракта.</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УФАС, рассмотрев информацию о расторжении контракта, приняло решение о включении сведений об Обществе в РНП.</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Не согласившись с решением УФАС, Общество обратилось в арбитражный суд.</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Суд первой инстанции исходил из того, что Учреждением при исполнении контракта нарушений не допущено, Учреждение не должно зависеть от обстоятельств, сложившихся у Общества в связи с неисполнением обязательств перед Обществом иными лицами и отказал в удовлетворении требований.</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 xml:space="preserve">Отменяя решения суда первой инстанции, суд апелляционной инстанции указал, что Общество, действуя ответственно и добросовестно, предприняло все необходимые меры для надлежащего исполнения контракта. </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Суд кассационной инстанции не согласился с позицией суда апелляционной инстанции и указал следующее.</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Подписывая контракт, содержащий соответствующие условия о сроках выполнения обязательств, Общество должно действовать осмотрительно и разумно, осознавая, что неблагоприятные последствия недостаточной осмотрительности Общества при ведении предпринимательской деятельности ложатся на самого исполнителя.</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Односторонний отказ от исполнения контракта со стороны Общества возможен в случае нарушения Учреждением своих обязательств.</w:t>
      </w:r>
    </w:p>
    <w:p w:rsidR="00AB27C2" w:rsidRDefault="00AB27C2" w:rsidP="00AB27C2">
      <w:pPr>
        <w:tabs>
          <w:tab w:val="left" w:pos="4410"/>
        </w:tabs>
        <w:ind w:firstLine="709"/>
        <w:jc w:val="both"/>
        <w:rPr>
          <w:rFonts w:ascii="PT Astra Serif" w:hAnsi="PT Astra Serif"/>
          <w:sz w:val="26"/>
          <w:szCs w:val="26"/>
        </w:rPr>
      </w:pPr>
      <w:r>
        <w:rPr>
          <w:rFonts w:ascii="PT Astra Serif" w:hAnsi="PT Astra Serif"/>
          <w:sz w:val="26"/>
          <w:szCs w:val="26"/>
        </w:rPr>
        <w:t>Учреждением не допущено нарушения каких-либо пунктов контракта, определяющих обязательства Учреждения.</w:t>
      </w:r>
      <w:bookmarkStart w:id="0" w:name="_GoBack"/>
      <w:bookmarkEnd w:id="0"/>
    </w:p>
    <w:p w:rsidR="00A820A4" w:rsidRDefault="00A820A4" w:rsidP="00554180">
      <w:pPr>
        <w:ind w:firstLine="709"/>
        <w:jc w:val="both"/>
        <w:rPr>
          <w:rFonts w:ascii="PT Astra Serif" w:hAnsi="PT Astra Serif"/>
          <w:sz w:val="26"/>
          <w:szCs w:val="26"/>
        </w:rPr>
      </w:pPr>
    </w:p>
    <w:p w:rsidR="00031E59" w:rsidRPr="00C3429E" w:rsidRDefault="00031E59" w:rsidP="00554180">
      <w:pPr>
        <w:ind w:firstLine="709"/>
        <w:jc w:val="both"/>
        <w:rPr>
          <w:rFonts w:ascii="PT Astra Serif" w:hAnsi="PT Astra Serif"/>
          <w:i/>
          <w:sz w:val="26"/>
          <w:szCs w:val="26"/>
        </w:rPr>
      </w:pPr>
      <w:r w:rsidRPr="00C3429E">
        <w:rPr>
          <w:rFonts w:ascii="PT Astra Serif" w:hAnsi="PT Astra Serif"/>
          <w:i/>
          <w:sz w:val="26"/>
          <w:szCs w:val="26"/>
        </w:rPr>
        <w:t>Постановление Двенадцатого арбитражного апелляционного суда от 20.11.2024 по делу № А57-33255/2023</w:t>
      </w:r>
    </w:p>
    <w:p w:rsidR="00031E59" w:rsidRDefault="00C3429E" w:rsidP="00554180">
      <w:pPr>
        <w:ind w:firstLine="709"/>
        <w:jc w:val="both"/>
        <w:rPr>
          <w:rFonts w:ascii="PT Astra Serif" w:hAnsi="PT Astra Serif"/>
          <w:sz w:val="26"/>
          <w:szCs w:val="26"/>
        </w:rPr>
      </w:pPr>
      <w:r>
        <w:rPr>
          <w:rFonts w:ascii="PT Astra Serif" w:hAnsi="PT Astra Serif"/>
          <w:sz w:val="26"/>
          <w:szCs w:val="26"/>
        </w:rPr>
        <w:t xml:space="preserve">Заявитель: </w:t>
      </w:r>
      <w:r w:rsidR="002F63E8" w:rsidRPr="002F63E8">
        <w:rPr>
          <w:rFonts w:ascii="PT Astra Serif" w:hAnsi="PT Astra Serif"/>
          <w:sz w:val="26"/>
          <w:szCs w:val="26"/>
        </w:rPr>
        <w:t>ИП (Исполнитель)</w:t>
      </w:r>
    </w:p>
    <w:p w:rsidR="0014360B" w:rsidRDefault="0014360B" w:rsidP="00554180">
      <w:pPr>
        <w:ind w:firstLine="709"/>
        <w:jc w:val="both"/>
        <w:rPr>
          <w:rFonts w:ascii="PT Astra Serif" w:hAnsi="PT Astra Serif"/>
          <w:sz w:val="26"/>
          <w:szCs w:val="26"/>
        </w:rPr>
      </w:pPr>
      <w:r>
        <w:rPr>
          <w:rFonts w:ascii="PT Astra Serif" w:hAnsi="PT Astra Serif"/>
          <w:sz w:val="26"/>
          <w:szCs w:val="26"/>
        </w:rPr>
        <w:t xml:space="preserve">Ответчик: </w:t>
      </w:r>
      <w:r w:rsidR="002F63E8" w:rsidRPr="002F63E8">
        <w:rPr>
          <w:rFonts w:ascii="PT Astra Serif" w:hAnsi="PT Astra Serif"/>
          <w:sz w:val="26"/>
          <w:szCs w:val="26"/>
        </w:rPr>
        <w:t xml:space="preserve">ТУ </w:t>
      </w:r>
      <w:proofErr w:type="spellStart"/>
      <w:r w:rsidR="002F63E8" w:rsidRPr="002F63E8">
        <w:rPr>
          <w:rFonts w:ascii="PT Astra Serif" w:hAnsi="PT Astra Serif"/>
          <w:sz w:val="26"/>
          <w:szCs w:val="26"/>
        </w:rPr>
        <w:t>Росимущества</w:t>
      </w:r>
      <w:proofErr w:type="spellEnd"/>
      <w:r w:rsidR="002F63E8" w:rsidRPr="002F63E8">
        <w:rPr>
          <w:rFonts w:ascii="PT Astra Serif" w:hAnsi="PT Astra Serif"/>
          <w:sz w:val="26"/>
          <w:szCs w:val="26"/>
        </w:rPr>
        <w:t xml:space="preserve"> (Заказчик)</w:t>
      </w:r>
    </w:p>
    <w:p w:rsidR="0014360B" w:rsidRDefault="00FC5C2B" w:rsidP="00554180">
      <w:pPr>
        <w:ind w:firstLine="709"/>
        <w:jc w:val="both"/>
        <w:rPr>
          <w:rFonts w:ascii="PT Astra Serif" w:hAnsi="PT Astra Serif"/>
          <w:sz w:val="26"/>
          <w:szCs w:val="26"/>
        </w:rPr>
      </w:pPr>
      <w:r>
        <w:rPr>
          <w:rFonts w:ascii="PT Astra Serif" w:hAnsi="PT Astra Serif"/>
          <w:sz w:val="26"/>
          <w:szCs w:val="26"/>
        </w:rPr>
        <w:t xml:space="preserve">Между </w:t>
      </w:r>
      <w:r w:rsidR="0014360B">
        <w:rPr>
          <w:rFonts w:ascii="PT Astra Serif" w:hAnsi="PT Astra Serif"/>
          <w:sz w:val="26"/>
          <w:szCs w:val="26"/>
        </w:rPr>
        <w:t xml:space="preserve">Заказчиком и Исполнителем заключен государственный контракт на оказание услуг по реализации имущества, арестованного во исполнение судебных актов или актов других органов, которым предоставлено право принимать решение об обращении взыскания на имущество. </w:t>
      </w:r>
    </w:p>
    <w:p w:rsidR="0014360B" w:rsidRDefault="008B6B0E" w:rsidP="00554180">
      <w:pPr>
        <w:ind w:firstLine="709"/>
        <w:jc w:val="both"/>
        <w:rPr>
          <w:rFonts w:ascii="PT Astra Serif" w:hAnsi="PT Astra Serif"/>
          <w:sz w:val="26"/>
          <w:szCs w:val="26"/>
        </w:rPr>
      </w:pPr>
      <w:r>
        <w:rPr>
          <w:rFonts w:ascii="PT Astra Serif" w:hAnsi="PT Astra Serif"/>
          <w:sz w:val="26"/>
          <w:szCs w:val="26"/>
        </w:rPr>
        <w:t>Исполнитель в день опубликования проекта государственного контракта направил Заказчику претензию и протокол разногласий</w:t>
      </w:r>
      <w:r w:rsidR="00CE54BA">
        <w:rPr>
          <w:rFonts w:ascii="PT Astra Serif" w:hAnsi="PT Astra Serif"/>
          <w:sz w:val="26"/>
          <w:szCs w:val="26"/>
        </w:rPr>
        <w:t xml:space="preserve"> на неправомерное включение ответчиком в проект государственного контракта </w:t>
      </w:r>
      <w:r w:rsidR="00FC5C2B">
        <w:rPr>
          <w:rFonts w:ascii="PT Astra Serif" w:hAnsi="PT Astra Serif"/>
          <w:sz w:val="26"/>
          <w:szCs w:val="26"/>
        </w:rPr>
        <w:t>в обязанности</w:t>
      </w:r>
      <w:r w:rsidR="00CE54BA">
        <w:rPr>
          <w:rFonts w:ascii="PT Astra Serif" w:hAnsi="PT Astra Serif"/>
          <w:sz w:val="26"/>
          <w:szCs w:val="26"/>
        </w:rPr>
        <w:t xml:space="preserve"> исполнителя </w:t>
      </w:r>
      <w:r w:rsidR="00756E6A">
        <w:rPr>
          <w:rFonts w:ascii="PT Astra Serif" w:hAnsi="PT Astra Serif"/>
          <w:sz w:val="26"/>
          <w:szCs w:val="26"/>
        </w:rPr>
        <w:t>привлекать ЭТП, операторы которых включены в перечень, утверждённый распоряжением Правительства РФ от 12.07.2018 № 1447-р</w:t>
      </w:r>
      <w:r>
        <w:rPr>
          <w:rFonts w:ascii="PT Astra Serif" w:hAnsi="PT Astra Serif"/>
          <w:sz w:val="26"/>
          <w:szCs w:val="26"/>
        </w:rPr>
        <w:t>.</w:t>
      </w:r>
    </w:p>
    <w:p w:rsidR="00756E6A" w:rsidRDefault="00595383" w:rsidP="00554180">
      <w:pPr>
        <w:ind w:firstLine="709"/>
        <w:jc w:val="both"/>
        <w:rPr>
          <w:rFonts w:ascii="PT Astra Serif" w:hAnsi="PT Astra Serif"/>
          <w:sz w:val="26"/>
          <w:szCs w:val="26"/>
        </w:rPr>
      </w:pPr>
      <w:r>
        <w:rPr>
          <w:rFonts w:ascii="PT Astra Serif" w:hAnsi="PT Astra Serif"/>
          <w:sz w:val="26"/>
          <w:szCs w:val="26"/>
        </w:rPr>
        <w:t xml:space="preserve">В связи с тем, что при заключении контракта Заказчиком не учтены разногласия, Исполнитель обратился </w:t>
      </w:r>
      <w:r w:rsidR="003D4606">
        <w:rPr>
          <w:rFonts w:ascii="PT Astra Serif" w:hAnsi="PT Astra Serif"/>
          <w:sz w:val="26"/>
          <w:szCs w:val="26"/>
        </w:rPr>
        <w:t xml:space="preserve">в суд с исковым заявлением о признании недействительным пункта государственного контракта. </w:t>
      </w:r>
    </w:p>
    <w:p w:rsidR="00595383" w:rsidRDefault="006F6B9E" w:rsidP="00554180">
      <w:pPr>
        <w:ind w:firstLine="709"/>
        <w:jc w:val="both"/>
        <w:rPr>
          <w:rFonts w:ascii="PT Astra Serif" w:hAnsi="PT Astra Serif"/>
          <w:sz w:val="26"/>
          <w:szCs w:val="26"/>
        </w:rPr>
      </w:pPr>
      <w:r>
        <w:rPr>
          <w:rFonts w:ascii="PT Astra Serif" w:hAnsi="PT Astra Serif"/>
          <w:sz w:val="26"/>
          <w:szCs w:val="26"/>
        </w:rPr>
        <w:lastRenderedPageBreak/>
        <w:t xml:space="preserve">Суды первой и апелляционной инстанции, </w:t>
      </w:r>
      <w:r w:rsidR="002F63E8">
        <w:rPr>
          <w:rFonts w:ascii="PT Astra Serif" w:hAnsi="PT Astra Serif"/>
          <w:sz w:val="26"/>
          <w:szCs w:val="26"/>
        </w:rPr>
        <w:t>у</w:t>
      </w:r>
      <w:r w:rsidR="00F27A46">
        <w:rPr>
          <w:rFonts w:ascii="PT Astra Serif" w:hAnsi="PT Astra Serif"/>
          <w:sz w:val="26"/>
          <w:szCs w:val="26"/>
        </w:rPr>
        <w:t>довлетворяя требования И</w:t>
      </w:r>
      <w:r w:rsidR="002F63E8">
        <w:rPr>
          <w:rFonts w:ascii="PT Astra Serif" w:hAnsi="PT Astra Serif"/>
          <w:sz w:val="26"/>
          <w:szCs w:val="26"/>
        </w:rPr>
        <w:t>сполнителя</w:t>
      </w:r>
      <w:r>
        <w:rPr>
          <w:rFonts w:ascii="PT Astra Serif" w:hAnsi="PT Astra Serif"/>
          <w:sz w:val="26"/>
          <w:szCs w:val="26"/>
        </w:rPr>
        <w:t xml:space="preserve">, исходили из следующего. </w:t>
      </w:r>
    </w:p>
    <w:p w:rsidR="005D472C" w:rsidRDefault="00F9024A" w:rsidP="00554180">
      <w:pPr>
        <w:ind w:firstLine="709"/>
        <w:jc w:val="both"/>
        <w:rPr>
          <w:rFonts w:ascii="PT Astra Serif" w:hAnsi="PT Astra Serif"/>
          <w:sz w:val="26"/>
          <w:szCs w:val="26"/>
        </w:rPr>
      </w:pPr>
      <w:r>
        <w:rPr>
          <w:rFonts w:ascii="PT Astra Serif" w:hAnsi="PT Astra Serif"/>
          <w:sz w:val="26"/>
          <w:szCs w:val="26"/>
        </w:rPr>
        <w:t>З</w:t>
      </w:r>
      <w:r w:rsidR="005D472C">
        <w:rPr>
          <w:rFonts w:ascii="PT Astra Serif" w:hAnsi="PT Astra Serif"/>
          <w:sz w:val="26"/>
          <w:szCs w:val="26"/>
        </w:rPr>
        <w:t>аконодательные акты не содержат ни императивных, ни диспозитивных норм, которые бы указывали на ограничение круга ЭТП, осуществляющих проведение публичных торгов, также не содержат никаких критериев отбора либо отсылочных норм, которые бы отсылали к применению нормативных актов по аналогии.</w:t>
      </w:r>
    </w:p>
    <w:p w:rsidR="005D472C" w:rsidRDefault="00E67D8B" w:rsidP="00554180">
      <w:pPr>
        <w:ind w:firstLine="709"/>
        <w:jc w:val="both"/>
        <w:rPr>
          <w:rFonts w:ascii="PT Astra Serif" w:hAnsi="PT Astra Serif"/>
          <w:sz w:val="26"/>
          <w:szCs w:val="26"/>
        </w:rPr>
      </w:pPr>
      <w:r>
        <w:rPr>
          <w:rFonts w:ascii="PT Astra Serif" w:hAnsi="PT Astra Serif"/>
          <w:sz w:val="26"/>
          <w:szCs w:val="26"/>
        </w:rPr>
        <w:t xml:space="preserve">Согласно письму ФАС России от 12.09.2019 № ИА/79982/2019 в настоящее время торги в рамках исполнительного производства проводятся на неограниченном перечне электронных площадок, функционирующих по самостоятельно установленным правилам, ввиду отсутствия нормативного регулирования электронных торгов в данной сфере. </w:t>
      </w:r>
    </w:p>
    <w:p w:rsidR="005666DA" w:rsidRDefault="005A0F11" w:rsidP="00554180">
      <w:pPr>
        <w:ind w:firstLine="709"/>
        <w:jc w:val="both"/>
        <w:rPr>
          <w:rFonts w:ascii="PT Astra Serif" w:hAnsi="PT Astra Serif"/>
          <w:sz w:val="26"/>
          <w:szCs w:val="26"/>
        </w:rPr>
      </w:pPr>
      <w:r>
        <w:rPr>
          <w:rFonts w:ascii="PT Astra Serif" w:hAnsi="PT Astra Serif"/>
          <w:sz w:val="26"/>
          <w:szCs w:val="26"/>
        </w:rPr>
        <w:t>Суды пришли к выводу, что государственный контракт в части оспариваемого пункта не соответствует установленным нормам законодательства РФ</w:t>
      </w:r>
      <w:r w:rsidR="00F9024A">
        <w:rPr>
          <w:rFonts w:ascii="PT Astra Serif" w:hAnsi="PT Astra Serif"/>
          <w:sz w:val="26"/>
          <w:szCs w:val="26"/>
        </w:rPr>
        <w:t>.</w:t>
      </w:r>
    </w:p>
    <w:p w:rsidR="006E2504" w:rsidRPr="008B6B0E" w:rsidRDefault="006E2504" w:rsidP="00554180">
      <w:pPr>
        <w:ind w:firstLine="709"/>
        <w:jc w:val="both"/>
        <w:rPr>
          <w:rFonts w:ascii="PT Astra Serif" w:hAnsi="PT Astra Serif"/>
          <w:sz w:val="26"/>
          <w:szCs w:val="26"/>
        </w:rPr>
      </w:pPr>
    </w:p>
    <w:p w:rsidR="00031E59" w:rsidRPr="00283301" w:rsidRDefault="00031E59" w:rsidP="00554180">
      <w:pPr>
        <w:ind w:firstLine="709"/>
        <w:jc w:val="both"/>
        <w:rPr>
          <w:rFonts w:ascii="PT Astra Serif" w:hAnsi="PT Astra Serif"/>
          <w:sz w:val="26"/>
          <w:szCs w:val="26"/>
        </w:rPr>
      </w:pPr>
    </w:p>
    <w:sectPr w:rsidR="00031E59" w:rsidRPr="00283301"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9CE" w:rsidRDefault="000B49CE" w:rsidP="00DF12FF">
      <w:r>
        <w:separator/>
      </w:r>
    </w:p>
  </w:endnote>
  <w:endnote w:type="continuationSeparator" w:id="0">
    <w:p w:rsidR="000B49CE" w:rsidRDefault="000B49CE"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9CE" w:rsidRDefault="000B49CE" w:rsidP="00DF12FF">
      <w:r>
        <w:separator/>
      </w:r>
    </w:p>
  </w:footnote>
  <w:footnote w:type="continuationSeparator" w:id="0">
    <w:p w:rsidR="000B49CE" w:rsidRDefault="000B49CE"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EA0D4C" w:rsidRDefault="00EA0D4C">
        <w:pPr>
          <w:pStyle w:val="ae"/>
          <w:jc w:val="center"/>
        </w:pPr>
        <w:r>
          <w:fldChar w:fldCharType="begin"/>
        </w:r>
        <w:r>
          <w:instrText>PAGE   \* MERGEFORMAT</w:instrText>
        </w:r>
        <w:r>
          <w:fldChar w:fldCharType="separate"/>
        </w:r>
        <w:r w:rsidR="00C802F0">
          <w:rPr>
            <w:noProof/>
          </w:rPr>
          <w:t>3</w:t>
        </w:r>
        <w:r>
          <w:fldChar w:fldCharType="end"/>
        </w:r>
      </w:p>
    </w:sdtContent>
  </w:sdt>
  <w:p w:rsidR="00EA0D4C" w:rsidRDefault="00EA0D4C">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7"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272AC6"/>
    <w:multiLevelType w:val="hybridMultilevel"/>
    <w:tmpl w:val="0B4A89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3"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446450"/>
    <w:multiLevelType w:val="hybridMultilevel"/>
    <w:tmpl w:val="3118E802"/>
    <w:lvl w:ilvl="0" w:tplc="3CD06452">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2"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36"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4F51E2E"/>
    <w:multiLevelType w:val="hybridMultilevel"/>
    <w:tmpl w:val="F27E8CE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5"/>
  </w:num>
  <w:num w:numId="2">
    <w:abstractNumId w:val="38"/>
  </w:num>
  <w:num w:numId="3">
    <w:abstractNumId w:val="25"/>
  </w:num>
  <w:num w:numId="4">
    <w:abstractNumId w:val="5"/>
  </w:num>
  <w:num w:numId="5">
    <w:abstractNumId w:val="9"/>
  </w:num>
  <w:num w:numId="6">
    <w:abstractNumId w:val="29"/>
  </w:num>
  <w:num w:numId="7">
    <w:abstractNumId w:val="32"/>
  </w:num>
  <w:num w:numId="8">
    <w:abstractNumId w:val="19"/>
  </w:num>
  <w:num w:numId="9">
    <w:abstractNumId w:val="20"/>
  </w:num>
  <w:num w:numId="10">
    <w:abstractNumId w:val="14"/>
  </w:num>
  <w:num w:numId="11">
    <w:abstractNumId w:val="31"/>
  </w:num>
  <w:num w:numId="12">
    <w:abstractNumId w:val="40"/>
  </w:num>
  <w:num w:numId="13">
    <w:abstractNumId w:val="10"/>
  </w:num>
  <w:num w:numId="14">
    <w:abstractNumId w:val="1"/>
  </w:num>
  <w:num w:numId="15">
    <w:abstractNumId w:val="36"/>
  </w:num>
  <w:num w:numId="16">
    <w:abstractNumId w:val="24"/>
  </w:num>
  <w:num w:numId="17">
    <w:abstractNumId w:val="15"/>
  </w:num>
  <w:num w:numId="18">
    <w:abstractNumId w:val="7"/>
  </w:num>
  <w:num w:numId="19">
    <w:abstractNumId w:val="12"/>
  </w:num>
  <w:num w:numId="20">
    <w:abstractNumId w:val="4"/>
  </w:num>
  <w:num w:numId="21">
    <w:abstractNumId w:val="28"/>
  </w:num>
  <w:num w:numId="22">
    <w:abstractNumId w:val="23"/>
  </w:num>
  <w:num w:numId="23">
    <w:abstractNumId w:val="34"/>
  </w:num>
  <w:num w:numId="24">
    <w:abstractNumId w:val="3"/>
  </w:num>
  <w:num w:numId="25">
    <w:abstractNumId w:val="0"/>
  </w:num>
  <w:num w:numId="26">
    <w:abstractNumId w:val="26"/>
  </w:num>
  <w:num w:numId="27">
    <w:abstractNumId w:val="22"/>
  </w:num>
  <w:num w:numId="28">
    <w:abstractNumId w:val="33"/>
  </w:num>
  <w:num w:numId="29">
    <w:abstractNumId w:val="27"/>
  </w:num>
  <w:num w:numId="30">
    <w:abstractNumId w:val="18"/>
  </w:num>
  <w:num w:numId="31">
    <w:abstractNumId w:val="13"/>
  </w:num>
  <w:num w:numId="32">
    <w:abstractNumId w:val="39"/>
  </w:num>
  <w:num w:numId="33">
    <w:abstractNumId w:val="30"/>
  </w:num>
  <w:num w:numId="34">
    <w:abstractNumId w:val="17"/>
  </w:num>
  <w:num w:numId="35">
    <w:abstractNumId w:val="16"/>
  </w:num>
  <w:num w:numId="36">
    <w:abstractNumId w:val="6"/>
  </w:num>
  <w:num w:numId="37">
    <w:abstractNumId w:val="8"/>
  </w:num>
  <w:num w:numId="38">
    <w:abstractNumId w:val="21"/>
  </w:num>
  <w:num w:numId="39">
    <w:abstractNumId w:val="2"/>
  </w:num>
  <w:num w:numId="40">
    <w:abstractNumId w:val="11"/>
  </w:num>
  <w:num w:numId="41">
    <w:abstractNumId w:val="3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05B"/>
    <w:rsid w:val="00005671"/>
    <w:rsid w:val="00007510"/>
    <w:rsid w:val="00007A44"/>
    <w:rsid w:val="00011CB4"/>
    <w:rsid w:val="00012C87"/>
    <w:rsid w:val="0001352D"/>
    <w:rsid w:val="00013DCE"/>
    <w:rsid w:val="00014A30"/>
    <w:rsid w:val="00014D33"/>
    <w:rsid w:val="00020C28"/>
    <w:rsid w:val="00020F3E"/>
    <w:rsid w:val="000221BC"/>
    <w:rsid w:val="0002324E"/>
    <w:rsid w:val="00023749"/>
    <w:rsid w:val="00025D3E"/>
    <w:rsid w:val="00026596"/>
    <w:rsid w:val="00027281"/>
    <w:rsid w:val="00027C2B"/>
    <w:rsid w:val="000308F1"/>
    <w:rsid w:val="00030D26"/>
    <w:rsid w:val="0003187F"/>
    <w:rsid w:val="00031B78"/>
    <w:rsid w:val="00031E59"/>
    <w:rsid w:val="00032E09"/>
    <w:rsid w:val="00033143"/>
    <w:rsid w:val="00034180"/>
    <w:rsid w:val="00035C1B"/>
    <w:rsid w:val="00035E2F"/>
    <w:rsid w:val="00035F38"/>
    <w:rsid w:val="000360D5"/>
    <w:rsid w:val="00036360"/>
    <w:rsid w:val="00036AB0"/>
    <w:rsid w:val="00037B40"/>
    <w:rsid w:val="00040022"/>
    <w:rsid w:val="000408BD"/>
    <w:rsid w:val="00040AEE"/>
    <w:rsid w:val="00041CF7"/>
    <w:rsid w:val="00042857"/>
    <w:rsid w:val="0004417B"/>
    <w:rsid w:val="00044734"/>
    <w:rsid w:val="00045286"/>
    <w:rsid w:val="00045E6F"/>
    <w:rsid w:val="00046629"/>
    <w:rsid w:val="000476B3"/>
    <w:rsid w:val="0005000D"/>
    <w:rsid w:val="0005046D"/>
    <w:rsid w:val="00050677"/>
    <w:rsid w:val="000518E3"/>
    <w:rsid w:val="0005210B"/>
    <w:rsid w:val="0005281E"/>
    <w:rsid w:val="00052A04"/>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BAC"/>
    <w:rsid w:val="00074C33"/>
    <w:rsid w:val="00075E8E"/>
    <w:rsid w:val="0007630E"/>
    <w:rsid w:val="0007631E"/>
    <w:rsid w:val="0007645E"/>
    <w:rsid w:val="000765C9"/>
    <w:rsid w:val="000767A7"/>
    <w:rsid w:val="0008032D"/>
    <w:rsid w:val="00080526"/>
    <w:rsid w:val="000826B2"/>
    <w:rsid w:val="0008276A"/>
    <w:rsid w:val="0008443D"/>
    <w:rsid w:val="00084570"/>
    <w:rsid w:val="00084AE6"/>
    <w:rsid w:val="000859DB"/>
    <w:rsid w:val="00086830"/>
    <w:rsid w:val="00086F19"/>
    <w:rsid w:val="00087387"/>
    <w:rsid w:val="00090385"/>
    <w:rsid w:val="0009040B"/>
    <w:rsid w:val="00090F38"/>
    <w:rsid w:val="000928F1"/>
    <w:rsid w:val="000930C6"/>
    <w:rsid w:val="000939D1"/>
    <w:rsid w:val="0009406E"/>
    <w:rsid w:val="0009431D"/>
    <w:rsid w:val="00094A57"/>
    <w:rsid w:val="00094FBA"/>
    <w:rsid w:val="000969E8"/>
    <w:rsid w:val="00096BA8"/>
    <w:rsid w:val="000A03FE"/>
    <w:rsid w:val="000A0489"/>
    <w:rsid w:val="000A06B8"/>
    <w:rsid w:val="000A1290"/>
    <w:rsid w:val="000A133E"/>
    <w:rsid w:val="000A2E47"/>
    <w:rsid w:val="000A3446"/>
    <w:rsid w:val="000A3453"/>
    <w:rsid w:val="000A37C4"/>
    <w:rsid w:val="000A4170"/>
    <w:rsid w:val="000A41B8"/>
    <w:rsid w:val="000A58B6"/>
    <w:rsid w:val="000A68C3"/>
    <w:rsid w:val="000A6D20"/>
    <w:rsid w:val="000A783D"/>
    <w:rsid w:val="000A7F91"/>
    <w:rsid w:val="000B0CC2"/>
    <w:rsid w:val="000B0D74"/>
    <w:rsid w:val="000B1E08"/>
    <w:rsid w:val="000B3462"/>
    <w:rsid w:val="000B3666"/>
    <w:rsid w:val="000B3974"/>
    <w:rsid w:val="000B44D6"/>
    <w:rsid w:val="000B49CE"/>
    <w:rsid w:val="000B57CF"/>
    <w:rsid w:val="000B79FA"/>
    <w:rsid w:val="000C0502"/>
    <w:rsid w:val="000C0E69"/>
    <w:rsid w:val="000C0EC1"/>
    <w:rsid w:val="000C2BE9"/>
    <w:rsid w:val="000C37C5"/>
    <w:rsid w:val="000C3E78"/>
    <w:rsid w:val="000C56A8"/>
    <w:rsid w:val="000C5986"/>
    <w:rsid w:val="000C650D"/>
    <w:rsid w:val="000C7167"/>
    <w:rsid w:val="000D010A"/>
    <w:rsid w:val="000D06DA"/>
    <w:rsid w:val="000D1905"/>
    <w:rsid w:val="000D21DB"/>
    <w:rsid w:val="000D28DB"/>
    <w:rsid w:val="000D2F1E"/>
    <w:rsid w:val="000D381D"/>
    <w:rsid w:val="000D4A4F"/>
    <w:rsid w:val="000D5193"/>
    <w:rsid w:val="000D60B9"/>
    <w:rsid w:val="000D684F"/>
    <w:rsid w:val="000D705F"/>
    <w:rsid w:val="000D7713"/>
    <w:rsid w:val="000E08A7"/>
    <w:rsid w:val="000E0AB6"/>
    <w:rsid w:val="000E1183"/>
    <w:rsid w:val="000E2261"/>
    <w:rsid w:val="000E2F39"/>
    <w:rsid w:val="000E30A0"/>
    <w:rsid w:val="000E3A51"/>
    <w:rsid w:val="000E3F56"/>
    <w:rsid w:val="000E4B16"/>
    <w:rsid w:val="000E5D42"/>
    <w:rsid w:val="000E7880"/>
    <w:rsid w:val="000E79AA"/>
    <w:rsid w:val="000F0339"/>
    <w:rsid w:val="000F1299"/>
    <w:rsid w:val="000F2559"/>
    <w:rsid w:val="000F464F"/>
    <w:rsid w:val="000F59D1"/>
    <w:rsid w:val="000F7763"/>
    <w:rsid w:val="000F7AAB"/>
    <w:rsid w:val="00100DE9"/>
    <w:rsid w:val="0010174C"/>
    <w:rsid w:val="00102067"/>
    <w:rsid w:val="0010220E"/>
    <w:rsid w:val="00103637"/>
    <w:rsid w:val="00103C17"/>
    <w:rsid w:val="00105636"/>
    <w:rsid w:val="00106DE1"/>
    <w:rsid w:val="00106FCA"/>
    <w:rsid w:val="00107F07"/>
    <w:rsid w:val="00110DF3"/>
    <w:rsid w:val="001111A5"/>
    <w:rsid w:val="00111241"/>
    <w:rsid w:val="00111605"/>
    <w:rsid w:val="00112060"/>
    <w:rsid w:val="00112C7F"/>
    <w:rsid w:val="0011331F"/>
    <w:rsid w:val="00113788"/>
    <w:rsid w:val="00114F99"/>
    <w:rsid w:val="001152C5"/>
    <w:rsid w:val="00115EB4"/>
    <w:rsid w:val="00116086"/>
    <w:rsid w:val="001160C7"/>
    <w:rsid w:val="001165C8"/>
    <w:rsid w:val="001165D8"/>
    <w:rsid w:val="00116641"/>
    <w:rsid w:val="00117F98"/>
    <w:rsid w:val="00121B86"/>
    <w:rsid w:val="00122CC6"/>
    <w:rsid w:val="00123706"/>
    <w:rsid w:val="00123DB0"/>
    <w:rsid w:val="00126263"/>
    <w:rsid w:val="00126387"/>
    <w:rsid w:val="001268A4"/>
    <w:rsid w:val="00126B48"/>
    <w:rsid w:val="00127A24"/>
    <w:rsid w:val="00127E29"/>
    <w:rsid w:val="00130028"/>
    <w:rsid w:val="001301A5"/>
    <w:rsid w:val="0013190F"/>
    <w:rsid w:val="00131ADE"/>
    <w:rsid w:val="00131FAA"/>
    <w:rsid w:val="0013340F"/>
    <w:rsid w:val="0013442A"/>
    <w:rsid w:val="00134EC3"/>
    <w:rsid w:val="00134ED2"/>
    <w:rsid w:val="001351FA"/>
    <w:rsid w:val="00135CB8"/>
    <w:rsid w:val="00136204"/>
    <w:rsid w:val="0013675D"/>
    <w:rsid w:val="001377FB"/>
    <w:rsid w:val="00141176"/>
    <w:rsid w:val="001411F0"/>
    <w:rsid w:val="00141A9B"/>
    <w:rsid w:val="0014360B"/>
    <w:rsid w:val="00144152"/>
    <w:rsid w:val="00144660"/>
    <w:rsid w:val="00145E7F"/>
    <w:rsid w:val="00146576"/>
    <w:rsid w:val="0014716C"/>
    <w:rsid w:val="00150ED4"/>
    <w:rsid w:val="001515AD"/>
    <w:rsid w:val="001519C8"/>
    <w:rsid w:val="00151A07"/>
    <w:rsid w:val="00153524"/>
    <w:rsid w:val="00153B04"/>
    <w:rsid w:val="00154FE4"/>
    <w:rsid w:val="00156A28"/>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4F9"/>
    <w:rsid w:val="00177A4A"/>
    <w:rsid w:val="00177D5D"/>
    <w:rsid w:val="001805D6"/>
    <w:rsid w:val="00180E62"/>
    <w:rsid w:val="00181650"/>
    <w:rsid w:val="00181EDB"/>
    <w:rsid w:val="00183BF2"/>
    <w:rsid w:val="00184621"/>
    <w:rsid w:val="00184773"/>
    <w:rsid w:val="00184B39"/>
    <w:rsid w:val="001850B0"/>
    <w:rsid w:val="00185363"/>
    <w:rsid w:val="00185BDB"/>
    <w:rsid w:val="00186060"/>
    <w:rsid w:val="0018665C"/>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5231"/>
    <w:rsid w:val="001B5D98"/>
    <w:rsid w:val="001B6010"/>
    <w:rsid w:val="001B6394"/>
    <w:rsid w:val="001B66D6"/>
    <w:rsid w:val="001B6FCD"/>
    <w:rsid w:val="001C0B11"/>
    <w:rsid w:val="001C12C0"/>
    <w:rsid w:val="001C1400"/>
    <w:rsid w:val="001C1698"/>
    <w:rsid w:val="001C2FC6"/>
    <w:rsid w:val="001C3A05"/>
    <w:rsid w:val="001C3B77"/>
    <w:rsid w:val="001C6B13"/>
    <w:rsid w:val="001C716F"/>
    <w:rsid w:val="001D0595"/>
    <w:rsid w:val="001D2635"/>
    <w:rsid w:val="001D2FE6"/>
    <w:rsid w:val="001D415A"/>
    <w:rsid w:val="001D5115"/>
    <w:rsid w:val="001D59F8"/>
    <w:rsid w:val="001D6BD4"/>
    <w:rsid w:val="001D7540"/>
    <w:rsid w:val="001E0682"/>
    <w:rsid w:val="001E0C69"/>
    <w:rsid w:val="001E15BD"/>
    <w:rsid w:val="001E19BE"/>
    <w:rsid w:val="001E1C22"/>
    <w:rsid w:val="001E20C0"/>
    <w:rsid w:val="001E25C6"/>
    <w:rsid w:val="001E2998"/>
    <w:rsid w:val="001E2CCA"/>
    <w:rsid w:val="001E34DC"/>
    <w:rsid w:val="001E3CA8"/>
    <w:rsid w:val="001E4146"/>
    <w:rsid w:val="001E4671"/>
    <w:rsid w:val="001E484A"/>
    <w:rsid w:val="001E5ABC"/>
    <w:rsid w:val="001E5D83"/>
    <w:rsid w:val="001E6CEB"/>
    <w:rsid w:val="001E6F21"/>
    <w:rsid w:val="001E754E"/>
    <w:rsid w:val="001E7CBC"/>
    <w:rsid w:val="001F096F"/>
    <w:rsid w:val="001F0B51"/>
    <w:rsid w:val="001F1A65"/>
    <w:rsid w:val="001F26C0"/>
    <w:rsid w:val="001F46E2"/>
    <w:rsid w:val="001F5914"/>
    <w:rsid w:val="001F6415"/>
    <w:rsid w:val="001F67B7"/>
    <w:rsid w:val="00200D04"/>
    <w:rsid w:val="00202938"/>
    <w:rsid w:val="00202E19"/>
    <w:rsid w:val="00203AA8"/>
    <w:rsid w:val="002059DA"/>
    <w:rsid w:val="00205C81"/>
    <w:rsid w:val="00206508"/>
    <w:rsid w:val="00206615"/>
    <w:rsid w:val="002067E1"/>
    <w:rsid w:val="0020734F"/>
    <w:rsid w:val="00207EA5"/>
    <w:rsid w:val="002100C3"/>
    <w:rsid w:val="0021013D"/>
    <w:rsid w:val="00210B9A"/>
    <w:rsid w:val="002119E5"/>
    <w:rsid w:val="00212282"/>
    <w:rsid w:val="002131BD"/>
    <w:rsid w:val="00213260"/>
    <w:rsid w:val="002137F1"/>
    <w:rsid w:val="00213B0D"/>
    <w:rsid w:val="00213B12"/>
    <w:rsid w:val="00216071"/>
    <w:rsid w:val="002160D1"/>
    <w:rsid w:val="002161D3"/>
    <w:rsid w:val="00216354"/>
    <w:rsid w:val="00216EFC"/>
    <w:rsid w:val="00217169"/>
    <w:rsid w:val="002174C3"/>
    <w:rsid w:val="0021772E"/>
    <w:rsid w:val="002204D7"/>
    <w:rsid w:val="00221E33"/>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12BF"/>
    <w:rsid w:val="00245AAC"/>
    <w:rsid w:val="00245CFE"/>
    <w:rsid w:val="00250DDA"/>
    <w:rsid w:val="0025214C"/>
    <w:rsid w:val="00252736"/>
    <w:rsid w:val="002529DB"/>
    <w:rsid w:val="00252B77"/>
    <w:rsid w:val="00252C5B"/>
    <w:rsid w:val="00252DB2"/>
    <w:rsid w:val="00253367"/>
    <w:rsid w:val="00254EAE"/>
    <w:rsid w:val="00257041"/>
    <w:rsid w:val="00257D19"/>
    <w:rsid w:val="0026019C"/>
    <w:rsid w:val="0026045E"/>
    <w:rsid w:val="002618A1"/>
    <w:rsid w:val="00261C99"/>
    <w:rsid w:val="00262568"/>
    <w:rsid w:val="002625AF"/>
    <w:rsid w:val="00262983"/>
    <w:rsid w:val="002631C1"/>
    <w:rsid w:val="002632F5"/>
    <w:rsid w:val="002635C3"/>
    <w:rsid w:val="00263A6C"/>
    <w:rsid w:val="00263F66"/>
    <w:rsid w:val="00265101"/>
    <w:rsid w:val="00265491"/>
    <w:rsid w:val="00265D56"/>
    <w:rsid w:val="002660B3"/>
    <w:rsid w:val="00266234"/>
    <w:rsid w:val="0027078E"/>
    <w:rsid w:val="002707B0"/>
    <w:rsid w:val="00270F14"/>
    <w:rsid w:val="00272290"/>
    <w:rsid w:val="0027257F"/>
    <w:rsid w:val="002727C9"/>
    <w:rsid w:val="00272A2C"/>
    <w:rsid w:val="002735CE"/>
    <w:rsid w:val="00273D7E"/>
    <w:rsid w:val="00275FD6"/>
    <w:rsid w:val="002761AF"/>
    <w:rsid w:val="0027717C"/>
    <w:rsid w:val="0027778A"/>
    <w:rsid w:val="002802B5"/>
    <w:rsid w:val="00281035"/>
    <w:rsid w:val="0028311F"/>
    <w:rsid w:val="00283301"/>
    <w:rsid w:val="00283C81"/>
    <w:rsid w:val="00284B55"/>
    <w:rsid w:val="002859B2"/>
    <w:rsid w:val="00287C7E"/>
    <w:rsid w:val="00291CC3"/>
    <w:rsid w:val="002922E5"/>
    <w:rsid w:val="002924E3"/>
    <w:rsid w:val="002937AF"/>
    <w:rsid w:val="00293B19"/>
    <w:rsid w:val="00293BB3"/>
    <w:rsid w:val="00294445"/>
    <w:rsid w:val="002968D9"/>
    <w:rsid w:val="00296D91"/>
    <w:rsid w:val="00297318"/>
    <w:rsid w:val="00297469"/>
    <w:rsid w:val="00297EBD"/>
    <w:rsid w:val="002A0910"/>
    <w:rsid w:val="002A2206"/>
    <w:rsid w:val="002A26F3"/>
    <w:rsid w:val="002A3B52"/>
    <w:rsid w:val="002A435D"/>
    <w:rsid w:val="002A4BD4"/>
    <w:rsid w:val="002A5DC4"/>
    <w:rsid w:val="002A5F9A"/>
    <w:rsid w:val="002A6A47"/>
    <w:rsid w:val="002A6C26"/>
    <w:rsid w:val="002B0859"/>
    <w:rsid w:val="002B0C50"/>
    <w:rsid w:val="002B181B"/>
    <w:rsid w:val="002B1E1F"/>
    <w:rsid w:val="002B2A77"/>
    <w:rsid w:val="002B2E8B"/>
    <w:rsid w:val="002B3B93"/>
    <w:rsid w:val="002B47B0"/>
    <w:rsid w:val="002B53A2"/>
    <w:rsid w:val="002B6DFF"/>
    <w:rsid w:val="002B79EB"/>
    <w:rsid w:val="002C0205"/>
    <w:rsid w:val="002C02F1"/>
    <w:rsid w:val="002C090F"/>
    <w:rsid w:val="002C1003"/>
    <w:rsid w:val="002C123B"/>
    <w:rsid w:val="002C1287"/>
    <w:rsid w:val="002C158E"/>
    <w:rsid w:val="002C1C15"/>
    <w:rsid w:val="002C24FD"/>
    <w:rsid w:val="002C39B4"/>
    <w:rsid w:val="002D027E"/>
    <w:rsid w:val="002D2349"/>
    <w:rsid w:val="002D28E8"/>
    <w:rsid w:val="002D2CE9"/>
    <w:rsid w:val="002D31E4"/>
    <w:rsid w:val="002D31E6"/>
    <w:rsid w:val="002D3B16"/>
    <w:rsid w:val="002D4574"/>
    <w:rsid w:val="002D4585"/>
    <w:rsid w:val="002D5456"/>
    <w:rsid w:val="002D5EB7"/>
    <w:rsid w:val="002D6862"/>
    <w:rsid w:val="002D6CDE"/>
    <w:rsid w:val="002E03D4"/>
    <w:rsid w:val="002E04C9"/>
    <w:rsid w:val="002E1222"/>
    <w:rsid w:val="002E1C2B"/>
    <w:rsid w:val="002E2B10"/>
    <w:rsid w:val="002E2E5F"/>
    <w:rsid w:val="002E3384"/>
    <w:rsid w:val="002E36C0"/>
    <w:rsid w:val="002E3A94"/>
    <w:rsid w:val="002E4ADD"/>
    <w:rsid w:val="002E6688"/>
    <w:rsid w:val="002E6C73"/>
    <w:rsid w:val="002E6CCE"/>
    <w:rsid w:val="002E7226"/>
    <w:rsid w:val="002E7DB1"/>
    <w:rsid w:val="002F0B0F"/>
    <w:rsid w:val="002F17FA"/>
    <w:rsid w:val="002F2019"/>
    <w:rsid w:val="002F29BD"/>
    <w:rsid w:val="002F2BF1"/>
    <w:rsid w:val="002F33B7"/>
    <w:rsid w:val="002F3823"/>
    <w:rsid w:val="002F3D72"/>
    <w:rsid w:val="002F3EF4"/>
    <w:rsid w:val="002F4953"/>
    <w:rsid w:val="002F4A35"/>
    <w:rsid w:val="002F4C39"/>
    <w:rsid w:val="002F5E29"/>
    <w:rsid w:val="002F63E8"/>
    <w:rsid w:val="00300922"/>
    <w:rsid w:val="00300D8A"/>
    <w:rsid w:val="00301007"/>
    <w:rsid w:val="00301760"/>
    <w:rsid w:val="0030223B"/>
    <w:rsid w:val="0030283C"/>
    <w:rsid w:val="003029C9"/>
    <w:rsid w:val="00302B82"/>
    <w:rsid w:val="0030328C"/>
    <w:rsid w:val="003036CE"/>
    <w:rsid w:val="003036DC"/>
    <w:rsid w:val="00304350"/>
    <w:rsid w:val="0030502B"/>
    <w:rsid w:val="0030528E"/>
    <w:rsid w:val="00306026"/>
    <w:rsid w:val="003064B5"/>
    <w:rsid w:val="003064CF"/>
    <w:rsid w:val="00310A02"/>
    <w:rsid w:val="003110C8"/>
    <w:rsid w:val="003120EE"/>
    <w:rsid w:val="00312145"/>
    <w:rsid w:val="003122E0"/>
    <w:rsid w:val="0031286A"/>
    <w:rsid w:val="00312A52"/>
    <w:rsid w:val="00312B94"/>
    <w:rsid w:val="00313788"/>
    <w:rsid w:val="0031449B"/>
    <w:rsid w:val="003146A8"/>
    <w:rsid w:val="00314DC0"/>
    <w:rsid w:val="00314DD4"/>
    <w:rsid w:val="00315370"/>
    <w:rsid w:val="0031554E"/>
    <w:rsid w:val="00317221"/>
    <w:rsid w:val="00320A58"/>
    <w:rsid w:val="00320F7D"/>
    <w:rsid w:val="003218D8"/>
    <w:rsid w:val="00321EF6"/>
    <w:rsid w:val="00322006"/>
    <w:rsid w:val="00322D0C"/>
    <w:rsid w:val="00323E61"/>
    <w:rsid w:val="00323FBB"/>
    <w:rsid w:val="00324FF3"/>
    <w:rsid w:val="00325AC3"/>
    <w:rsid w:val="00325F52"/>
    <w:rsid w:val="003262CA"/>
    <w:rsid w:val="003266FF"/>
    <w:rsid w:val="003269A6"/>
    <w:rsid w:val="00326B23"/>
    <w:rsid w:val="0032732E"/>
    <w:rsid w:val="00330494"/>
    <w:rsid w:val="00330828"/>
    <w:rsid w:val="00331066"/>
    <w:rsid w:val="003313E5"/>
    <w:rsid w:val="003321A6"/>
    <w:rsid w:val="00334388"/>
    <w:rsid w:val="003361DD"/>
    <w:rsid w:val="00336C3A"/>
    <w:rsid w:val="003375FA"/>
    <w:rsid w:val="003377EF"/>
    <w:rsid w:val="00340502"/>
    <w:rsid w:val="00340A88"/>
    <w:rsid w:val="00340D3D"/>
    <w:rsid w:val="0034127C"/>
    <w:rsid w:val="003415E6"/>
    <w:rsid w:val="00341DAA"/>
    <w:rsid w:val="00341E8C"/>
    <w:rsid w:val="0034223A"/>
    <w:rsid w:val="003439E3"/>
    <w:rsid w:val="003443CE"/>
    <w:rsid w:val="0034449F"/>
    <w:rsid w:val="0034481C"/>
    <w:rsid w:val="003516AB"/>
    <w:rsid w:val="00353BBA"/>
    <w:rsid w:val="0035588B"/>
    <w:rsid w:val="00355B40"/>
    <w:rsid w:val="003560AD"/>
    <w:rsid w:val="0035622B"/>
    <w:rsid w:val="00356668"/>
    <w:rsid w:val="003567DB"/>
    <w:rsid w:val="00357426"/>
    <w:rsid w:val="003614DA"/>
    <w:rsid w:val="0036276A"/>
    <w:rsid w:val="00363395"/>
    <w:rsid w:val="0036352B"/>
    <w:rsid w:val="00363E11"/>
    <w:rsid w:val="00363F89"/>
    <w:rsid w:val="00364116"/>
    <w:rsid w:val="0036661F"/>
    <w:rsid w:val="00366857"/>
    <w:rsid w:val="00366B8E"/>
    <w:rsid w:val="003674FB"/>
    <w:rsid w:val="00367959"/>
    <w:rsid w:val="003679D8"/>
    <w:rsid w:val="003715A3"/>
    <w:rsid w:val="0037258B"/>
    <w:rsid w:val="00373625"/>
    <w:rsid w:val="00375AE4"/>
    <w:rsid w:val="00376586"/>
    <w:rsid w:val="00377B0B"/>
    <w:rsid w:val="00380711"/>
    <w:rsid w:val="00380C3F"/>
    <w:rsid w:val="003814C3"/>
    <w:rsid w:val="00382E6F"/>
    <w:rsid w:val="00382FDB"/>
    <w:rsid w:val="003839C4"/>
    <w:rsid w:val="00383BCC"/>
    <w:rsid w:val="00384016"/>
    <w:rsid w:val="00385061"/>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6D4C"/>
    <w:rsid w:val="00397D35"/>
    <w:rsid w:val="003A027E"/>
    <w:rsid w:val="003A055D"/>
    <w:rsid w:val="003A15F9"/>
    <w:rsid w:val="003A1FE7"/>
    <w:rsid w:val="003A2489"/>
    <w:rsid w:val="003A7E4F"/>
    <w:rsid w:val="003B0483"/>
    <w:rsid w:val="003B0B38"/>
    <w:rsid w:val="003B1F25"/>
    <w:rsid w:val="003B2118"/>
    <w:rsid w:val="003B25F6"/>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1675"/>
    <w:rsid w:val="003D21B6"/>
    <w:rsid w:val="003D3AA9"/>
    <w:rsid w:val="003D4606"/>
    <w:rsid w:val="003D468B"/>
    <w:rsid w:val="003D5533"/>
    <w:rsid w:val="003D59CB"/>
    <w:rsid w:val="003D724C"/>
    <w:rsid w:val="003D7BA2"/>
    <w:rsid w:val="003D7D5D"/>
    <w:rsid w:val="003E00D6"/>
    <w:rsid w:val="003E0C70"/>
    <w:rsid w:val="003E1AD0"/>
    <w:rsid w:val="003E1E85"/>
    <w:rsid w:val="003E234C"/>
    <w:rsid w:val="003E483D"/>
    <w:rsid w:val="003E4989"/>
    <w:rsid w:val="003E4DBD"/>
    <w:rsid w:val="003E60F9"/>
    <w:rsid w:val="003E6501"/>
    <w:rsid w:val="003E6A05"/>
    <w:rsid w:val="003E6CFF"/>
    <w:rsid w:val="003E7A55"/>
    <w:rsid w:val="003E7F5A"/>
    <w:rsid w:val="003F14D0"/>
    <w:rsid w:val="003F1AC7"/>
    <w:rsid w:val="003F23D0"/>
    <w:rsid w:val="003F4702"/>
    <w:rsid w:val="003F4895"/>
    <w:rsid w:val="003F4CC9"/>
    <w:rsid w:val="003F4F05"/>
    <w:rsid w:val="003F5C9C"/>
    <w:rsid w:val="003F6D40"/>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65B"/>
    <w:rsid w:val="0041383A"/>
    <w:rsid w:val="00414775"/>
    <w:rsid w:val="004148AC"/>
    <w:rsid w:val="00416400"/>
    <w:rsid w:val="00417310"/>
    <w:rsid w:val="0042009C"/>
    <w:rsid w:val="00420622"/>
    <w:rsid w:val="0042169D"/>
    <w:rsid w:val="00421B9F"/>
    <w:rsid w:val="00421C6B"/>
    <w:rsid w:val="004221C0"/>
    <w:rsid w:val="004224F3"/>
    <w:rsid w:val="004241FD"/>
    <w:rsid w:val="004244D3"/>
    <w:rsid w:val="00424666"/>
    <w:rsid w:val="00425FB1"/>
    <w:rsid w:val="00427A21"/>
    <w:rsid w:val="004307D9"/>
    <w:rsid w:val="004335C4"/>
    <w:rsid w:val="00433752"/>
    <w:rsid w:val="004339A7"/>
    <w:rsid w:val="00433D3C"/>
    <w:rsid w:val="00436138"/>
    <w:rsid w:val="004367B7"/>
    <w:rsid w:val="00437731"/>
    <w:rsid w:val="00437E84"/>
    <w:rsid w:val="00441CCF"/>
    <w:rsid w:val="004432E9"/>
    <w:rsid w:val="0044333F"/>
    <w:rsid w:val="004443DE"/>
    <w:rsid w:val="00444647"/>
    <w:rsid w:val="00444FDD"/>
    <w:rsid w:val="00445AEA"/>
    <w:rsid w:val="00446859"/>
    <w:rsid w:val="004479CF"/>
    <w:rsid w:val="004500DC"/>
    <w:rsid w:val="00450C71"/>
    <w:rsid w:val="00450DDF"/>
    <w:rsid w:val="00450F99"/>
    <w:rsid w:val="00451A34"/>
    <w:rsid w:val="004525E5"/>
    <w:rsid w:val="0045294F"/>
    <w:rsid w:val="00453843"/>
    <w:rsid w:val="00453B4E"/>
    <w:rsid w:val="0045404F"/>
    <w:rsid w:val="00454CAA"/>
    <w:rsid w:val="00456173"/>
    <w:rsid w:val="004562AE"/>
    <w:rsid w:val="00456913"/>
    <w:rsid w:val="0045748D"/>
    <w:rsid w:val="0045777B"/>
    <w:rsid w:val="00457D59"/>
    <w:rsid w:val="00460BE4"/>
    <w:rsid w:val="00461B4C"/>
    <w:rsid w:val="00461BAC"/>
    <w:rsid w:val="00461F25"/>
    <w:rsid w:val="004630B2"/>
    <w:rsid w:val="00463D35"/>
    <w:rsid w:val="0046444F"/>
    <w:rsid w:val="0046455C"/>
    <w:rsid w:val="004662BF"/>
    <w:rsid w:val="00466678"/>
    <w:rsid w:val="0047006A"/>
    <w:rsid w:val="004712AA"/>
    <w:rsid w:val="004712E9"/>
    <w:rsid w:val="00471405"/>
    <w:rsid w:val="004714DF"/>
    <w:rsid w:val="0047229D"/>
    <w:rsid w:val="00474487"/>
    <w:rsid w:val="004749C7"/>
    <w:rsid w:val="00475D03"/>
    <w:rsid w:val="00475F76"/>
    <w:rsid w:val="0047754E"/>
    <w:rsid w:val="00481903"/>
    <w:rsid w:val="00482C70"/>
    <w:rsid w:val="0048428A"/>
    <w:rsid w:val="00484FF7"/>
    <w:rsid w:val="0048686E"/>
    <w:rsid w:val="00487BB3"/>
    <w:rsid w:val="00487CBA"/>
    <w:rsid w:val="00490284"/>
    <w:rsid w:val="00490DED"/>
    <w:rsid w:val="00491840"/>
    <w:rsid w:val="00492638"/>
    <w:rsid w:val="00493426"/>
    <w:rsid w:val="00493FB3"/>
    <w:rsid w:val="0049434B"/>
    <w:rsid w:val="00494421"/>
    <w:rsid w:val="00494CE0"/>
    <w:rsid w:val="00495731"/>
    <w:rsid w:val="00496975"/>
    <w:rsid w:val="004A0276"/>
    <w:rsid w:val="004A0698"/>
    <w:rsid w:val="004A1B19"/>
    <w:rsid w:val="004A25C5"/>
    <w:rsid w:val="004A2AA3"/>
    <w:rsid w:val="004A5C38"/>
    <w:rsid w:val="004A629A"/>
    <w:rsid w:val="004A670D"/>
    <w:rsid w:val="004A6823"/>
    <w:rsid w:val="004B2287"/>
    <w:rsid w:val="004B268F"/>
    <w:rsid w:val="004B2A64"/>
    <w:rsid w:val="004B339B"/>
    <w:rsid w:val="004B6270"/>
    <w:rsid w:val="004B693D"/>
    <w:rsid w:val="004C0341"/>
    <w:rsid w:val="004C07A8"/>
    <w:rsid w:val="004C0DEB"/>
    <w:rsid w:val="004C144C"/>
    <w:rsid w:val="004C14B8"/>
    <w:rsid w:val="004C2350"/>
    <w:rsid w:val="004C4463"/>
    <w:rsid w:val="004C4CB2"/>
    <w:rsid w:val="004C564F"/>
    <w:rsid w:val="004C5898"/>
    <w:rsid w:val="004C5903"/>
    <w:rsid w:val="004C5D2B"/>
    <w:rsid w:val="004C6CBD"/>
    <w:rsid w:val="004D0029"/>
    <w:rsid w:val="004D0034"/>
    <w:rsid w:val="004D010B"/>
    <w:rsid w:val="004D1360"/>
    <w:rsid w:val="004D17A4"/>
    <w:rsid w:val="004D1AE4"/>
    <w:rsid w:val="004D1C5B"/>
    <w:rsid w:val="004D1DC5"/>
    <w:rsid w:val="004D213F"/>
    <w:rsid w:val="004D3100"/>
    <w:rsid w:val="004D440B"/>
    <w:rsid w:val="004D499B"/>
    <w:rsid w:val="004D4B6F"/>
    <w:rsid w:val="004D51E6"/>
    <w:rsid w:val="004D584C"/>
    <w:rsid w:val="004D6195"/>
    <w:rsid w:val="004D6330"/>
    <w:rsid w:val="004D64EB"/>
    <w:rsid w:val="004E03A7"/>
    <w:rsid w:val="004E1310"/>
    <w:rsid w:val="004E1B22"/>
    <w:rsid w:val="004E3351"/>
    <w:rsid w:val="004E35E4"/>
    <w:rsid w:val="004E513E"/>
    <w:rsid w:val="004E6588"/>
    <w:rsid w:val="004E6600"/>
    <w:rsid w:val="004E7184"/>
    <w:rsid w:val="004E7202"/>
    <w:rsid w:val="004F0861"/>
    <w:rsid w:val="004F0D29"/>
    <w:rsid w:val="004F1468"/>
    <w:rsid w:val="004F1533"/>
    <w:rsid w:val="004F3392"/>
    <w:rsid w:val="004F4797"/>
    <w:rsid w:val="004F534C"/>
    <w:rsid w:val="004F6353"/>
    <w:rsid w:val="004F6E7A"/>
    <w:rsid w:val="004F74F8"/>
    <w:rsid w:val="004F7601"/>
    <w:rsid w:val="00500188"/>
    <w:rsid w:val="00500972"/>
    <w:rsid w:val="005017E7"/>
    <w:rsid w:val="00501DCD"/>
    <w:rsid w:val="00504059"/>
    <w:rsid w:val="005044BE"/>
    <w:rsid w:val="00504791"/>
    <w:rsid w:val="00505F56"/>
    <w:rsid w:val="005075DF"/>
    <w:rsid w:val="00507E25"/>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5CE5"/>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1E50"/>
    <w:rsid w:val="00542403"/>
    <w:rsid w:val="00543997"/>
    <w:rsid w:val="00543ACE"/>
    <w:rsid w:val="005444B0"/>
    <w:rsid w:val="00544B1E"/>
    <w:rsid w:val="005451CD"/>
    <w:rsid w:val="0054573D"/>
    <w:rsid w:val="00546467"/>
    <w:rsid w:val="005464DD"/>
    <w:rsid w:val="005470EE"/>
    <w:rsid w:val="00550841"/>
    <w:rsid w:val="00550CB8"/>
    <w:rsid w:val="005517B8"/>
    <w:rsid w:val="005524BD"/>
    <w:rsid w:val="005527AB"/>
    <w:rsid w:val="00553A4B"/>
    <w:rsid w:val="00554180"/>
    <w:rsid w:val="00554312"/>
    <w:rsid w:val="00556DB6"/>
    <w:rsid w:val="0056055E"/>
    <w:rsid w:val="00563536"/>
    <w:rsid w:val="00563F75"/>
    <w:rsid w:val="0056428B"/>
    <w:rsid w:val="005643E7"/>
    <w:rsid w:val="00565473"/>
    <w:rsid w:val="0056608B"/>
    <w:rsid w:val="00566170"/>
    <w:rsid w:val="0056640D"/>
    <w:rsid w:val="005666DA"/>
    <w:rsid w:val="00566EE8"/>
    <w:rsid w:val="00567ABA"/>
    <w:rsid w:val="005700DC"/>
    <w:rsid w:val="00571497"/>
    <w:rsid w:val="005723A3"/>
    <w:rsid w:val="005746A8"/>
    <w:rsid w:val="00575631"/>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5419"/>
    <w:rsid w:val="00586ABB"/>
    <w:rsid w:val="00587F75"/>
    <w:rsid w:val="0059008B"/>
    <w:rsid w:val="005907CE"/>
    <w:rsid w:val="00590ED3"/>
    <w:rsid w:val="0059129A"/>
    <w:rsid w:val="005921A0"/>
    <w:rsid w:val="005924C6"/>
    <w:rsid w:val="00592626"/>
    <w:rsid w:val="00593300"/>
    <w:rsid w:val="0059382A"/>
    <w:rsid w:val="00593F9C"/>
    <w:rsid w:val="00595383"/>
    <w:rsid w:val="00595602"/>
    <w:rsid w:val="00596222"/>
    <w:rsid w:val="00596D7C"/>
    <w:rsid w:val="00597465"/>
    <w:rsid w:val="00597A3F"/>
    <w:rsid w:val="005A0277"/>
    <w:rsid w:val="005A0F11"/>
    <w:rsid w:val="005A2607"/>
    <w:rsid w:val="005A2B59"/>
    <w:rsid w:val="005A372C"/>
    <w:rsid w:val="005A4594"/>
    <w:rsid w:val="005A5ACD"/>
    <w:rsid w:val="005A5BB2"/>
    <w:rsid w:val="005A6A05"/>
    <w:rsid w:val="005A7181"/>
    <w:rsid w:val="005B0139"/>
    <w:rsid w:val="005B04BB"/>
    <w:rsid w:val="005B1B9B"/>
    <w:rsid w:val="005B2712"/>
    <w:rsid w:val="005B293C"/>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5974"/>
    <w:rsid w:val="005C6B8A"/>
    <w:rsid w:val="005C6C7F"/>
    <w:rsid w:val="005C7CED"/>
    <w:rsid w:val="005D0E88"/>
    <w:rsid w:val="005D0EB8"/>
    <w:rsid w:val="005D0EF4"/>
    <w:rsid w:val="005D0F6C"/>
    <w:rsid w:val="005D1B76"/>
    <w:rsid w:val="005D20ED"/>
    <w:rsid w:val="005D2168"/>
    <w:rsid w:val="005D2CDD"/>
    <w:rsid w:val="005D3BE1"/>
    <w:rsid w:val="005D4178"/>
    <w:rsid w:val="005D43EB"/>
    <w:rsid w:val="005D472C"/>
    <w:rsid w:val="005D497E"/>
    <w:rsid w:val="005D4B0F"/>
    <w:rsid w:val="005D55B2"/>
    <w:rsid w:val="005D611A"/>
    <w:rsid w:val="005D7A2A"/>
    <w:rsid w:val="005E0417"/>
    <w:rsid w:val="005E18C2"/>
    <w:rsid w:val="005E335D"/>
    <w:rsid w:val="005E3384"/>
    <w:rsid w:val="005E3A84"/>
    <w:rsid w:val="005E3FB1"/>
    <w:rsid w:val="005E4511"/>
    <w:rsid w:val="005E4D4C"/>
    <w:rsid w:val="005E4EB8"/>
    <w:rsid w:val="005E5913"/>
    <w:rsid w:val="005E65D4"/>
    <w:rsid w:val="005E6851"/>
    <w:rsid w:val="005E7ED9"/>
    <w:rsid w:val="005F03A4"/>
    <w:rsid w:val="005F1C5C"/>
    <w:rsid w:val="005F22D9"/>
    <w:rsid w:val="005F3D20"/>
    <w:rsid w:val="005F41D6"/>
    <w:rsid w:val="005F4A8F"/>
    <w:rsid w:val="005F5E8A"/>
    <w:rsid w:val="005F5F1A"/>
    <w:rsid w:val="005F6286"/>
    <w:rsid w:val="005F6BD9"/>
    <w:rsid w:val="005F73F3"/>
    <w:rsid w:val="005F79C0"/>
    <w:rsid w:val="005F7D65"/>
    <w:rsid w:val="005F7F4F"/>
    <w:rsid w:val="00600833"/>
    <w:rsid w:val="00600D1A"/>
    <w:rsid w:val="00601CAA"/>
    <w:rsid w:val="00602D19"/>
    <w:rsid w:val="00604365"/>
    <w:rsid w:val="00605F99"/>
    <w:rsid w:val="00605FFE"/>
    <w:rsid w:val="00606136"/>
    <w:rsid w:val="00607E5E"/>
    <w:rsid w:val="00610592"/>
    <w:rsid w:val="00610F63"/>
    <w:rsid w:val="00611888"/>
    <w:rsid w:val="00611F8F"/>
    <w:rsid w:val="0061234A"/>
    <w:rsid w:val="00612643"/>
    <w:rsid w:val="00613A5B"/>
    <w:rsid w:val="00614049"/>
    <w:rsid w:val="0061451F"/>
    <w:rsid w:val="00622D78"/>
    <w:rsid w:val="00623725"/>
    <w:rsid w:val="00624D35"/>
    <w:rsid w:val="006267C5"/>
    <w:rsid w:val="006269A2"/>
    <w:rsid w:val="00630004"/>
    <w:rsid w:val="00630149"/>
    <w:rsid w:val="0063021D"/>
    <w:rsid w:val="00630CC6"/>
    <w:rsid w:val="0063129A"/>
    <w:rsid w:val="00631694"/>
    <w:rsid w:val="00632078"/>
    <w:rsid w:val="00632915"/>
    <w:rsid w:val="00633103"/>
    <w:rsid w:val="00633D40"/>
    <w:rsid w:val="00634CFD"/>
    <w:rsid w:val="006352B1"/>
    <w:rsid w:val="00635B99"/>
    <w:rsid w:val="0063617E"/>
    <w:rsid w:val="006362BC"/>
    <w:rsid w:val="00636897"/>
    <w:rsid w:val="00637201"/>
    <w:rsid w:val="00637685"/>
    <w:rsid w:val="00637A7A"/>
    <w:rsid w:val="00637EED"/>
    <w:rsid w:val="00640FE5"/>
    <w:rsid w:val="006413A8"/>
    <w:rsid w:val="00641F48"/>
    <w:rsid w:val="00641FEE"/>
    <w:rsid w:val="00642AB8"/>
    <w:rsid w:val="006441A0"/>
    <w:rsid w:val="00645016"/>
    <w:rsid w:val="006451E3"/>
    <w:rsid w:val="00645937"/>
    <w:rsid w:val="00646DF1"/>
    <w:rsid w:val="00647379"/>
    <w:rsid w:val="00647699"/>
    <w:rsid w:val="0065045A"/>
    <w:rsid w:val="00650A23"/>
    <w:rsid w:val="0065185A"/>
    <w:rsid w:val="00652DE2"/>
    <w:rsid w:val="006534C6"/>
    <w:rsid w:val="00653718"/>
    <w:rsid w:val="006539D0"/>
    <w:rsid w:val="00653A2D"/>
    <w:rsid w:val="00654F68"/>
    <w:rsid w:val="00657573"/>
    <w:rsid w:val="00660724"/>
    <w:rsid w:val="006608C9"/>
    <w:rsid w:val="00660DB7"/>
    <w:rsid w:val="0066171B"/>
    <w:rsid w:val="0066234E"/>
    <w:rsid w:val="0066269C"/>
    <w:rsid w:val="00662C98"/>
    <w:rsid w:val="00664FDA"/>
    <w:rsid w:val="00665015"/>
    <w:rsid w:val="00665534"/>
    <w:rsid w:val="00665A3A"/>
    <w:rsid w:val="006669EF"/>
    <w:rsid w:val="00667AD5"/>
    <w:rsid w:val="006705D6"/>
    <w:rsid w:val="00670B88"/>
    <w:rsid w:val="00670EA5"/>
    <w:rsid w:val="00671678"/>
    <w:rsid w:val="00671B28"/>
    <w:rsid w:val="00671D7D"/>
    <w:rsid w:val="0067360E"/>
    <w:rsid w:val="00673C63"/>
    <w:rsid w:val="00674051"/>
    <w:rsid w:val="00674E9E"/>
    <w:rsid w:val="006776E8"/>
    <w:rsid w:val="00680629"/>
    <w:rsid w:val="00681BEE"/>
    <w:rsid w:val="00682830"/>
    <w:rsid w:val="0068289B"/>
    <w:rsid w:val="00683067"/>
    <w:rsid w:val="00684AA1"/>
    <w:rsid w:val="00684B78"/>
    <w:rsid w:val="006856CB"/>
    <w:rsid w:val="006857EE"/>
    <w:rsid w:val="00685D75"/>
    <w:rsid w:val="006879A3"/>
    <w:rsid w:val="006911D1"/>
    <w:rsid w:val="00691B54"/>
    <w:rsid w:val="00692060"/>
    <w:rsid w:val="00692DAA"/>
    <w:rsid w:val="00693D80"/>
    <w:rsid w:val="00694E3B"/>
    <w:rsid w:val="00695C73"/>
    <w:rsid w:val="00696357"/>
    <w:rsid w:val="00697466"/>
    <w:rsid w:val="006A0066"/>
    <w:rsid w:val="006A057C"/>
    <w:rsid w:val="006A0A53"/>
    <w:rsid w:val="006A0B90"/>
    <w:rsid w:val="006A0C9D"/>
    <w:rsid w:val="006A114C"/>
    <w:rsid w:val="006A1B54"/>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BC2"/>
    <w:rsid w:val="006B5F52"/>
    <w:rsid w:val="006B7346"/>
    <w:rsid w:val="006B7729"/>
    <w:rsid w:val="006B7BE5"/>
    <w:rsid w:val="006B7CDD"/>
    <w:rsid w:val="006B7ED1"/>
    <w:rsid w:val="006C0517"/>
    <w:rsid w:val="006C3424"/>
    <w:rsid w:val="006C3B37"/>
    <w:rsid w:val="006C4682"/>
    <w:rsid w:val="006C70F3"/>
    <w:rsid w:val="006D000E"/>
    <w:rsid w:val="006D037C"/>
    <w:rsid w:val="006D06FA"/>
    <w:rsid w:val="006D0742"/>
    <w:rsid w:val="006D09FE"/>
    <w:rsid w:val="006D3B96"/>
    <w:rsid w:val="006D3C84"/>
    <w:rsid w:val="006D50D2"/>
    <w:rsid w:val="006D61BB"/>
    <w:rsid w:val="006D62CA"/>
    <w:rsid w:val="006D6CF6"/>
    <w:rsid w:val="006D743B"/>
    <w:rsid w:val="006D7527"/>
    <w:rsid w:val="006D7DD9"/>
    <w:rsid w:val="006E008D"/>
    <w:rsid w:val="006E03E3"/>
    <w:rsid w:val="006E117D"/>
    <w:rsid w:val="006E1221"/>
    <w:rsid w:val="006E1A51"/>
    <w:rsid w:val="006E1E9A"/>
    <w:rsid w:val="006E1F0F"/>
    <w:rsid w:val="006E2504"/>
    <w:rsid w:val="006E332D"/>
    <w:rsid w:val="006E4595"/>
    <w:rsid w:val="006E74AF"/>
    <w:rsid w:val="006E7843"/>
    <w:rsid w:val="006E7E9D"/>
    <w:rsid w:val="006F12DB"/>
    <w:rsid w:val="006F1394"/>
    <w:rsid w:val="006F1DCD"/>
    <w:rsid w:val="006F36F9"/>
    <w:rsid w:val="006F3DAF"/>
    <w:rsid w:val="006F5C5C"/>
    <w:rsid w:val="006F5DC3"/>
    <w:rsid w:val="006F6B17"/>
    <w:rsid w:val="006F6B9E"/>
    <w:rsid w:val="006F6BA4"/>
    <w:rsid w:val="006F743B"/>
    <w:rsid w:val="007002CB"/>
    <w:rsid w:val="0070073C"/>
    <w:rsid w:val="00700C29"/>
    <w:rsid w:val="00700DF1"/>
    <w:rsid w:val="0070110A"/>
    <w:rsid w:val="00701818"/>
    <w:rsid w:val="00703DED"/>
    <w:rsid w:val="00705F8B"/>
    <w:rsid w:val="0070600A"/>
    <w:rsid w:val="00706C8C"/>
    <w:rsid w:val="00706E3E"/>
    <w:rsid w:val="0071058F"/>
    <w:rsid w:val="007105DC"/>
    <w:rsid w:val="007107B7"/>
    <w:rsid w:val="00711130"/>
    <w:rsid w:val="00711D9A"/>
    <w:rsid w:val="00711EC9"/>
    <w:rsid w:val="00712496"/>
    <w:rsid w:val="00712B85"/>
    <w:rsid w:val="007139D3"/>
    <w:rsid w:val="00714354"/>
    <w:rsid w:val="00714904"/>
    <w:rsid w:val="00716216"/>
    <w:rsid w:val="0071631B"/>
    <w:rsid w:val="00717496"/>
    <w:rsid w:val="00717CA8"/>
    <w:rsid w:val="00717E80"/>
    <w:rsid w:val="007219CC"/>
    <w:rsid w:val="00721B39"/>
    <w:rsid w:val="00721B49"/>
    <w:rsid w:val="00722D7A"/>
    <w:rsid w:val="00723048"/>
    <w:rsid w:val="00723A71"/>
    <w:rsid w:val="00723C69"/>
    <w:rsid w:val="00723F3B"/>
    <w:rsid w:val="00724CC0"/>
    <w:rsid w:val="00725797"/>
    <w:rsid w:val="00725FA8"/>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3E9F"/>
    <w:rsid w:val="00734BBA"/>
    <w:rsid w:val="0073508A"/>
    <w:rsid w:val="007352FD"/>
    <w:rsid w:val="00735593"/>
    <w:rsid w:val="00735A53"/>
    <w:rsid w:val="007364AB"/>
    <w:rsid w:val="00737473"/>
    <w:rsid w:val="007376C2"/>
    <w:rsid w:val="00737CD0"/>
    <w:rsid w:val="007408F5"/>
    <w:rsid w:val="00741093"/>
    <w:rsid w:val="007411DC"/>
    <w:rsid w:val="00742491"/>
    <w:rsid w:val="007432DC"/>
    <w:rsid w:val="007446DC"/>
    <w:rsid w:val="00744F57"/>
    <w:rsid w:val="00745C27"/>
    <w:rsid w:val="007462C5"/>
    <w:rsid w:val="00746470"/>
    <w:rsid w:val="00746EEC"/>
    <w:rsid w:val="00747181"/>
    <w:rsid w:val="00747763"/>
    <w:rsid w:val="0075009B"/>
    <w:rsid w:val="00750BF4"/>
    <w:rsid w:val="00751E16"/>
    <w:rsid w:val="007527D9"/>
    <w:rsid w:val="00754DFA"/>
    <w:rsid w:val="00756874"/>
    <w:rsid w:val="00756E6A"/>
    <w:rsid w:val="00761B41"/>
    <w:rsid w:val="00763563"/>
    <w:rsid w:val="00764188"/>
    <w:rsid w:val="00764687"/>
    <w:rsid w:val="0076685C"/>
    <w:rsid w:val="0076692D"/>
    <w:rsid w:val="00766ADB"/>
    <w:rsid w:val="0076759E"/>
    <w:rsid w:val="007704D1"/>
    <w:rsid w:val="00770C93"/>
    <w:rsid w:val="00771730"/>
    <w:rsid w:val="00771774"/>
    <w:rsid w:val="00772058"/>
    <w:rsid w:val="007722A9"/>
    <w:rsid w:val="00772A1D"/>
    <w:rsid w:val="007738E9"/>
    <w:rsid w:val="00773FCF"/>
    <w:rsid w:val="00774264"/>
    <w:rsid w:val="0077450F"/>
    <w:rsid w:val="0077480F"/>
    <w:rsid w:val="00774DD1"/>
    <w:rsid w:val="00775446"/>
    <w:rsid w:val="00775A47"/>
    <w:rsid w:val="00775E74"/>
    <w:rsid w:val="0077603A"/>
    <w:rsid w:val="00776E04"/>
    <w:rsid w:val="00777BAF"/>
    <w:rsid w:val="00777F5C"/>
    <w:rsid w:val="0078064A"/>
    <w:rsid w:val="007806DD"/>
    <w:rsid w:val="00782EAD"/>
    <w:rsid w:val="007833D5"/>
    <w:rsid w:val="007851EF"/>
    <w:rsid w:val="00786C80"/>
    <w:rsid w:val="00786D6B"/>
    <w:rsid w:val="0078791C"/>
    <w:rsid w:val="00787CBE"/>
    <w:rsid w:val="00787FAF"/>
    <w:rsid w:val="0079090D"/>
    <w:rsid w:val="00791859"/>
    <w:rsid w:val="00791AA3"/>
    <w:rsid w:val="00792BF3"/>
    <w:rsid w:val="00792DA8"/>
    <w:rsid w:val="00795455"/>
    <w:rsid w:val="007969DC"/>
    <w:rsid w:val="007975E1"/>
    <w:rsid w:val="007A07A9"/>
    <w:rsid w:val="007A1A86"/>
    <w:rsid w:val="007A1ABC"/>
    <w:rsid w:val="007A22B5"/>
    <w:rsid w:val="007A32E8"/>
    <w:rsid w:val="007A3A80"/>
    <w:rsid w:val="007A7BFC"/>
    <w:rsid w:val="007B0944"/>
    <w:rsid w:val="007B0A52"/>
    <w:rsid w:val="007B1587"/>
    <w:rsid w:val="007B1B56"/>
    <w:rsid w:val="007B1EDF"/>
    <w:rsid w:val="007B1F1D"/>
    <w:rsid w:val="007B229E"/>
    <w:rsid w:val="007B2478"/>
    <w:rsid w:val="007B2D99"/>
    <w:rsid w:val="007B3395"/>
    <w:rsid w:val="007B35E2"/>
    <w:rsid w:val="007B4130"/>
    <w:rsid w:val="007B4FA5"/>
    <w:rsid w:val="007B5412"/>
    <w:rsid w:val="007C0784"/>
    <w:rsid w:val="007C17EB"/>
    <w:rsid w:val="007C183D"/>
    <w:rsid w:val="007C20FA"/>
    <w:rsid w:val="007C24A1"/>
    <w:rsid w:val="007C25A1"/>
    <w:rsid w:val="007C25A2"/>
    <w:rsid w:val="007C2AC1"/>
    <w:rsid w:val="007C2D90"/>
    <w:rsid w:val="007C3A83"/>
    <w:rsid w:val="007C3EDF"/>
    <w:rsid w:val="007C49AF"/>
    <w:rsid w:val="007C4ECA"/>
    <w:rsid w:val="007C5552"/>
    <w:rsid w:val="007C578C"/>
    <w:rsid w:val="007C645B"/>
    <w:rsid w:val="007C645C"/>
    <w:rsid w:val="007C6788"/>
    <w:rsid w:val="007C6E91"/>
    <w:rsid w:val="007C70A6"/>
    <w:rsid w:val="007D028F"/>
    <w:rsid w:val="007D0D98"/>
    <w:rsid w:val="007D11E4"/>
    <w:rsid w:val="007D12DA"/>
    <w:rsid w:val="007D1600"/>
    <w:rsid w:val="007D1659"/>
    <w:rsid w:val="007D16F5"/>
    <w:rsid w:val="007D276A"/>
    <w:rsid w:val="007D2910"/>
    <w:rsid w:val="007D2EA1"/>
    <w:rsid w:val="007D327A"/>
    <w:rsid w:val="007D41CE"/>
    <w:rsid w:val="007D4525"/>
    <w:rsid w:val="007D6667"/>
    <w:rsid w:val="007D75AF"/>
    <w:rsid w:val="007D7783"/>
    <w:rsid w:val="007E0133"/>
    <w:rsid w:val="007E0766"/>
    <w:rsid w:val="007E1BA0"/>
    <w:rsid w:val="007E20BC"/>
    <w:rsid w:val="007E2129"/>
    <w:rsid w:val="007E3133"/>
    <w:rsid w:val="007E36C1"/>
    <w:rsid w:val="007E4340"/>
    <w:rsid w:val="007E45CC"/>
    <w:rsid w:val="007E557F"/>
    <w:rsid w:val="007E7295"/>
    <w:rsid w:val="007E74B3"/>
    <w:rsid w:val="007F16AB"/>
    <w:rsid w:val="007F1F49"/>
    <w:rsid w:val="007F22A9"/>
    <w:rsid w:val="007F26F9"/>
    <w:rsid w:val="007F274D"/>
    <w:rsid w:val="007F3390"/>
    <w:rsid w:val="007F4137"/>
    <w:rsid w:val="007F4450"/>
    <w:rsid w:val="007F4F31"/>
    <w:rsid w:val="007F4F3D"/>
    <w:rsid w:val="007F74D0"/>
    <w:rsid w:val="00803F3E"/>
    <w:rsid w:val="00804C11"/>
    <w:rsid w:val="00804C90"/>
    <w:rsid w:val="00806264"/>
    <w:rsid w:val="008067BF"/>
    <w:rsid w:val="00806884"/>
    <w:rsid w:val="00807230"/>
    <w:rsid w:val="00807A0A"/>
    <w:rsid w:val="008106AF"/>
    <w:rsid w:val="008108D8"/>
    <w:rsid w:val="008117F4"/>
    <w:rsid w:val="008120C6"/>
    <w:rsid w:val="008124CD"/>
    <w:rsid w:val="00813838"/>
    <w:rsid w:val="00815FCB"/>
    <w:rsid w:val="008166BE"/>
    <w:rsid w:val="0082093F"/>
    <w:rsid w:val="00820B07"/>
    <w:rsid w:val="00820E7A"/>
    <w:rsid w:val="00822832"/>
    <w:rsid w:val="008228A3"/>
    <w:rsid w:val="00822B5A"/>
    <w:rsid w:val="008257CC"/>
    <w:rsid w:val="008257EF"/>
    <w:rsid w:val="008259E8"/>
    <w:rsid w:val="00825CDB"/>
    <w:rsid w:val="008271C3"/>
    <w:rsid w:val="00830ECE"/>
    <w:rsid w:val="008334FF"/>
    <w:rsid w:val="00833897"/>
    <w:rsid w:val="00833962"/>
    <w:rsid w:val="00833FAB"/>
    <w:rsid w:val="00834210"/>
    <w:rsid w:val="0083536E"/>
    <w:rsid w:val="0083566E"/>
    <w:rsid w:val="00836A5B"/>
    <w:rsid w:val="00837768"/>
    <w:rsid w:val="00837DD9"/>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0AED"/>
    <w:rsid w:val="0085192E"/>
    <w:rsid w:val="00852157"/>
    <w:rsid w:val="00852AFF"/>
    <w:rsid w:val="00852C73"/>
    <w:rsid w:val="008530DC"/>
    <w:rsid w:val="0085346E"/>
    <w:rsid w:val="00854FF1"/>
    <w:rsid w:val="00855AAE"/>
    <w:rsid w:val="00855BDB"/>
    <w:rsid w:val="0085737C"/>
    <w:rsid w:val="008576AF"/>
    <w:rsid w:val="00857B92"/>
    <w:rsid w:val="00862014"/>
    <w:rsid w:val="008629BD"/>
    <w:rsid w:val="00863359"/>
    <w:rsid w:val="008633F0"/>
    <w:rsid w:val="0086340D"/>
    <w:rsid w:val="00863592"/>
    <w:rsid w:val="00863964"/>
    <w:rsid w:val="00863AFC"/>
    <w:rsid w:val="00865B53"/>
    <w:rsid w:val="00865D08"/>
    <w:rsid w:val="008660D4"/>
    <w:rsid w:val="0086650F"/>
    <w:rsid w:val="00866F43"/>
    <w:rsid w:val="008672BD"/>
    <w:rsid w:val="00867A86"/>
    <w:rsid w:val="00870DED"/>
    <w:rsid w:val="008714C0"/>
    <w:rsid w:val="00873DE5"/>
    <w:rsid w:val="00874D88"/>
    <w:rsid w:val="0087582F"/>
    <w:rsid w:val="00875BBC"/>
    <w:rsid w:val="00877DD3"/>
    <w:rsid w:val="00877E1E"/>
    <w:rsid w:val="008802D7"/>
    <w:rsid w:val="00880C65"/>
    <w:rsid w:val="00881BDA"/>
    <w:rsid w:val="0088259A"/>
    <w:rsid w:val="0088315B"/>
    <w:rsid w:val="00884252"/>
    <w:rsid w:val="0088471B"/>
    <w:rsid w:val="00884BE9"/>
    <w:rsid w:val="0088511B"/>
    <w:rsid w:val="00886062"/>
    <w:rsid w:val="00886720"/>
    <w:rsid w:val="00886C6F"/>
    <w:rsid w:val="008903A7"/>
    <w:rsid w:val="0089080E"/>
    <w:rsid w:val="00892260"/>
    <w:rsid w:val="008929D0"/>
    <w:rsid w:val="008963CE"/>
    <w:rsid w:val="008975A6"/>
    <w:rsid w:val="008A0613"/>
    <w:rsid w:val="008A0655"/>
    <w:rsid w:val="008A0922"/>
    <w:rsid w:val="008A0BDE"/>
    <w:rsid w:val="008A1455"/>
    <w:rsid w:val="008A1C50"/>
    <w:rsid w:val="008A45DC"/>
    <w:rsid w:val="008A45F1"/>
    <w:rsid w:val="008A6054"/>
    <w:rsid w:val="008A70BF"/>
    <w:rsid w:val="008A724C"/>
    <w:rsid w:val="008A7EBD"/>
    <w:rsid w:val="008B1218"/>
    <w:rsid w:val="008B16CA"/>
    <w:rsid w:val="008B1CA4"/>
    <w:rsid w:val="008B200F"/>
    <w:rsid w:val="008B2D32"/>
    <w:rsid w:val="008B2E35"/>
    <w:rsid w:val="008B3D4D"/>
    <w:rsid w:val="008B4C59"/>
    <w:rsid w:val="008B6AED"/>
    <w:rsid w:val="008B6B0E"/>
    <w:rsid w:val="008B6BB5"/>
    <w:rsid w:val="008C0CAA"/>
    <w:rsid w:val="008C12DB"/>
    <w:rsid w:val="008C3B29"/>
    <w:rsid w:val="008C4705"/>
    <w:rsid w:val="008C499C"/>
    <w:rsid w:val="008C5B4E"/>
    <w:rsid w:val="008D0969"/>
    <w:rsid w:val="008D0A9E"/>
    <w:rsid w:val="008D0CBB"/>
    <w:rsid w:val="008D18AF"/>
    <w:rsid w:val="008D2A67"/>
    <w:rsid w:val="008D2FB7"/>
    <w:rsid w:val="008D307B"/>
    <w:rsid w:val="008D30D2"/>
    <w:rsid w:val="008D33B4"/>
    <w:rsid w:val="008D5D05"/>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652C"/>
    <w:rsid w:val="008F7306"/>
    <w:rsid w:val="008F79BE"/>
    <w:rsid w:val="009005B5"/>
    <w:rsid w:val="009009F7"/>
    <w:rsid w:val="00900B6C"/>
    <w:rsid w:val="009013B4"/>
    <w:rsid w:val="0090169D"/>
    <w:rsid w:val="00902E1E"/>
    <w:rsid w:val="009058ED"/>
    <w:rsid w:val="009059D7"/>
    <w:rsid w:val="00907551"/>
    <w:rsid w:val="00911033"/>
    <w:rsid w:val="00912413"/>
    <w:rsid w:val="00912623"/>
    <w:rsid w:val="00912B78"/>
    <w:rsid w:val="00912BB7"/>
    <w:rsid w:val="00912D09"/>
    <w:rsid w:val="00914C38"/>
    <w:rsid w:val="009154A1"/>
    <w:rsid w:val="00915C7E"/>
    <w:rsid w:val="009161A0"/>
    <w:rsid w:val="00917BE4"/>
    <w:rsid w:val="00920726"/>
    <w:rsid w:val="00920825"/>
    <w:rsid w:val="009215B7"/>
    <w:rsid w:val="00921BEC"/>
    <w:rsid w:val="0092281A"/>
    <w:rsid w:val="00923AA0"/>
    <w:rsid w:val="00924872"/>
    <w:rsid w:val="009258B8"/>
    <w:rsid w:val="00925D0D"/>
    <w:rsid w:val="009268D8"/>
    <w:rsid w:val="00926C87"/>
    <w:rsid w:val="009271D3"/>
    <w:rsid w:val="0092773B"/>
    <w:rsid w:val="00927834"/>
    <w:rsid w:val="00933DCD"/>
    <w:rsid w:val="009340C8"/>
    <w:rsid w:val="00934C8F"/>
    <w:rsid w:val="00935640"/>
    <w:rsid w:val="00935D60"/>
    <w:rsid w:val="009365D6"/>
    <w:rsid w:val="00937021"/>
    <w:rsid w:val="00937D59"/>
    <w:rsid w:val="00940159"/>
    <w:rsid w:val="0094025A"/>
    <w:rsid w:val="00940C15"/>
    <w:rsid w:val="00942591"/>
    <w:rsid w:val="0094275D"/>
    <w:rsid w:val="00942924"/>
    <w:rsid w:val="00942B62"/>
    <w:rsid w:val="00942C08"/>
    <w:rsid w:val="00943E73"/>
    <w:rsid w:val="00944C3A"/>
    <w:rsid w:val="00944E0F"/>
    <w:rsid w:val="00946277"/>
    <w:rsid w:val="00946611"/>
    <w:rsid w:val="009467D2"/>
    <w:rsid w:val="0094725A"/>
    <w:rsid w:val="0095006C"/>
    <w:rsid w:val="00950AE5"/>
    <w:rsid w:val="00952D33"/>
    <w:rsid w:val="009534F9"/>
    <w:rsid w:val="009536D1"/>
    <w:rsid w:val="009548D9"/>
    <w:rsid w:val="009552BE"/>
    <w:rsid w:val="0095621D"/>
    <w:rsid w:val="00956C8F"/>
    <w:rsid w:val="009604FE"/>
    <w:rsid w:val="00961E5A"/>
    <w:rsid w:val="009626A8"/>
    <w:rsid w:val="00962A19"/>
    <w:rsid w:val="00962D36"/>
    <w:rsid w:val="00963313"/>
    <w:rsid w:val="0096429B"/>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155B"/>
    <w:rsid w:val="0098253C"/>
    <w:rsid w:val="009826ED"/>
    <w:rsid w:val="00983866"/>
    <w:rsid w:val="0098495F"/>
    <w:rsid w:val="009852BA"/>
    <w:rsid w:val="00985DF3"/>
    <w:rsid w:val="00986691"/>
    <w:rsid w:val="00986D86"/>
    <w:rsid w:val="00987B28"/>
    <w:rsid w:val="00990292"/>
    <w:rsid w:val="0099044B"/>
    <w:rsid w:val="009907FC"/>
    <w:rsid w:val="009920EB"/>
    <w:rsid w:val="00992852"/>
    <w:rsid w:val="00993237"/>
    <w:rsid w:val="00993CBC"/>
    <w:rsid w:val="009940B9"/>
    <w:rsid w:val="009951A3"/>
    <w:rsid w:val="009962BD"/>
    <w:rsid w:val="00996583"/>
    <w:rsid w:val="00996879"/>
    <w:rsid w:val="00997479"/>
    <w:rsid w:val="009A01D4"/>
    <w:rsid w:val="009A1599"/>
    <w:rsid w:val="009A1625"/>
    <w:rsid w:val="009A22D6"/>
    <w:rsid w:val="009A386B"/>
    <w:rsid w:val="009A41E8"/>
    <w:rsid w:val="009A42CB"/>
    <w:rsid w:val="009A42F5"/>
    <w:rsid w:val="009A461B"/>
    <w:rsid w:val="009A4860"/>
    <w:rsid w:val="009A533F"/>
    <w:rsid w:val="009A5814"/>
    <w:rsid w:val="009A65B0"/>
    <w:rsid w:val="009A6742"/>
    <w:rsid w:val="009A6FC6"/>
    <w:rsid w:val="009A7E9D"/>
    <w:rsid w:val="009B04B8"/>
    <w:rsid w:val="009B0BD2"/>
    <w:rsid w:val="009B100E"/>
    <w:rsid w:val="009B1202"/>
    <w:rsid w:val="009B15D4"/>
    <w:rsid w:val="009B23D2"/>
    <w:rsid w:val="009B2FBF"/>
    <w:rsid w:val="009B42C6"/>
    <w:rsid w:val="009B5308"/>
    <w:rsid w:val="009B7B76"/>
    <w:rsid w:val="009B7F98"/>
    <w:rsid w:val="009C2FCB"/>
    <w:rsid w:val="009C35E4"/>
    <w:rsid w:val="009C3602"/>
    <w:rsid w:val="009C3B70"/>
    <w:rsid w:val="009C4B94"/>
    <w:rsid w:val="009C59B6"/>
    <w:rsid w:val="009C7260"/>
    <w:rsid w:val="009C748B"/>
    <w:rsid w:val="009C79BA"/>
    <w:rsid w:val="009C7E55"/>
    <w:rsid w:val="009D0224"/>
    <w:rsid w:val="009D054D"/>
    <w:rsid w:val="009D0C5C"/>
    <w:rsid w:val="009D13EE"/>
    <w:rsid w:val="009D1F38"/>
    <w:rsid w:val="009D326D"/>
    <w:rsid w:val="009D49F9"/>
    <w:rsid w:val="009D5B2C"/>
    <w:rsid w:val="009D65D8"/>
    <w:rsid w:val="009D7000"/>
    <w:rsid w:val="009D737E"/>
    <w:rsid w:val="009D7F67"/>
    <w:rsid w:val="009E0494"/>
    <w:rsid w:val="009E08F2"/>
    <w:rsid w:val="009E1215"/>
    <w:rsid w:val="009E1856"/>
    <w:rsid w:val="009E18CC"/>
    <w:rsid w:val="009E1CF3"/>
    <w:rsid w:val="009E22E2"/>
    <w:rsid w:val="009E2E4F"/>
    <w:rsid w:val="009E33CD"/>
    <w:rsid w:val="009E4619"/>
    <w:rsid w:val="009E5578"/>
    <w:rsid w:val="009E5FE8"/>
    <w:rsid w:val="009E663B"/>
    <w:rsid w:val="009E75F2"/>
    <w:rsid w:val="009F2BEC"/>
    <w:rsid w:val="009F35CF"/>
    <w:rsid w:val="009F47E5"/>
    <w:rsid w:val="009F4E54"/>
    <w:rsid w:val="009F5338"/>
    <w:rsid w:val="009F5A80"/>
    <w:rsid w:val="009F6548"/>
    <w:rsid w:val="009F659F"/>
    <w:rsid w:val="009F6865"/>
    <w:rsid w:val="009F7E30"/>
    <w:rsid w:val="00A018E9"/>
    <w:rsid w:val="00A01DBE"/>
    <w:rsid w:val="00A021C1"/>
    <w:rsid w:val="00A025E4"/>
    <w:rsid w:val="00A02602"/>
    <w:rsid w:val="00A038A1"/>
    <w:rsid w:val="00A043E4"/>
    <w:rsid w:val="00A04F9A"/>
    <w:rsid w:val="00A05CAA"/>
    <w:rsid w:val="00A1063B"/>
    <w:rsid w:val="00A13AFB"/>
    <w:rsid w:val="00A146CD"/>
    <w:rsid w:val="00A15638"/>
    <w:rsid w:val="00A1643F"/>
    <w:rsid w:val="00A166B7"/>
    <w:rsid w:val="00A170A5"/>
    <w:rsid w:val="00A17140"/>
    <w:rsid w:val="00A17E39"/>
    <w:rsid w:val="00A20234"/>
    <w:rsid w:val="00A2131B"/>
    <w:rsid w:val="00A21335"/>
    <w:rsid w:val="00A2247B"/>
    <w:rsid w:val="00A22DE7"/>
    <w:rsid w:val="00A23D87"/>
    <w:rsid w:val="00A25D56"/>
    <w:rsid w:val="00A279E8"/>
    <w:rsid w:val="00A27B3A"/>
    <w:rsid w:val="00A30485"/>
    <w:rsid w:val="00A30996"/>
    <w:rsid w:val="00A30DCF"/>
    <w:rsid w:val="00A30F33"/>
    <w:rsid w:val="00A313D2"/>
    <w:rsid w:val="00A3196E"/>
    <w:rsid w:val="00A3268F"/>
    <w:rsid w:val="00A32D16"/>
    <w:rsid w:val="00A335EA"/>
    <w:rsid w:val="00A33A8E"/>
    <w:rsid w:val="00A33AE6"/>
    <w:rsid w:val="00A37A20"/>
    <w:rsid w:val="00A37A52"/>
    <w:rsid w:val="00A4041D"/>
    <w:rsid w:val="00A40437"/>
    <w:rsid w:val="00A40D4A"/>
    <w:rsid w:val="00A41135"/>
    <w:rsid w:val="00A41FAA"/>
    <w:rsid w:val="00A420B1"/>
    <w:rsid w:val="00A429A9"/>
    <w:rsid w:val="00A44B0F"/>
    <w:rsid w:val="00A4546C"/>
    <w:rsid w:val="00A46488"/>
    <w:rsid w:val="00A46BE1"/>
    <w:rsid w:val="00A47814"/>
    <w:rsid w:val="00A479C3"/>
    <w:rsid w:val="00A5019C"/>
    <w:rsid w:val="00A50D7E"/>
    <w:rsid w:val="00A512F8"/>
    <w:rsid w:val="00A513DD"/>
    <w:rsid w:val="00A51672"/>
    <w:rsid w:val="00A519DE"/>
    <w:rsid w:val="00A51ECB"/>
    <w:rsid w:val="00A520F3"/>
    <w:rsid w:val="00A52D6E"/>
    <w:rsid w:val="00A52E48"/>
    <w:rsid w:val="00A5300D"/>
    <w:rsid w:val="00A53EC6"/>
    <w:rsid w:val="00A54B9D"/>
    <w:rsid w:val="00A54C7B"/>
    <w:rsid w:val="00A54EA0"/>
    <w:rsid w:val="00A55368"/>
    <w:rsid w:val="00A55959"/>
    <w:rsid w:val="00A55992"/>
    <w:rsid w:val="00A563E9"/>
    <w:rsid w:val="00A5668D"/>
    <w:rsid w:val="00A56A92"/>
    <w:rsid w:val="00A57703"/>
    <w:rsid w:val="00A57ADE"/>
    <w:rsid w:val="00A57C5C"/>
    <w:rsid w:val="00A60546"/>
    <w:rsid w:val="00A60EC3"/>
    <w:rsid w:val="00A6255E"/>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5F9C"/>
    <w:rsid w:val="00A7722F"/>
    <w:rsid w:val="00A80776"/>
    <w:rsid w:val="00A820A4"/>
    <w:rsid w:val="00A835E2"/>
    <w:rsid w:val="00A83B4F"/>
    <w:rsid w:val="00A83FAB"/>
    <w:rsid w:val="00A8428D"/>
    <w:rsid w:val="00A849B5"/>
    <w:rsid w:val="00A857B4"/>
    <w:rsid w:val="00A85EFD"/>
    <w:rsid w:val="00A9099F"/>
    <w:rsid w:val="00A91582"/>
    <w:rsid w:val="00A92CCA"/>
    <w:rsid w:val="00A93AA7"/>
    <w:rsid w:val="00A93CAC"/>
    <w:rsid w:val="00A94F87"/>
    <w:rsid w:val="00A95FB3"/>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7C2"/>
    <w:rsid w:val="00AB2E44"/>
    <w:rsid w:val="00AB31EC"/>
    <w:rsid w:val="00AB3B49"/>
    <w:rsid w:val="00AB47CD"/>
    <w:rsid w:val="00AB5427"/>
    <w:rsid w:val="00AB5993"/>
    <w:rsid w:val="00AB5E3E"/>
    <w:rsid w:val="00AB6DC8"/>
    <w:rsid w:val="00AB6EC8"/>
    <w:rsid w:val="00AC09DB"/>
    <w:rsid w:val="00AC10F5"/>
    <w:rsid w:val="00AC11D9"/>
    <w:rsid w:val="00AC216B"/>
    <w:rsid w:val="00AC2FE1"/>
    <w:rsid w:val="00AC4C57"/>
    <w:rsid w:val="00AC4CF2"/>
    <w:rsid w:val="00AC6B03"/>
    <w:rsid w:val="00AC6DAD"/>
    <w:rsid w:val="00AC712E"/>
    <w:rsid w:val="00AC726B"/>
    <w:rsid w:val="00AC77B7"/>
    <w:rsid w:val="00AC78A0"/>
    <w:rsid w:val="00AD1D63"/>
    <w:rsid w:val="00AD2306"/>
    <w:rsid w:val="00AD320B"/>
    <w:rsid w:val="00AD54D4"/>
    <w:rsid w:val="00AD598A"/>
    <w:rsid w:val="00AD6169"/>
    <w:rsid w:val="00AD7A21"/>
    <w:rsid w:val="00AE131D"/>
    <w:rsid w:val="00AE1970"/>
    <w:rsid w:val="00AE1D34"/>
    <w:rsid w:val="00AE1DDF"/>
    <w:rsid w:val="00AE1EFC"/>
    <w:rsid w:val="00AE2C66"/>
    <w:rsid w:val="00AE319D"/>
    <w:rsid w:val="00AE5922"/>
    <w:rsid w:val="00AE5CE9"/>
    <w:rsid w:val="00AE6B8D"/>
    <w:rsid w:val="00AE7557"/>
    <w:rsid w:val="00AF07D9"/>
    <w:rsid w:val="00AF082B"/>
    <w:rsid w:val="00AF399B"/>
    <w:rsid w:val="00AF3EF3"/>
    <w:rsid w:val="00AF44B9"/>
    <w:rsid w:val="00AF4840"/>
    <w:rsid w:val="00AF5060"/>
    <w:rsid w:val="00AF59FC"/>
    <w:rsid w:val="00AF5A03"/>
    <w:rsid w:val="00AF5A2B"/>
    <w:rsid w:val="00AF5F59"/>
    <w:rsid w:val="00AF5FFC"/>
    <w:rsid w:val="00AF6874"/>
    <w:rsid w:val="00AF68C7"/>
    <w:rsid w:val="00AF7A9F"/>
    <w:rsid w:val="00AF7FEF"/>
    <w:rsid w:val="00B009E6"/>
    <w:rsid w:val="00B00C67"/>
    <w:rsid w:val="00B00F32"/>
    <w:rsid w:val="00B0160F"/>
    <w:rsid w:val="00B018F5"/>
    <w:rsid w:val="00B01A49"/>
    <w:rsid w:val="00B028D6"/>
    <w:rsid w:val="00B02916"/>
    <w:rsid w:val="00B03084"/>
    <w:rsid w:val="00B0380A"/>
    <w:rsid w:val="00B03BEC"/>
    <w:rsid w:val="00B03C12"/>
    <w:rsid w:val="00B04D67"/>
    <w:rsid w:val="00B05EF1"/>
    <w:rsid w:val="00B0627E"/>
    <w:rsid w:val="00B07C4B"/>
    <w:rsid w:val="00B07DDE"/>
    <w:rsid w:val="00B10DC1"/>
    <w:rsid w:val="00B10E5C"/>
    <w:rsid w:val="00B11A13"/>
    <w:rsid w:val="00B12302"/>
    <w:rsid w:val="00B13E5A"/>
    <w:rsid w:val="00B1440B"/>
    <w:rsid w:val="00B14FED"/>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3CA5"/>
    <w:rsid w:val="00B36D35"/>
    <w:rsid w:val="00B41B9B"/>
    <w:rsid w:val="00B42AE0"/>
    <w:rsid w:val="00B433D8"/>
    <w:rsid w:val="00B4531A"/>
    <w:rsid w:val="00B46DC3"/>
    <w:rsid w:val="00B46E02"/>
    <w:rsid w:val="00B47C43"/>
    <w:rsid w:val="00B47EC8"/>
    <w:rsid w:val="00B504CF"/>
    <w:rsid w:val="00B50AA2"/>
    <w:rsid w:val="00B50BB1"/>
    <w:rsid w:val="00B513EE"/>
    <w:rsid w:val="00B51667"/>
    <w:rsid w:val="00B524F2"/>
    <w:rsid w:val="00B5279D"/>
    <w:rsid w:val="00B52FB4"/>
    <w:rsid w:val="00B53D8C"/>
    <w:rsid w:val="00B55C20"/>
    <w:rsid w:val="00B55CA8"/>
    <w:rsid w:val="00B55ED5"/>
    <w:rsid w:val="00B57292"/>
    <w:rsid w:val="00B5772D"/>
    <w:rsid w:val="00B60255"/>
    <w:rsid w:val="00B60398"/>
    <w:rsid w:val="00B61864"/>
    <w:rsid w:val="00B61C9D"/>
    <w:rsid w:val="00B62E8F"/>
    <w:rsid w:val="00B63F4C"/>
    <w:rsid w:val="00B65DAE"/>
    <w:rsid w:val="00B65F34"/>
    <w:rsid w:val="00B6672D"/>
    <w:rsid w:val="00B66BFC"/>
    <w:rsid w:val="00B672DC"/>
    <w:rsid w:val="00B67CAE"/>
    <w:rsid w:val="00B70A33"/>
    <w:rsid w:val="00B70E30"/>
    <w:rsid w:val="00B7225B"/>
    <w:rsid w:val="00B72513"/>
    <w:rsid w:val="00B768A6"/>
    <w:rsid w:val="00B774DF"/>
    <w:rsid w:val="00B77769"/>
    <w:rsid w:val="00B80473"/>
    <w:rsid w:val="00B82F00"/>
    <w:rsid w:val="00B83618"/>
    <w:rsid w:val="00B8531D"/>
    <w:rsid w:val="00B85A53"/>
    <w:rsid w:val="00B861DE"/>
    <w:rsid w:val="00B86EA2"/>
    <w:rsid w:val="00B870A5"/>
    <w:rsid w:val="00B87649"/>
    <w:rsid w:val="00B876CF"/>
    <w:rsid w:val="00B90324"/>
    <w:rsid w:val="00B90567"/>
    <w:rsid w:val="00B91663"/>
    <w:rsid w:val="00B91929"/>
    <w:rsid w:val="00B930B5"/>
    <w:rsid w:val="00B933F2"/>
    <w:rsid w:val="00B93539"/>
    <w:rsid w:val="00B93863"/>
    <w:rsid w:val="00B93E31"/>
    <w:rsid w:val="00B94F70"/>
    <w:rsid w:val="00B95E80"/>
    <w:rsid w:val="00B97460"/>
    <w:rsid w:val="00BA0985"/>
    <w:rsid w:val="00BA12F8"/>
    <w:rsid w:val="00BA4E05"/>
    <w:rsid w:val="00BA504F"/>
    <w:rsid w:val="00BA5C27"/>
    <w:rsid w:val="00BA67DE"/>
    <w:rsid w:val="00BA6A7F"/>
    <w:rsid w:val="00BA6DEE"/>
    <w:rsid w:val="00BA7057"/>
    <w:rsid w:val="00BA794B"/>
    <w:rsid w:val="00BA79A8"/>
    <w:rsid w:val="00BB0328"/>
    <w:rsid w:val="00BB0957"/>
    <w:rsid w:val="00BB15A7"/>
    <w:rsid w:val="00BB247D"/>
    <w:rsid w:val="00BB2643"/>
    <w:rsid w:val="00BB42E7"/>
    <w:rsid w:val="00BB4B7F"/>
    <w:rsid w:val="00BB4D3B"/>
    <w:rsid w:val="00BB5372"/>
    <w:rsid w:val="00BB5F50"/>
    <w:rsid w:val="00BC05D7"/>
    <w:rsid w:val="00BC0B69"/>
    <w:rsid w:val="00BC186E"/>
    <w:rsid w:val="00BC3294"/>
    <w:rsid w:val="00BC346E"/>
    <w:rsid w:val="00BC371E"/>
    <w:rsid w:val="00BC3E1C"/>
    <w:rsid w:val="00BC7E52"/>
    <w:rsid w:val="00BD24E9"/>
    <w:rsid w:val="00BD292F"/>
    <w:rsid w:val="00BD4479"/>
    <w:rsid w:val="00BD4662"/>
    <w:rsid w:val="00BD48EB"/>
    <w:rsid w:val="00BD5EBA"/>
    <w:rsid w:val="00BD60B6"/>
    <w:rsid w:val="00BD6645"/>
    <w:rsid w:val="00BE0444"/>
    <w:rsid w:val="00BE1404"/>
    <w:rsid w:val="00BE1467"/>
    <w:rsid w:val="00BE2A9B"/>
    <w:rsid w:val="00BE3D98"/>
    <w:rsid w:val="00BE4B66"/>
    <w:rsid w:val="00BE667D"/>
    <w:rsid w:val="00BE6B6A"/>
    <w:rsid w:val="00BE6C53"/>
    <w:rsid w:val="00BE6D78"/>
    <w:rsid w:val="00BE76BD"/>
    <w:rsid w:val="00BE7E5C"/>
    <w:rsid w:val="00BF05A2"/>
    <w:rsid w:val="00BF060D"/>
    <w:rsid w:val="00BF07D4"/>
    <w:rsid w:val="00BF12CB"/>
    <w:rsid w:val="00BF19CE"/>
    <w:rsid w:val="00BF212E"/>
    <w:rsid w:val="00BF2423"/>
    <w:rsid w:val="00BF287F"/>
    <w:rsid w:val="00BF30E7"/>
    <w:rsid w:val="00BF5821"/>
    <w:rsid w:val="00BF6075"/>
    <w:rsid w:val="00BF61DE"/>
    <w:rsid w:val="00BF6421"/>
    <w:rsid w:val="00BF663C"/>
    <w:rsid w:val="00BF6C5C"/>
    <w:rsid w:val="00C035FF"/>
    <w:rsid w:val="00C041BA"/>
    <w:rsid w:val="00C041D7"/>
    <w:rsid w:val="00C043A1"/>
    <w:rsid w:val="00C04E1B"/>
    <w:rsid w:val="00C05303"/>
    <w:rsid w:val="00C05C1B"/>
    <w:rsid w:val="00C05D5D"/>
    <w:rsid w:val="00C06283"/>
    <w:rsid w:val="00C06541"/>
    <w:rsid w:val="00C070F4"/>
    <w:rsid w:val="00C07BE4"/>
    <w:rsid w:val="00C10412"/>
    <w:rsid w:val="00C1146D"/>
    <w:rsid w:val="00C11587"/>
    <w:rsid w:val="00C117C8"/>
    <w:rsid w:val="00C12765"/>
    <w:rsid w:val="00C12772"/>
    <w:rsid w:val="00C129AD"/>
    <w:rsid w:val="00C13CD5"/>
    <w:rsid w:val="00C16E09"/>
    <w:rsid w:val="00C16FD9"/>
    <w:rsid w:val="00C1703F"/>
    <w:rsid w:val="00C1765A"/>
    <w:rsid w:val="00C17839"/>
    <w:rsid w:val="00C207A8"/>
    <w:rsid w:val="00C208E4"/>
    <w:rsid w:val="00C20B11"/>
    <w:rsid w:val="00C2274B"/>
    <w:rsid w:val="00C22A82"/>
    <w:rsid w:val="00C22B3E"/>
    <w:rsid w:val="00C22DD9"/>
    <w:rsid w:val="00C236F6"/>
    <w:rsid w:val="00C23937"/>
    <w:rsid w:val="00C24EDA"/>
    <w:rsid w:val="00C251E3"/>
    <w:rsid w:val="00C25A2A"/>
    <w:rsid w:val="00C25E46"/>
    <w:rsid w:val="00C26E53"/>
    <w:rsid w:val="00C271D3"/>
    <w:rsid w:val="00C27304"/>
    <w:rsid w:val="00C27310"/>
    <w:rsid w:val="00C2751E"/>
    <w:rsid w:val="00C277E4"/>
    <w:rsid w:val="00C27CD7"/>
    <w:rsid w:val="00C3012A"/>
    <w:rsid w:val="00C31701"/>
    <w:rsid w:val="00C31877"/>
    <w:rsid w:val="00C323A1"/>
    <w:rsid w:val="00C32507"/>
    <w:rsid w:val="00C32B48"/>
    <w:rsid w:val="00C33AFE"/>
    <w:rsid w:val="00C3429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A1C"/>
    <w:rsid w:val="00C524B2"/>
    <w:rsid w:val="00C52D01"/>
    <w:rsid w:val="00C534B1"/>
    <w:rsid w:val="00C53EDF"/>
    <w:rsid w:val="00C54234"/>
    <w:rsid w:val="00C543A4"/>
    <w:rsid w:val="00C55053"/>
    <w:rsid w:val="00C55C13"/>
    <w:rsid w:val="00C56E09"/>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1AC1"/>
    <w:rsid w:val="00C722ED"/>
    <w:rsid w:val="00C72497"/>
    <w:rsid w:val="00C732CE"/>
    <w:rsid w:val="00C73D86"/>
    <w:rsid w:val="00C7520F"/>
    <w:rsid w:val="00C75D2B"/>
    <w:rsid w:val="00C77CFC"/>
    <w:rsid w:val="00C77EA2"/>
    <w:rsid w:val="00C802F0"/>
    <w:rsid w:val="00C8219B"/>
    <w:rsid w:val="00C822EE"/>
    <w:rsid w:val="00C83A6C"/>
    <w:rsid w:val="00C8430A"/>
    <w:rsid w:val="00C844F5"/>
    <w:rsid w:val="00C85583"/>
    <w:rsid w:val="00C86A25"/>
    <w:rsid w:val="00C86DAF"/>
    <w:rsid w:val="00C906BB"/>
    <w:rsid w:val="00C913C0"/>
    <w:rsid w:val="00C91507"/>
    <w:rsid w:val="00C92C79"/>
    <w:rsid w:val="00C93135"/>
    <w:rsid w:val="00C933DE"/>
    <w:rsid w:val="00C93891"/>
    <w:rsid w:val="00C93BED"/>
    <w:rsid w:val="00C941A9"/>
    <w:rsid w:val="00C943EF"/>
    <w:rsid w:val="00C94681"/>
    <w:rsid w:val="00C94D10"/>
    <w:rsid w:val="00C94E6D"/>
    <w:rsid w:val="00C95E65"/>
    <w:rsid w:val="00C96B24"/>
    <w:rsid w:val="00C97022"/>
    <w:rsid w:val="00C97341"/>
    <w:rsid w:val="00CA02C5"/>
    <w:rsid w:val="00CA04E5"/>
    <w:rsid w:val="00CA05AE"/>
    <w:rsid w:val="00CA12EF"/>
    <w:rsid w:val="00CA1498"/>
    <w:rsid w:val="00CA1545"/>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0CF1"/>
    <w:rsid w:val="00CB1F87"/>
    <w:rsid w:val="00CB27D6"/>
    <w:rsid w:val="00CB3A48"/>
    <w:rsid w:val="00CB40F8"/>
    <w:rsid w:val="00CB436B"/>
    <w:rsid w:val="00CB4A7A"/>
    <w:rsid w:val="00CB4BD3"/>
    <w:rsid w:val="00CB51E6"/>
    <w:rsid w:val="00CB52A4"/>
    <w:rsid w:val="00CB6C72"/>
    <w:rsid w:val="00CB6F79"/>
    <w:rsid w:val="00CB73D2"/>
    <w:rsid w:val="00CB7514"/>
    <w:rsid w:val="00CB767A"/>
    <w:rsid w:val="00CB7B42"/>
    <w:rsid w:val="00CC0ECF"/>
    <w:rsid w:val="00CC3095"/>
    <w:rsid w:val="00CC3901"/>
    <w:rsid w:val="00CC3D7B"/>
    <w:rsid w:val="00CC43F8"/>
    <w:rsid w:val="00CC4472"/>
    <w:rsid w:val="00CC61F8"/>
    <w:rsid w:val="00CD1BE0"/>
    <w:rsid w:val="00CD2BE3"/>
    <w:rsid w:val="00CD5358"/>
    <w:rsid w:val="00CD5B4D"/>
    <w:rsid w:val="00CD6078"/>
    <w:rsid w:val="00CD6339"/>
    <w:rsid w:val="00CD67CE"/>
    <w:rsid w:val="00CD7560"/>
    <w:rsid w:val="00CD7596"/>
    <w:rsid w:val="00CD789B"/>
    <w:rsid w:val="00CE06AE"/>
    <w:rsid w:val="00CE0F6A"/>
    <w:rsid w:val="00CE23FA"/>
    <w:rsid w:val="00CE2842"/>
    <w:rsid w:val="00CE35C9"/>
    <w:rsid w:val="00CE51B1"/>
    <w:rsid w:val="00CE54BA"/>
    <w:rsid w:val="00CE5A1E"/>
    <w:rsid w:val="00CE5C37"/>
    <w:rsid w:val="00CE5D05"/>
    <w:rsid w:val="00CE5F48"/>
    <w:rsid w:val="00CE64C3"/>
    <w:rsid w:val="00CE6D91"/>
    <w:rsid w:val="00CF256A"/>
    <w:rsid w:val="00CF25BF"/>
    <w:rsid w:val="00CF3AF5"/>
    <w:rsid w:val="00CF4766"/>
    <w:rsid w:val="00CF5122"/>
    <w:rsid w:val="00CF6CE6"/>
    <w:rsid w:val="00CF6DBE"/>
    <w:rsid w:val="00D0017C"/>
    <w:rsid w:val="00D02241"/>
    <w:rsid w:val="00D02570"/>
    <w:rsid w:val="00D02728"/>
    <w:rsid w:val="00D034D8"/>
    <w:rsid w:val="00D03837"/>
    <w:rsid w:val="00D04248"/>
    <w:rsid w:val="00D050A1"/>
    <w:rsid w:val="00D0597E"/>
    <w:rsid w:val="00D06253"/>
    <w:rsid w:val="00D07369"/>
    <w:rsid w:val="00D107C9"/>
    <w:rsid w:val="00D110FF"/>
    <w:rsid w:val="00D114E7"/>
    <w:rsid w:val="00D115A4"/>
    <w:rsid w:val="00D133B6"/>
    <w:rsid w:val="00D156F2"/>
    <w:rsid w:val="00D1588B"/>
    <w:rsid w:val="00D16CD5"/>
    <w:rsid w:val="00D175AC"/>
    <w:rsid w:val="00D20F45"/>
    <w:rsid w:val="00D21270"/>
    <w:rsid w:val="00D23742"/>
    <w:rsid w:val="00D24300"/>
    <w:rsid w:val="00D24F9B"/>
    <w:rsid w:val="00D25106"/>
    <w:rsid w:val="00D255C4"/>
    <w:rsid w:val="00D256E3"/>
    <w:rsid w:val="00D25C5E"/>
    <w:rsid w:val="00D2628C"/>
    <w:rsid w:val="00D26C30"/>
    <w:rsid w:val="00D271B9"/>
    <w:rsid w:val="00D31890"/>
    <w:rsid w:val="00D31946"/>
    <w:rsid w:val="00D326D1"/>
    <w:rsid w:val="00D33962"/>
    <w:rsid w:val="00D34119"/>
    <w:rsid w:val="00D34BC2"/>
    <w:rsid w:val="00D35DB2"/>
    <w:rsid w:val="00D362BC"/>
    <w:rsid w:val="00D36DA2"/>
    <w:rsid w:val="00D37561"/>
    <w:rsid w:val="00D37741"/>
    <w:rsid w:val="00D37875"/>
    <w:rsid w:val="00D4025F"/>
    <w:rsid w:val="00D40337"/>
    <w:rsid w:val="00D40613"/>
    <w:rsid w:val="00D40E2C"/>
    <w:rsid w:val="00D41D72"/>
    <w:rsid w:val="00D424A6"/>
    <w:rsid w:val="00D4272C"/>
    <w:rsid w:val="00D42A44"/>
    <w:rsid w:val="00D42AF3"/>
    <w:rsid w:val="00D4378D"/>
    <w:rsid w:val="00D43B66"/>
    <w:rsid w:val="00D462F9"/>
    <w:rsid w:val="00D46AA1"/>
    <w:rsid w:val="00D4771A"/>
    <w:rsid w:val="00D50709"/>
    <w:rsid w:val="00D50E20"/>
    <w:rsid w:val="00D519DC"/>
    <w:rsid w:val="00D51E98"/>
    <w:rsid w:val="00D52639"/>
    <w:rsid w:val="00D52B2B"/>
    <w:rsid w:val="00D52EF4"/>
    <w:rsid w:val="00D539B6"/>
    <w:rsid w:val="00D54463"/>
    <w:rsid w:val="00D5510D"/>
    <w:rsid w:val="00D55286"/>
    <w:rsid w:val="00D55D07"/>
    <w:rsid w:val="00D55D24"/>
    <w:rsid w:val="00D566F6"/>
    <w:rsid w:val="00D56C54"/>
    <w:rsid w:val="00D601DE"/>
    <w:rsid w:val="00D60860"/>
    <w:rsid w:val="00D614EE"/>
    <w:rsid w:val="00D61634"/>
    <w:rsid w:val="00D6208D"/>
    <w:rsid w:val="00D63527"/>
    <w:rsid w:val="00D63DA0"/>
    <w:rsid w:val="00D65F57"/>
    <w:rsid w:val="00D70D2A"/>
    <w:rsid w:val="00D713E4"/>
    <w:rsid w:val="00D71B03"/>
    <w:rsid w:val="00D71EEE"/>
    <w:rsid w:val="00D72C21"/>
    <w:rsid w:val="00D72F37"/>
    <w:rsid w:val="00D733A8"/>
    <w:rsid w:val="00D74034"/>
    <w:rsid w:val="00D7441C"/>
    <w:rsid w:val="00D75BEB"/>
    <w:rsid w:val="00D76936"/>
    <w:rsid w:val="00D77054"/>
    <w:rsid w:val="00D806E6"/>
    <w:rsid w:val="00D808B4"/>
    <w:rsid w:val="00D80D52"/>
    <w:rsid w:val="00D8234F"/>
    <w:rsid w:val="00D824D2"/>
    <w:rsid w:val="00D8301F"/>
    <w:rsid w:val="00D8637B"/>
    <w:rsid w:val="00D902CA"/>
    <w:rsid w:val="00D906F0"/>
    <w:rsid w:val="00D91012"/>
    <w:rsid w:val="00D91C62"/>
    <w:rsid w:val="00D92491"/>
    <w:rsid w:val="00D94FDB"/>
    <w:rsid w:val="00D95C1B"/>
    <w:rsid w:val="00D963D7"/>
    <w:rsid w:val="00D97DB4"/>
    <w:rsid w:val="00DA0906"/>
    <w:rsid w:val="00DA2783"/>
    <w:rsid w:val="00DA3117"/>
    <w:rsid w:val="00DA353B"/>
    <w:rsid w:val="00DA3A5F"/>
    <w:rsid w:val="00DA3AF5"/>
    <w:rsid w:val="00DA3BC0"/>
    <w:rsid w:val="00DA47B6"/>
    <w:rsid w:val="00DA55D5"/>
    <w:rsid w:val="00DA65EC"/>
    <w:rsid w:val="00DA6CC8"/>
    <w:rsid w:val="00DA7353"/>
    <w:rsid w:val="00DA7B64"/>
    <w:rsid w:val="00DB07EB"/>
    <w:rsid w:val="00DB09A4"/>
    <w:rsid w:val="00DB0B8D"/>
    <w:rsid w:val="00DB15C1"/>
    <w:rsid w:val="00DB1B73"/>
    <w:rsid w:val="00DB1C8F"/>
    <w:rsid w:val="00DB215A"/>
    <w:rsid w:val="00DB290C"/>
    <w:rsid w:val="00DB2A5B"/>
    <w:rsid w:val="00DB3378"/>
    <w:rsid w:val="00DB5146"/>
    <w:rsid w:val="00DB548A"/>
    <w:rsid w:val="00DB595D"/>
    <w:rsid w:val="00DB59BE"/>
    <w:rsid w:val="00DB5A91"/>
    <w:rsid w:val="00DB68F7"/>
    <w:rsid w:val="00DB6FB6"/>
    <w:rsid w:val="00DB7693"/>
    <w:rsid w:val="00DC1660"/>
    <w:rsid w:val="00DC3760"/>
    <w:rsid w:val="00DC6000"/>
    <w:rsid w:val="00DC6D6D"/>
    <w:rsid w:val="00DC6E9D"/>
    <w:rsid w:val="00DD0A6D"/>
    <w:rsid w:val="00DD1E2A"/>
    <w:rsid w:val="00DD2427"/>
    <w:rsid w:val="00DD2473"/>
    <w:rsid w:val="00DD2A63"/>
    <w:rsid w:val="00DD3397"/>
    <w:rsid w:val="00DD5004"/>
    <w:rsid w:val="00DD53F9"/>
    <w:rsid w:val="00DD58C6"/>
    <w:rsid w:val="00DD5982"/>
    <w:rsid w:val="00DD5EE2"/>
    <w:rsid w:val="00DD6C4F"/>
    <w:rsid w:val="00DE0C66"/>
    <w:rsid w:val="00DE0E36"/>
    <w:rsid w:val="00DE2132"/>
    <w:rsid w:val="00DE3242"/>
    <w:rsid w:val="00DE3D7C"/>
    <w:rsid w:val="00DE573D"/>
    <w:rsid w:val="00DE682E"/>
    <w:rsid w:val="00DE722F"/>
    <w:rsid w:val="00DE73F3"/>
    <w:rsid w:val="00DE7BBF"/>
    <w:rsid w:val="00DF0BE8"/>
    <w:rsid w:val="00DF12FF"/>
    <w:rsid w:val="00DF2725"/>
    <w:rsid w:val="00DF2D53"/>
    <w:rsid w:val="00DF4D4B"/>
    <w:rsid w:val="00DF503B"/>
    <w:rsid w:val="00DF5157"/>
    <w:rsid w:val="00DF51EE"/>
    <w:rsid w:val="00DF57DF"/>
    <w:rsid w:val="00DF5BF0"/>
    <w:rsid w:val="00DF5E39"/>
    <w:rsid w:val="00DF5F10"/>
    <w:rsid w:val="00DF600B"/>
    <w:rsid w:val="00DF6C58"/>
    <w:rsid w:val="00DF7691"/>
    <w:rsid w:val="00DF7EF9"/>
    <w:rsid w:val="00DF7F01"/>
    <w:rsid w:val="00E000B2"/>
    <w:rsid w:val="00E0074E"/>
    <w:rsid w:val="00E008F7"/>
    <w:rsid w:val="00E01214"/>
    <w:rsid w:val="00E012EF"/>
    <w:rsid w:val="00E0132C"/>
    <w:rsid w:val="00E01D95"/>
    <w:rsid w:val="00E01DF8"/>
    <w:rsid w:val="00E023D3"/>
    <w:rsid w:val="00E0293A"/>
    <w:rsid w:val="00E04E05"/>
    <w:rsid w:val="00E058B2"/>
    <w:rsid w:val="00E07313"/>
    <w:rsid w:val="00E07A65"/>
    <w:rsid w:val="00E1088F"/>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2452"/>
    <w:rsid w:val="00E229AF"/>
    <w:rsid w:val="00E23851"/>
    <w:rsid w:val="00E24FFA"/>
    <w:rsid w:val="00E25390"/>
    <w:rsid w:val="00E265E0"/>
    <w:rsid w:val="00E26711"/>
    <w:rsid w:val="00E2687C"/>
    <w:rsid w:val="00E27094"/>
    <w:rsid w:val="00E27A43"/>
    <w:rsid w:val="00E27FCE"/>
    <w:rsid w:val="00E309C6"/>
    <w:rsid w:val="00E3142F"/>
    <w:rsid w:val="00E31448"/>
    <w:rsid w:val="00E31A19"/>
    <w:rsid w:val="00E32345"/>
    <w:rsid w:val="00E33007"/>
    <w:rsid w:val="00E34B96"/>
    <w:rsid w:val="00E34BF8"/>
    <w:rsid w:val="00E35129"/>
    <w:rsid w:val="00E3514B"/>
    <w:rsid w:val="00E35E05"/>
    <w:rsid w:val="00E35ECF"/>
    <w:rsid w:val="00E36C51"/>
    <w:rsid w:val="00E374AE"/>
    <w:rsid w:val="00E3795D"/>
    <w:rsid w:val="00E37C3A"/>
    <w:rsid w:val="00E40472"/>
    <w:rsid w:val="00E40D6B"/>
    <w:rsid w:val="00E40E7B"/>
    <w:rsid w:val="00E42FA8"/>
    <w:rsid w:val="00E43057"/>
    <w:rsid w:val="00E432CA"/>
    <w:rsid w:val="00E435AA"/>
    <w:rsid w:val="00E444D8"/>
    <w:rsid w:val="00E45B85"/>
    <w:rsid w:val="00E466B9"/>
    <w:rsid w:val="00E46E73"/>
    <w:rsid w:val="00E4745C"/>
    <w:rsid w:val="00E500ED"/>
    <w:rsid w:val="00E51556"/>
    <w:rsid w:val="00E51A25"/>
    <w:rsid w:val="00E540C2"/>
    <w:rsid w:val="00E5516F"/>
    <w:rsid w:val="00E551C6"/>
    <w:rsid w:val="00E5558E"/>
    <w:rsid w:val="00E557E3"/>
    <w:rsid w:val="00E56EB1"/>
    <w:rsid w:val="00E56F10"/>
    <w:rsid w:val="00E574E8"/>
    <w:rsid w:val="00E578DD"/>
    <w:rsid w:val="00E617B4"/>
    <w:rsid w:val="00E61AA2"/>
    <w:rsid w:val="00E62188"/>
    <w:rsid w:val="00E6371F"/>
    <w:rsid w:val="00E63900"/>
    <w:rsid w:val="00E643EB"/>
    <w:rsid w:val="00E645D4"/>
    <w:rsid w:val="00E649A7"/>
    <w:rsid w:val="00E64BDD"/>
    <w:rsid w:val="00E64E0B"/>
    <w:rsid w:val="00E66D5A"/>
    <w:rsid w:val="00E67D8B"/>
    <w:rsid w:val="00E70D79"/>
    <w:rsid w:val="00E70E70"/>
    <w:rsid w:val="00E71704"/>
    <w:rsid w:val="00E7213F"/>
    <w:rsid w:val="00E7223D"/>
    <w:rsid w:val="00E744F4"/>
    <w:rsid w:val="00E74DAA"/>
    <w:rsid w:val="00E757DA"/>
    <w:rsid w:val="00E7627C"/>
    <w:rsid w:val="00E76291"/>
    <w:rsid w:val="00E763FD"/>
    <w:rsid w:val="00E77D6D"/>
    <w:rsid w:val="00E8012F"/>
    <w:rsid w:val="00E80545"/>
    <w:rsid w:val="00E80AD9"/>
    <w:rsid w:val="00E80FB3"/>
    <w:rsid w:val="00E82117"/>
    <w:rsid w:val="00E82938"/>
    <w:rsid w:val="00E82F6C"/>
    <w:rsid w:val="00E84A16"/>
    <w:rsid w:val="00E85C1D"/>
    <w:rsid w:val="00E86EBD"/>
    <w:rsid w:val="00E8781D"/>
    <w:rsid w:val="00E91C16"/>
    <w:rsid w:val="00E92B60"/>
    <w:rsid w:val="00E92D79"/>
    <w:rsid w:val="00E92E53"/>
    <w:rsid w:val="00E93AEC"/>
    <w:rsid w:val="00E93C10"/>
    <w:rsid w:val="00E94DF2"/>
    <w:rsid w:val="00E94FC8"/>
    <w:rsid w:val="00E96014"/>
    <w:rsid w:val="00E960DB"/>
    <w:rsid w:val="00E96443"/>
    <w:rsid w:val="00E977D2"/>
    <w:rsid w:val="00E97ED1"/>
    <w:rsid w:val="00EA0D4C"/>
    <w:rsid w:val="00EA0F96"/>
    <w:rsid w:val="00EA17CC"/>
    <w:rsid w:val="00EA1B2C"/>
    <w:rsid w:val="00EA2328"/>
    <w:rsid w:val="00EA4AB1"/>
    <w:rsid w:val="00EA4F48"/>
    <w:rsid w:val="00EA74EE"/>
    <w:rsid w:val="00EB0779"/>
    <w:rsid w:val="00EB24B5"/>
    <w:rsid w:val="00EB27CD"/>
    <w:rsid w:val="00EB3812"/>
    <w:rsid w:val="00EB3F99"/>
    <w:rsid w:val="00EB6022"/>
    <w:rsid w:val="00EB78E2"/>
    <w:rsid w:val="00EC10E9"/>
    <w:rsid w:val="00EC1F74"/>
    <w:rsid w:val="00EC1F9C"/>
    <w:rsid w:val="00EC2637"/>
    <w:rsid w:val="00EC287F"/>
    <w:rsid w:val="00EC3074"/>
    <w:rsid w:val="00EC31EC"/>
    <w:rsid w:val="00EC3737"/>
    <w:rsid w:val="00EC44F3"/>
    <w:rsid w:val="00EC552B"/>
    <w:rsid w:val="00EC5610"/>
    <w:rsid w:val="00EC714D"/>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38D9"/>
    <w:rsid w:val="00EE5D6E"/>
    <w:rsid w:val="00EE6A27"/>
    <w:rsid w:val="00EF171D"/>
    <w:rsid w:val="00EF2770"/>
    <w:rsid w:val="00EF2F0A"/>
    <w:rsid w:val="00EF3D44"/>
    <w:rsid w:val="00EF4075"/>
    <w:rsid w:val="00EF4A3D"/>
    <w:rsid w:val="00EF5067"/>
    <w:rsid w:val="00EF51D8"/>
    <w:rsid w:val="00EF56F4"/>
    <w:rsid w:val="00EF592D"/>
    <w:rsid w:val="00EF71D7"/>
    <w:rsid w:val="00EF74A0"/>
    <w:rsid w:val="00F00252"/>
    <w:rsid w:val="00F012F6"/>
    <w:rsid w:val="00F020F3"/>
    <w:rsid w:val="00F0235C"/>
    <w:rsid w:val="00F02844"/>
    <w:rsid w:val="00F03156"/>
    <w:rsid w:val="00F0411B"/>
    <w:rsid w:val="00F048A6"/>
    <w:rsid w:val="00F04EB8"/>
    <w:rsid w:val="00F05BE9"/>
    <w:rsid w:val="00F06132"/>
    <w:rsid w:val="00F069B8"/>
    <w:rsid w:val="00F06F6D"/>
    <w:rsid w:val="00F0784B"/>
    <w:rsid w:val="00F10179"/>
    <w:rsid w:val="00F1096F"/>
    <w:rsid w:val="00F11032"/>
    <w:rsid w:val="00F122F8"/>
    <w:rsid w:val="00F14060"/>
    <w:rsid w:val="00F14E46"/>
    <w:rsid w:val="00F1540D"/>
    <w:rsid w:val="00F15C08"/>
    <w:rsid w:val="00F167D9"/>
    <w:rsid w:val="00F1708E"/>
    <w:rsid w:val="00F179D8"/>
    <w:rsid w:val="00F17B48"/>
    <w:rsid w:val="00F2099F"/>
    <w:rsid w:val="00F2150F"/>
    <w:rsid w:val="00F216F3"/>
    <w:rsid w:val="00F21F51"/>
    <w:rsid w:val="00F23A07"/>
    <w:rsid w:val="00F2405E"/>
    <w:rsid w:val="00F24BCA"/>
    <w:rsid w:val="00F25DA1"/>
    <w:rsid w:val="00F260F9"/>
    <w:rsid w:val="00F266A1"/>
    <w:rsid w:val="00F2676F"/>
    <w:rsid w:val="00F2788A"/>
    <w:rsid w:val="00F27A46"/>
    <w:rsid w:val="00F30614"/>
    <w:rsid w:val="00F316E0"/>
    <w:rsid w:val="00F316E2"/>
    <w:rsid w:val="00F31D04"/>
    <w:rsid w:val="00F33910"/>
    <w:rsid w:val="00F34F05"/>
    <w:rsid w:val="00F359EC"/>
    <w:rsid w:val="00F35FE8"/>
    <w:rsid w:val="00F36873"/>
    <w:rsid w:val="00F36EA7"/>
    <w:rsid w:val="00F37584"/>
    <w:rsid w:val="00F379A2"/>
    <w:rsid w:val="00F37BCB"/>
    <w:rsid w:val="00F402BF"/>
    <w:rsid w:val="00F40E18"/>
    <w:rsid w:val="00F42268"/>
    <w:rsid w:val="00F4311E"/>
    <w:rsid w:val="00F43CA7"/>
    <w:rsid w:val="00F43D4E"/>
    <w:rsid w:val="00F44489"/>
    <w:rsid w:val="00F44939"/>
    <w:rsid w:val="00F44C47"/>
    <w:rsid w:val="00F44D77"/>
    <w:rsid w:val="00F44EC9"/>
    <w:rsid w:val="00F44F82"/>
    <w:rsid w:val="00F46028"/>
    <w:rsid w:val="00F467CB"/>
    <w:rsid w:val="00F46B2A"/>
    <w:rsid w:val="00F47007"/>
    <w:rsid w:val="00F47B5B"/>
    <w:rsid w:val="00F5002C"/>
    <w:rsid w:val="00F50E56"/>
    <w:rsid w:val="00F51070"/>
    <w:rsid w:val="00F52138"/>
    <w:rsid w:val="00F53493"/>
    <w:rsid w:val="00F53E64"/>
    <w:rsid w:val="00F53F96"/>
    <w:rsid w:val="00F555E1"/>
    <w:rsid w:val="00F57B0A"/>
    <w:rsid w:val="00F602EC"/>
    <w:rsid w:val="00F609D3"/>
    <w:rsid w:val="00F613D0"/>
    <w:rsid w:val="00F6253D"/>
    <w:rsid w:val="00F626EC"/>
    <w:rsid w:val="00F62F73"/>
    <w:rsid w:val="00F63C77"/>
    <w:rsid w:val="00F63EE0"/>
    <w:rsid w:val="00F63F53"/>
    <w:rsid w:val="00F6541D"/>
    <w:rsid w:val="00F65ABD"/>
    <w:rsid w:val="00F65E82"/>
    <w:rsid w:val="00F67710"/>
    <w:rsid w:val="00F67877"/>
    <w:rsid w:val="00F67E52"/>
    <w:rsid w:val="00F67EB2"/>
    <w:rsid w:val="00F7093D"/>
    <w:rsid w:val="00F714FD"/>
    <w:rsid w:val="00F721AE"/>
    <w:rsid w:val="00F732D9"/>
    <w:rsid w:val="00F74B76"/>
    <w:rsid w:val="00F75455"/>
    <w:rsid w:val="00F766B0"/>
    <w:rsid w:val="00F7696A"/>
    <w:rsid w:val="00F7726E"/>
    <w:rsid w:val="00F77690"/>
    <w:rsid w:val="00F77784"/>
    <w:rsid w:val="00F80F1D"/>
    <w:rsid w:val="00F80FC7"/>
    <w:rsid w:val="00F81D3B"/>
    <w:rsid w:val="00F827DA"/>
    <w:rsid w:val="00F82A0A"/>
    <w:rsid w:val="00F8383D"/>
    <w:rsid w:val="00F84623"/>
    <w:rsid w:val="00F84ADF"/>
    <w:rsid w:val="00F8627A"/>
    <w:rsid w:val="00F86503"/>
    <w:rsid w:val="00F86E9B"/>
    <w:rsid w:val="00F90052"/>
    <w:rsid w:val="00F9024A"/>
    <w:rsid w:val="00F9067B"/>
    <w:rsid w:val="00F906A2"/>
    <w:rsid w:val="00F91125"/>
    <w:rsid w:val="00F91B7B"/>
    <w:rsid w:val="00F921D6"/>
    <w:rsid w:val="00F92547"/>
    <w:rsid w:val="00F949E7"/>
    <w:rsid w:val="00F95880"/>
    <w:rsid w:val="00F960AB"/>
    <w:rsid w:val="00F96D85"/>
    <w:rsid w:val="00F96F56"/>
    <w:rsid w:val="00F974A9"/>
    <w:rsid w:val="00F97F4D"/>
    <w:rsid w:val="00FA0AAD"/>
    <w:rsid w:val="00FA159F"/>
    <w:rsid w:val="00FA1A30"/>
    <w:rsid w:val="00FA2EA8"/>
    <w:rsid w:val="00FA2FA0"/>
    <w:rsid w:val="00FA35A8"/>
    <w:rsid w:val="00FA4A33"/>
    <w:rsid w:val="00FA4ECA"/>
    <w:rsid w:val="00FA57CC"/>
    <w:rsid w:val="00FA713D"/>
    <w:rsid w:val="00FA7146"/>
    <w:rsid w:val="00FA76C0"/>
    <w:rsid w:val="00FA7ED6"/>
    <w:rsid w:val="00FB036A"/>
    <w:rsid w:val="00FB04FA"/>
    <w:rsid w:val="00FB153D"/>
    <w:rsid w:val="00FB2B6D"/>
    <w:rsid w:val="00FB2E53"/>
    <w:rsid w:val="00FB380A"/>
    <w:rsid w:val="00FB5222"/>
    <w:rsid w:val="00FB6C3B"/>
    <w:rsid w:val="00FB6DF3"/>
    <w:rsid w:val="00FC1639"/>
    <w:rsid w:val="00FC3476"/>
    <w:rsid w:val="00FC3E90"/>
    <w:rsid w:val="00FC491E"/>
    <w:rsid w:val="00FC4D2F"/>
    <w:rsid w:val="00FC5102"/>
    <w:rsid w:val="00FC5C2B"/>
    <w:rsid w:val="00FC5F92"/>
    <w:rsid w:val="00FC7297"/>
    <w:rsid w:val="00FD05E8"/>
    <w:rsid w:val="00FD2795"/>
    <w:rsid w:val="00FD3A65"/>
    <w:rsid w:val="00FD444E"/>
    <w:rsid w:val="00FD6BCE"/>
    <w:rsid w:val="00FD7E48"/>
    <w:rsid w:val="00FE035C"/>
    <w:rsid w:val="00FE0544"/>
    <w:rsid w:val="00FE055C"/>
    <w:rsid w:val="00FE13DC"/>
    <w:rsid w:val="00FE1D03"/>
    <w:rsid w:val="00FE2135"/>
    <w:rsid w:val="00FE2E71"/>
    <w:rsid w:val="00FE3D16"/>
    <w:rsid w:val="00FE4A77"/>
    <w:rsid w:val="00FE5A62"/>
    <w:rsid w:val="00FE61D5"/>
    <w:rsid w:val="00FE6846"/>
    <w:rsid w:val="00FE78F6"/>
    <w:rsid w:val="00FE7D6E"/>
    <w:rsid w:val="00FE7E28"/>
    <w:rsid w:val="00FF0F22"/>
    <w:rsid w:val="00FF1337"/>
    <w:rsid w:val="00FF30FA"/>
    <w:rsid w:val="00FF3D12"/>
    <w:rsid w:val="00FF44AA"/>
    <w:rsid w:val="00FF513C"/>
    <w:rsid w:val="00FF56E9"/>
    <w:rsid w:val="00FF5A95"/>
    <w:rsid w:val="00FF63A9"/>
    <w:rsid w:val="00FF6AC9"/>
    <w:rsid w:val="00FF726C"/>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C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 w:type="character" w:styleId="af2">
    <w:name w:val="Placeholder Text"/>
    <w:basedOn w:val="a0"/>
    <w:uiPriority w:val="99"/>
    <w:semiHidden/>
    <w:rsid w:val="000D68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144781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2426503">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490801739">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2203031">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0894065">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F356A-DD65-4CC4-B409-131798C58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2090</TotalTime>
  <Pages>3</Pages>
  <Words>992</Words>
  <Characters>5658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Гензе Анастасия Ивановна</cp:lastModifiedBy>
  <cp:revision>42</cp:revision>
  <cp:lastPrinted>2024-11-26T07:42:00Z</cp:lastPrinted>
  <dcterms:created xsi:type="dcterms:W3CDTF">2024-07-24T11:02:00Z</dcterms:created>
  <dcterms:modified xsi:type="dcterms:W3CDTF">2024-11-26T07:42:00Z</dcterms:modified>
</cp:coreProperties>
</file>