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EE2DA8">
        <w:rPr>
          <w:rFonts w:ascii="PT Astra Serif" w:hAnsi="PT Astra Serif"/>
          <w:b/>
          <w:color w:val="000000" w:themeColor="text1"/>
        </w:rPr>
        <w:t>23</w:t>
      </w:r>
      <w:r w:rsidR="004D1DC5">
        <w:rPr>
          <w:rFonts w:ascii="PT Astra Serif" w:hAnsi="PT Astra Serif"/>
          <w:b/>
          <w:color w:val="000000" w:themeColor="text1"/>
        </w:rPr>
        <w:t>.</w:t>
      </w:r>
      <w:r w:rsidR="006722A4">
        <w:rPr>
          <w:rFonts w:ascii="PT Astra Serif" w:hAnsi="PT Astra Serif"/>
          <w:b/>
          <w:color w:val="000000" w:themeColor="text1"/>
        </w:rPr>
        <w:t>1</w:t>
      </w:r>
      <w:r w:rsidR="00B81A00">
        <w:rPr>
          <w:rFonts w:ascii="PT Astra Serif" w:hAnsi="PT Astra Serif"/>
          <w:b/>
          <w:color w:val="000000" w:themeColor="text1"/>
        </w:rPr>
        <w:t>2</w:t>
      </w:r>
      <w:r w:rsidR="00D34BC2">
        <w:rPr>
          <w:rFonts w:ascii="PT Astra Serif" w:hAnsi="PT Astra Serif"/>
          <w:b/>
          <w:color w:val="000000" w:themeColor="text1"/>
        </w:rPr>
        <w:t>.2024</w:t>
      </w:r>
    </w:p>
    <w:tbl>
      <w:tblPr>
        <w:tblStyle w:val="a6"/>
        <w:tblW w:w="10206" w:type="dxa"/>
        <w:tblInd w:w="-5" w:type="dxa"/>
        <w:tblLayout w:type="fixed"/>
        <w:tblLook w:val="04A0" w:firstRow="1" w:lastRow="0" w:firstColumn="1" w:lastColumn="0" w:noHBand="0" w:noVBand="1"/>
      </w:tblPr>
      <w:tblGrid>
        <w:gridCol w:w="4962"/>
        <w:gridCol w:w="5244"/>
      </w:tblGrid>
      <w:tr w:rsidR="00F22A47" w:rsidRPr="00E82117" w:rsidTr="00A750BD">
        <w:trPr>
          <w:trHeight w:val="70"/>
        </w:trPr>
        <w:tc>
          <w:tcPr>
            <w:tcW w:w="10206" w:type="dxa"/>
            <w:gridSpan w:val="2"/>
          </w:tcPr>
          <w:p w:rsidR="00F22A47" w:rsidRPr="00E82117" w:rsidRDefault="006722A4" w:rsidP="00EE2DA8">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6249D8">
              <w:rPr>
                <w:rFonts w:ascii="PT Astra Serif" w:hAnsi="PT Astra Serif"/>
                <w:b/>
                <w:sz w:val="26"/>
                <w:szCs w:val="26"/>
              </w:rPr>
              <w:t xml:space="preserve">Постановление Правительства РФ от </w:t>
            </w:r>
            <w:r w:rsidR="00EE2DA8">
              <w:rPr>
                <w:rFonts w:ascii="PT Astra Serif" w:hAnsi="PT Astra Serif"/>
                <w:b/>
                <w:sz w:val="26"/>
                <w:szCs w:val="26"/>
              </w:rPr>
              <w:t>06.11.2024 № 1491</w:t>
            </w:r>
          </w:p>
        </w:tc>
      </w:tr>
      <w:tr w:rsidR="00F22A47" w:rsidRPr="00582FD6" w:rsidTr="00A750BD">
        <w:trPr>
          <w:trHeight w:val="70"/>
        </w:trPr>
        <w:tc>
          <w:tcPr>
            <w:tcW w:w="10206" w:type="dxa"/>
            <w:gridSpan w:val="2"/>
          </w:tcPr>
          <w:p w:rsidR="00F22A47" w:rsidRPr="00582FD6" w:rsidRDefault="00EE2DA8" w:rsidP="00EE2DA8">
            <w:pPr>
              <w:tabs>
                <w:tab w:val="left" w:pos="1095"/>
              </w:tabs>
              <w:ind w:firstLine="708"/>
              <w:jc w:val="both"/>
              <w:rPr>
                <w:rFonts w:ascii="PT Astra Serif" w:hAnsi="PT Astra Serif"/>
                <w:sz w:val="26"/>
                <w:szCs w:val="26"/>
              </w:rPr>
            </w:pPr>
            <w:r>
              <w:rPr>
                <w:rFonts w:ascii="PT Astra Serif" w:hAnsi="PT Astra Serif"/>
                <w:sz w:val="26"/>
                <w:szCs w:val="26"/>
              </w:rPr>
              <w:t>У</w:t>
            </w:r>
            <w:r w:rsidRPr="00EE2DA8">
              <w:rPr>
                <w:rFonts w:ascii="PT Astra Serif" w:hAnsi="PT Astra Serif"/>
                <w:sz w:val="26"/>
                <w:szCs w:val="26"/>
              </w:rPr>
              <w:t>твержд</w:t>
            </w:r>
            <w:r>
              <w:rPr>
                <w:rFonts w:ascii="PT Astra Serif" w:hAnsi="PT Astra Serif"/>
                <w:sz w:val="26"/>
                <w:szCs w:val="26"/>
              </w:rPr>
              <w:t>ены</w:t>
            </w:r>
            <w:r w:rsidRPr="00EE2DA8">
              <w:rPr>
                <w:rFonts w:ascii="PT Astra Serif" w:hAnsi="PT Astra Serif"/>
                <w:sz w:val="26"/>
                <w:szCs w:val="26"/>
              </w:rPr>
              <w:t xml:space="preserve"> требования к порядку использования муниципальными образованиями экономии, образовавшейся по результатам заключения муниципальных контрактов </w:t>
            </w:r>
          </w:p>
        </w:tc>
      </w:tr>
      <w:tr w:rsidR="00F61F1E" w:rsidRPr="00DE0105" w:rsidTr="002503BC">
        <w:trPr>
          <w:trHeight w:val="70"/>
        </w:trPr>
        <w:tc>
          <w:tcPr>
            <w:tcW w:w="10206" w:type="dxa"/>
            <w:gridSpan w:val="2"/>
          </w:tcPr>
          <w:p w:rsidR="00F61F1E" w:rsidRPr="00DE0105" w:rsidRDefault="00F61F1E" w:rsidP="00EE2DA8">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EE2DA8">
              <w:rPr>
                <w:rFonts w:ascii="PT Astra Serif" w:hAnsi="PT Astra Serif"/>
                <w:b/>
                <w:sz w:val="26"/>
                <w:szCs w:val="26"/>
              </w:rPr>
              <w:t xml:space="preserve">Постановление Правительства РФ от 13.12.2024 № 1780 </w:t>
            </w:r>
          </w:p>
        </w:tc>
      </w:tr>
      <w:tr w:rsidR="00F61F1E" w:rsidRPr="00A54B77" w:rsidTr="002503BC">
        <w:trPr>
          <w:trHeight w:val="70"/>
        </w:trPr>
        <w:tc>
          <w:tcPr>
            <w:tcW w:w="10206" w:type="dxa"/>
            <w:gridSpan w:val="2"/>
          </w:tcPr>
          <w:p w:rsidR="00F61F1E" w:rsidRPr="00A54B77" w:rsidRDefault="00EE2DA8" w:rsidP="00B1605A">
            <w:pPr>
              <w:tabs>
                <w:tab w:val="left" w:pos="1095"/>
              </w:tabs>
              <w:ind w:firstLine="708"/>
              <w:jc w:val="both"/>
              <w:rPr>
                <w:rFonts w:ascii="PT Astra Serif" w:hAnsi="PT Astra Serif"/>
                <w:sz w:val="26"/>
                <w:szCs w:val="26"/>
              </w:rPr>
            </w:pPr>
            <w:r>
              <w:rPr>
                <w:rFonts w:ascii="PT Astra Serif" w:hAnsi="PT Astra Serif"/>
                <w:sz w:val="26"/>
                <w:szCs w:val="26"/>
              </w:rPr>
              <w:t>Продлено действие Правил осуществлени</w:t>
            </w:r>
            <w:r w:rsidR="00B1605A">
              <w:rPr>
                <w:rFonts w:ascii="PT Astra Serif" w:hAnsi="PT Astra Serif"/>
                <w:sz w:val="26"/>
                <w:szCs w:val="26"/>
              </w:rPr>
              <w:t>я</w:t>
            </w:r>
            <w:r>
              <w:rPr>
                <w:rFonts w:ascii="PT Astra Serif" w:hAnsi="PT Astra Serif"/>
                <w:sz w:val="26"/>
                <w:szCs w:val="26"/>
              </w:rPr>
              <w:t xml:space="preserve"> в 2024 году банковского сопровождения при казначейском сопровождении средств</w:t>
            </w:r>
            <w:r w:rsidR="00F642B3">
              <w:rPr>
                <w:rFonts w:ascii="PT Astra Serif" w:hAnsi="PT Astra Serif"/>
                <w:sz w:val="26"/>
                <w:szCs w:val="26"/>
              </w:rPr>
              <w:t xml:space="preserve"> на 2025 год</w:t>
            </w:r>
          </w:p>
        </w:tc>
      </w:tr>
      <w:tr w:rsidR="00F642B3" w:rsidRPr="00DE0105" w:rsidTr="0076414B">
        <w:trPr>
          <w:trHeight w:val="70"/>
        </w:trPr>
        <w:tc>
          <w:tcPr>
            <w:tcW w:w="10206" w:type="dxa"/>
            <w:gridSpan w:val="2"/>
          </w:tcPr>
          <w:p w:rsidR="00F642B3" w:rsidRPr="00DE0105" w:rsidRDefault="00F642B3" w:rsidP="00F642B3">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165FE7">
              <w:rPr>
                <w:rFonts w:ascii="PT Astra Serif" w:hAnsi="PT Astra Serif"/>
                <w:b/>
                <w:sz w:val="26"/>
                <w:szCs w:val="26"/>
              </w:rPr>
              <w:t>Приказ Минстроя России от 12.12.2024 № 856/</w:t>
            </w:r>
            <w:proofErr w:type="spellStart"/>
            <w:r w:rsidR="00165FE7">
              <w:rPr>
                <w:rFonts w:ascii="PT Astra Serif" w:hAnsi="PT Astra Serif"/>
                <w:b/>
                <w:sz w:val="26"/>
                <w:szCs w:val="26"/>
              </w:rPr>
              <w:t>пр</w:t>
            </w:r>
            <w:proofErr w:type="spellEnd"/>
          </w:p>
        </w:tc>
      </w:tr>
      <w:tr w:rsidR="00F642B3" w:rsidRPr="00A54B77" w:rsidTr="0076414B">
        <w:trPr>
          <w:trHeight w:val="70"/>
        </w:trPr>
        <w:tc>
          <w:tcPr>
            <w:tcW w:w="10206" w:type="dxa"/>
            <w:gridSpan w:val="2"/>
          </w:tcPr>
          <w:p w:rsidR="00F642B3" w:rsidRPr="00A54B77" w:rsidRDefault="00165FE7" w:rsidP="00BB056B">
            <w:pPr>
              <w:tabs>
                <w:tab w:val="left" w:pos="1095"/>
              </w:tabs>
              <w:ind w:firstLine="708"/>
              <w:jc w:val="both"/>
              <w:rPr>
                <w:rFonts w:ascii="PT Astra Serif" w:hAnsi="PT Astra Serif"/>
                <w:sz w:val="26"/>
                <w:szCs w:val="26"/>
              </w:rPr>
            </w:pPr>
            <w:r>
              <w:rPr>
                <w:rFonts w:ascii="PT Astra Serif" w:hAnsi="PT Astra Serif"/>
                <w:sz w:val="26"/>
                <w:szCs w:val="26"/>
              </w:rPr>
              <w:t xml:space="preserve">Минстрой России внес изменения в </w:t>
            </w:r>
            <w:r w:rsidR="00BB056B">
              <w:rPr>
                <w:rFonts w:ascii="PT Astra Serif" w:hAnsi="PT Astra Serif"/>
                <w:sz w:val="26"/>
                <w:szCs w:val="26"/>
              </w:rPr>
              <w:t>п</w:t>
            </w:r>
            <w:r>
              <w:rPr>
                <w:rFonts w:ascii="PT Astra Serif" w:hAnsi="PT Astra Serif"/>
                <w:sz w:val="26"/>
                <w:szCs w:val="26"/>
              </w:rPr>
              <w:t>риказ Минстро</w:t>
            </w:r>
            <w:r w:rsidR="002D49FD">
              <w:rPr>
                <w:rFonts w:ascii="PT Astra Serif" w:hAnsi="PT Astra Serif"/>
                <w:sz w:val="26"/>
                <w:szCs w:val="26"/>
              </w:rPr>
              <w:t>я России</w:t>
            </w:r>
            <w:r>
              <w:rPr>
                <w:rFonts w:ascii="PT Astra Serif" w:hAnsi="PT Astra Serif"/>
                <w:sz w:val="26"/>
                <w:szCs w:val="26"/>
              </w:rPr>
              <w:t xml:space="preserve"> от 21.08.2023 </w:t>
            </w:r>
            <w:r w:rsidR="00B1605A">
              <w:rPr>
                <w:rFonts w:ascii="PT Astra Serif" w:hAnsi="PT Astra Serif"/>
                <w:sz w:val="26"/>
                <w:szCs w:val="26"/>
              </w:rPr>
              <w:br/>
            </w:r>
            <w:r>
              <w:rPr>
                <w:rFonts w:ascii="PT Astra Serif" w:hAnsi="PT Astra Serif"/>
                <w:sz w:val="26"/>
                <w:szCs w:val="26"/>
              </w:rPr>
              <w:t>№ 604/</w:t>
            </w:r>
            <w:proofErr w:type="spellStart"/>
            <w:r>
              <w:rPr>
                <w:rFonts w:ascii="PT Astra Serif" w:hAnsi="PT Astra Serif"/>
                <w:sz w:val="26"/>
                <w:szCs w:val="26"/>
              </w:rPr>
              <w:t>пр</w:t>
            </w:r>
            <w:proofErr w:type="spellEnd"/>
          </w:p>
        </w:tc>
      </w:tr>
      <w:tr w:rsidR="00F13617" w:rsidRPr="00DE0105" w:rsidTr="00913BCC">
        <w:trPr>
          <w:trHeight w:val="70"/>
        </w:trPr>
        <w:tc>
          <w:tcPr>
            <w:tcW w:w="10206" w:type="dxa"/>
            <w:gridSpan w:val="2"/>
          </w:tcPr>
          <w:p w:rsidR="00F13617" w:rsidRPr="00DE0105" w:rsidRDefault="00F13617" w:rsidP="00F13617">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Pr>
                <w:rFonts w:ascii="PT Astra Serif" w:hAnsi="PT Astra Serif"/>
                <w:b/>
                <w:sz w:val="26"/>
                <w:szCs w:val="26"/>
              </w:rPr>
              <w:t>Письмо ФАС России от 13.12.2024 № МШ/115170/24</w:t>
            </w:r>
          </w:p>
        </w:tc>
      </w:tr>
      <w:tr w:rsidR="00F13617" w:rsidRPr="00A54B77" w:rsidTr="00913BCC">
        <w:trPr>
          <w:trHeight w:val="70"/>
        </w:trPr>
        <w:tc>
          <w:tcPr>
            <w:tcW w:w="10206" w:type="dxa"/>
            <w:gridSpan w:val="2"/>
          </w:tcPr>
          <w:p w:rsidR="00F13617" w:rsidRPr="00A54B77" w:rsidRDefault="00F13617" w:rsidP="00913BCC">
            <w:pPr>
              <w:tabs>
                <w:tab w:val="left" w:pos="1095"/>
              </w:tabs>
              <w:ind w:firstLine="708"/>
              <w:jc w:val="both"/>
              <w:rPr>
                <w:rFonts w:ascii="PT Astra Serif" w:hAnsi="PT Astra Serif"/>
                <w:sz w:val="26"/>
                <w:szCs w:val="26"/>
              </w:rPr>
            </w:pPr>
            <w:r>
              <w:rPr>
                <w:rFonts w:ascii="PT Astra Serif" w:hAnsi="PT Astra Serif"/>
                <w:sz w:val="26"/>
                <w:szCs w:val="26"/>
              </w:rPr>
              <w:t>ФАС России разъяснила вопросы осуществления закупок на приобретение жилого помещения</w:t>
            </w:r>
          </w:p>
        </w:tc>
      </w:tr>
      <w:tr w:rsidR="00EE21A8" w:rsidRPr="00DE0105" w:rsidTr="00913BCC">
        <w:trPr>
          <w:trHeight w:val="70"/>
        </w:trPr>
        <w:tc>
          <w:tcPr>
            <w:tcW w:w="10206" w:type="dxa"/>
            <w:gridSpan w:val="2"/>
          </w:tcPr>
          <w:p w:rsidR="00EE21A8" w:rsidRPr="00DE0105" w:rsidRDefault="00EE21A8" w:rsidP="00EE21A8">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Pr>
                <w:rFonts w:ascii="PT Astra Serif" w:hAnsi="PT Astra Serif"/>
                <w:b/>
                <w:sz w:val="26"/>
                <w:szCs w:val="26"/>
              </w:rPr>
              <w:t>Проект Федерального закона № 722148-8</w:t>
            </w:r>
          </w:p>
        </w:tc>
      </w:tr>
      <w:tr w:rsidR="00EE21A8" w:rsidRPr="00A54B77" w:rsidTr="00913BCC">
        <w:trPr>
          <w:trHeight w:val="70"/>
        </w:trPr>
        <w:tc>
          <w:tcPr>
            <w:tcW w:w="10206" w:type="dxa"/>
            <w:gridSpan w:val="2"/>
          </w:tcPr>
          <w:p w:rsidR="00EE21A8" w:rsidRPr="00A54B77" w:rsidRDefault="00EE21A8" w:rsidP="00913BCC">
            <w:pPr>
              <w:tabs>
                <w:tab w:val="left" w:pos="1095"/>
              </w:tabs>
              <w:ind w:firstLine="708"/>
              <w:jc w:val="both"/>
              <w:rPr>
                <w:rFonts w:ascii="PT Astra Serif" w:hAnsi="PT Astra Serif"/>
                <w:sz w:val="26"/>
                <w:szCs w:val="26"/>
              </w:rPr>
            </w:pPr>
            <w:r>
              <w:rPr>
                <w:rFonts w:ascii="PT Astra Serif" w:hAnsi="PT Astra Serif"/>
                <w:sz w:val="26"/>
                <w:szCs w:val="26"/>
              </w:rPr>
              <w:t>Законопроект о продлении отдельных антикризисных мер принят Госдумой в окончательной редакции</w:t>
            </w:r>
          </w:p>
        </w:tc>
      </w:tr>
      <w:tr w:rsidR="00F520D8" w:rsidRPr="00DE0105" w:rsidTr="00913BCC">
        <w:trPr>
          <w:trHeight w:val="70"/>
        </w:trPr>
        <w:tc>
          <w:tcPr>
            <w:tcW w:w="10206" w:type="dxa"/>
            <w:gridSpan w:val="2"/>
          </w:tcPr>
          <w:p w:rsidR="00F520D8" w:rsidRPr="00DE0105" w:rsidRDefault="00F520D8" w:rsidP="00F520D8">
            <w:pPr>
              <w:pStyle w:val="a4"/>
              <w:numPr>
                <w:ilvl w:val="0"/>
                <w:numId w:val="22"/>
              </w:numPr>
              <w:jc w:val="both"/>
              <w:rPr>
                <w:rFonts w:ascii="PT Astra Serif" w:hAnsi="PT Astra Serif"/>
                <w:b/>
                <w:sz w:val="26"/>
                <w:szCs w:val="26"/>
              </w:rPr>
            </w:pPr>
            <w:r>
              <w:rPr>
                <w:rFonts w:ascii="PT Astra Serif" w:hAnsi="PT Astra Serif"/>
                <w:b/>
                <w:sz w:val="26"/>
                <w:szCs w:val="26"/>
              </w:rPr>
              <w:t xml:space="preserve">     Проект Федерального закона № </w:t>
            </w:r>
            <w:r>
              <w:rPr>
                <w:rFonts w:ascii="PT Astra Serif" w:hAnsi="PT Astra Serif"/>
                <w:b/>
                <w:sz w:val="26"/>
                <w:szCs w:val="26"/>
              </w:rPr>
              <w:t>667365-8</w:t>
            </w:r>
          </w:p>
        </w:tc>
      </w:tr>
      <w:tr w:rsidR="00F520D8" w:rsidRPr="00A54B77" w:rsidTr="00913BCC">
        <w:trPr>
          <w:trHeight w:val="70"/>
        </w:trPr>
        <w:tc>
          <w:tcPr>
            <w:tcW w:w="10206" w:type="dxa"/>
            <w:gridSpan w:val="2"/>
          </w:tcPr>
          <w:p w:rsidR="00F520D8" w:rsidRPr="00A54B77" w:rsidRDefault="00F520D8" w:rsidP="00913BCC">
            <w:pPr>
              <w:tabs>
                <w:tab w:val="left" w:pos="1095"/>
              </w:tabs>
              <w:ind w:firstLine="708"/>
              <w:jc w:val="both"/>
              <w:rPr>
                <w:rFonts w:ascii="PT Astra Serif" w:hAnsi="PT Astra Serif"/>
                <w:sz w:val="26"/>
                <w:szCs w:val="26"/>
              </w:rPr>
            </w:pPr>
            <w:r>
              <w:rPr>
                <w:rFonts w:ascii="PT Astra Serif" w:hAnsi="PT Astra Serif"/>
                <w:sz w:val="26"/>
                <w:szCs w:val="26"/>
              </w:rPr>
              <w:t>Законопроект о внесении изменений в Закон № 44-ФЗ принят Госдумой в окончательной редакции</w:t>
            </w:r>
          </w:p>
        </w:tc>
      </w:tr>
      <w:tr w:rsidR="008769FD" w:rsidRPr="00DE0105" w:rsidTr="00913BCC">
        <w:trPr>
          <w:trHeight w:val="70"/>
        </w:trPr>
        <w:tc>
          <w:tcPr>
            <w:tcW w:w="10206" w:type="dxa"/>
            <w:gridSpan w:val="2"/>
          </w:tcPr>
          <w:p w:rsidR="008769FD" w:rsidRPr="00DE0105" w:rsidRDefault="008769FD" w:rsidP="008769FD">
            <w:pPr>
              <w:pStyle w:val="a4"/>
              <w:numPr>
                <w:ilvl w:val="0"/>
                <w:numId w:val="22"/>
              </w:numPr>
              <w:jc w:val="both"/>
              <w:rPr>
                <w:rFonts w:ascii="PT Astra Serif" w:hAnsi="PT Astra Serif"/>
                <w:b/>
                <w:sz w:val="26"/>
                <w:szCs w:val="26"/>
              </w:rPr>
            </w:pPr>
            <w:r>
              <w:rPr>
                <w:rFonts w:ascii="PT Astra Serif" w:hAnsi="PT Astra Serif"/>
                <w:b/>
                <w:sz w:val="26"/>
                <w:szCs w:val="26"/>
              </w:rPr>
              <w:t xml:space="preserve">     Проект Федерального закона № </w:t>
            </w:r>
            <w:r>
              <w:rPr>
                <w:rFonts w:ascii="PT Astra Serif" w:hAnsi="PT Astra Serif"/>
                <w:b/>
                <w:sz w:val="26"/>
                <w:szCs w:val="26"/>
              </w:rPr>
              <w:t>594965-8</w:t>
            </w:r>
          </w:p>
        </w:tc>
      </w:tr>
      <w:tr w:rsidR="008769FD" w:rsidRPr="00A54B77" w:rsidTr="00913BCC">
        <w:trPr>
          <w:trHeight w:val="70"/>
        </w:trPr>
        <w:tc>
          <w:tcPr>
            <w:tcW w:w="10206" w:type="dxa"/>
            <w:gridSpan w:val="2"/>
          </w:tcPr>
          <w:p w:rsidR="008769FD" w:rsidRPr="00A54B77" w:rsidRDefault="008769FD" w:rsidP="00913BCC">
            <w:pPr>
              <w:tabs>
                <w:tab w:val="left" w:pos="1095"/>
              </w:tabs>
              <w:ind w:firstLine="708"/>
              <w:jc w:val="both"/>
              <w:rPr>
                <w:rFonts w:ascii="PT Astra Serif" w:hAnsi="PT Astra Serif"/>
                <w:sz w:val="26"/>
                <w:szCs w:val="26"/>
              </w:rPr>
            </w:pPr>
            <w:r>
              <w:rPr>
                <w:rFonts w:ascii="PT Astra Serif" w:hAnsi="PT Astra Serif"/>
                <w:sz w:val="26"/>
                <w:szCs w:val="26"/>
              </w:rPr>
              <w:t>Законопроект об уточнении административной ответственности за нарушения в сфере закупок принят Госдумой в окончательной редакции</w:t>
            </w:r>
          </w:p>
        </w:tc>
      </w:tr>
      <w:tr w:rsidR="001C1D6E" w:rsidRPr="00202938" w:rsidTr="008E38CE">
        <w:trPr>
          <w:trHeight w:val="47"/>
        </w:trPr>
        <w:tc>
          <w:tcPr>
            <w:tcW w:w="10206" w:type="dxa"/>
            <w:gridSpan w:val="2"/>
          </w:tcPr>
          <w:p w:rsidR="001C1D6E" w:rsidRPr="00D25C5E" w:rsidRDefault="001C1D6E" w:rsidP="00F30068">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075B6A" w:rsidRPr="00035C1B" w:rsidTr="00075B6A">
        <w:trPr>
          <w:trHeight w:val="70"/>
        </w:trPr>
        <w:tc>
          <w:tcPr>
            <w:tcW w:w="4962" w:type="dxa"/>
            <w:vAlign w:val="center"/>
          </w:tcPr>
          <w:p w:rsidR="00075B6A" w:rsidRPr="00F30D1F" w:rsidRDefault="00075B6A" w:rsidP="00913BCC">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17.12.2024 по делу № А55-21502/2023</w:t>
            </w:r>
          </w:p>
        </w:tc>
        <w:tc>
          <w:tcPr>
            <w:tcW w:w="5244" w:type="dxa"/>
          </w:tcPr>
          <w:p w:rsidR="00075B6A" w:rsidRPr="00035C1B" w:rsidRDefault="00075B6A" w:rsidP="00913BCC">
            <w:pPr>
              <w:autoSpaceDE w:val="0"/>
              <w:autoSpaceDN w:val="0"/>
              <w:adjustRightInd w:val="0"/>
              <w:jc w:val="both"/>
              <w:rPr>
                <w:rFonts w:ascii="PT Astra Serif" w:hAnsi="PT Astra Serif"/>
                <w:sz w:val="26"/>
                <w:szCs w:val="26"/>
              </w:rPr>
            </w:pPr>
            <w:r>
              <w:rPr>
                <w:rFonts w:ascii="PT Astra Serif" w:hAnsi="PT Astra Serif"/>
                <w:sz w:val="26"/>
                <w:szCs w:val="26"/>
              </w:rPr>
              <w:t xml:space="preserve">При проведении закупки на осуществление строительного контроля Заказчик обязан установить требование о наличии у участника закупки членства СРО, поскольку уровень ответственности подрядчика по осуществлению строительного контроля рассчитывается на основании размера обязательств по договору на строительство объекта  </w:t>
            </w:r>
          </w:p>
        </w:tc>
      </w:tr>
      <w:tr w:rsidR="00075B6A" w:rsidTr="00075B6A">
        <w:trPr>
          <w:trHeight w:val="70"/>
        </w:trPr>
        <w:tc>
          <w:tcPr>
            <w:tcW w:w="4962" w:type="dxa"/>
            <w:vAlign w:val="center"/>
          </w:tcPr>
          <w:p w:rsidR="00075B6A" w:rsidRDefault="00075B6A" w:rsidP="00913BCC">
            <w:pPr>
              <w:jc w:val="both"/>
              <w:rPr>
                <w:rFonts w:ascii="PT Astra Serif" w:hAnsi="PT Astra Serif"/>
                <w:i/>
                <w:sz w:val="26"/>
                <w:szCs w:val="26"/>
              </w:rPr>
            </w:pPr>
            <w:r>
              <w:rPr>
                <w:rFonts w:ascii="PT Astra Serif" w:hAnsi="PT Astra Serif"/>
                <w:i/>
                <w:sz w:val="26"/>
                <w:szCs w:val="26"/>
              </w:rPr>
              <w:t>Решение Алтайского краевого УФАС России от 18.11.2024 по делу                 № 022/06/105-1384/2024</w:t>
            </w:r>
          </w:p>
        </w:tc>
        <w:tc>
          <w:tcPr>
            <w:tcW w:w="5244" w:type="dxa"/>
          </w:tcPr>
          <w:p w:rsidR="00075B6A" w:rsidRDefault="00075B6A" w:rsidP="00913BCC">
            <w:pPr>
              <w:autoSpaceDE w:val="0"/>
              <w:autoSpaceDN w:val="0"/>
              <w:adjustRightInd w:val="0"/>
              <w:jc w:val="both"/>
              <w:rPr>
                <w:rFonts w:ascii="PT Astra Serif" w:hAnsi="PT Astra Serif"/>
                <w:sz w:val="26"/>
                <w:szCs w:val="26"/>
              </w:rPr>
            </w:pPr>
            <w:r>
              <w:rPr>
                <w:rFonts w:ascii="PT Astra Serif" w:hAnsi="PT Astra Serif"/>
                <w:sz w:val="26"/>
                <w:szCs w:val="26"/>
              </w:rPr>
              <w:t xml:space="preserve">Управление признало неправомерным отклонение заявки Общества в связи с завышенной ценой за предлагаемый к поставке товар, поскольку </w:t>
            </w:r>
            <w:r w:rsidRPr="00687FC6">
              <w:rPr>
                <w:rFonts w:ascii="PT Astra Serif" w:hAnsi="PT Astra Serif"/>
                <w:sz w:val="26"/>
                <w:szCs w:val="26"/>
              </w:rPr>
              <w:t>ценовое предложение участника закупки не содержится в его заявке, а подается непосредственно при проведении аукциона, не является функциональной, технической или качественной характерист</w:t>
            </w:r>
            <w:r>
              <w:rPr>
                <w:rFonts w:ascii="PT Astra Serif" w:hAnsi="PT Astra Serif"/>
                <w:sz w:val="26"/>
                <w:szCs w:val="26"/>
              </w:rPr>
              <w:t>икой товара, указываемой в заявке</w:t>
            </w:r>
          </w:p>
        </w:tc>
      </w:tr>
    </w:tbl>
    <w:p w:rsidR="00E27A1B" w:rsidRDefault="00E27A1B" w:rsidP="009B7B76">
      <w:pPr>
        <w:ind w:firstLine="709"/>
        <w:jc w:val="both"/>
        <w:rPr>
          <w:rFonts w:ascii="PT Astra Serif" w:hAnsi="PT Astra Serif"/>
          <w:i/>
          <w:sz w:val="26"/>
          <w:szCs w:val="26"/>
        </w:rPr>
      </w:pPr>
    </w:p>
    <w:p w:rsidR="00412BCA" w:rsidRDefault="00EE2DA8" w:rsidP="00EE2DA8">
      <w:pPr>
        <w:tabs>
          <w:tab w:val="left" w:pos="4410"/>
        </w:tabs>
        <w:ind w:firstLine="709"/>
        <w:jc w:val="both"/>
        <w:rPr>
          <w:rFonts w:ascii="PT Astra Serif" w:hAnsi="PT Astra Serif"/>
          <w:i/>
          <w:sz w:val="26"/>
          <w:szCs w:val="26"/>
        </w:rPr>
      </w:pPr>
      <w:r w:rsidRPr="00EE2DA8">
        <w:rPr>
          <w:rFonts w:ascii="PT Astra Serif" w:hAnsi="PT Astra Serif"/>
          <w:i/>
          <w:sz w:val="26"/>
          <w:szCs w:val="26"/>
        </w:rPr>
        <w:t>Постановление Правительства РФ от 06.11.2024 № 1491</w:t>
      </w:r>
      <w:r>
        <w:rPr>
          <w:rFonts w:ascii="PT Astra Serif" w:hAnsi="PT Astra Serif"/>
          <w:i/>
          <w:sz w:val="26"/>
          <w:szCs w:val="26"/>
        </w:rPr>
        <w:t xml:space="preserve"> «</w:t>
      </w:r>
      <w:r w:rsidRPr="00EE2DA8">
        <w:rPr>
          <w:rFonts w:ascii="PT Astra Serif" w:hAnsi="PT Astra Serif"/>
          <w:i/>
          <w:sz w:val="26"/>
          <w:szCs w:val="26"/>
        </w:rPr>
        <w:t xml:space="preserve">Об утверждении общих требований к порядку направления экономии, образовавшейся по результатам заключения муниципальных контрактов на закупку товаров, работ, услуг для обеспечения </w:t>
      </w:r>
      <w:r w:rsidRPr="00EE2DA8">
        <w:rPr>
          <w:rFonts w:ascii="PT Astra Serif" w:hAnsi="PT Astra Serif"/>
          <w:i/>
          <w:sz w:val="26"/>
          <w:szCs w:val="26"/>
        </w:rPr>
        <w:lastRenderedPageBreak/>
        <w:t>муниципальных нужд, источником обеспечения которой являются межбюджетные трансферты из бюджета субъекта Российской Федерации бюджету муниципального образования, на реализацию мероприятий (результатов) муниципальных программ, обеспечивающих реализацию региональных проектов, направленных на достижение целей, показателей и реализацию мероприятий (результатов) федеральных проектов, входящих в состав национальных проектов</w:t>
      </w:r>
      <w:r>
        <w:rPr>
          <w:rFonts w:ascii="PT Astra Serif" w:hAnsi="PT Astra Serif"/>
          <w:i/>
          <w:sz w:val="26"/>
          <w:szCs w:val="26"/>
        </w:rPr>
        <w:t>»</w:t>
      </w:r>
    </w:p>
    <w:p w:rsidR="00EE2DA8" w:rsidRPr="00EE2DA8" w:rsidRDefault="00EE2DA8" w:rsidP="00EE2DA8">
      <w:pPr>
        <w:tabs>
          <w:tab w:val="left" w:pos="4410"/>
        </w:tabs>
        <w:ind w:firstLine="709"/>
        <w:jc w:val="both"/>
        <w:rPr>
          <w:rFonts w:ascii="PT Astra Serif" w:hAnsi="PT Astra Serif"/>
          <w:sz w:val="26"/>
          <w:szCs w:val="26"/>
        </w:rPr>
      </w:pPr>
      <w:r>
        <w:rPr>
          <w:rFonts w:ascii="PT Astra Serif" w:hAnsi="PT Astra Serif"/>
          <w:sz w:val="26"/>
          <w:szCs w:val="26"/>
        </w:rPr>
        <w:t>У</w:t>
      </w:r>
      <w:r w:rsidRPr="00EE2DA8">
        <w:rPr>
          <w:rFonts w:ascii="PT Astra Serif" w:hAnsi="PT Astra Serif"/>
          <w:sz w:val="26"/>
          <w:szCs w:val="26"/>
        </w:rPr>
        <w:t>твержд</w:t>
      </w:r>
      <w:r>
        <w:rPr>
          <w:rFonts w:ascii="PT Astra Serif" w:hAnsi="PT Astra Serif"/>
          <w:sz w:val="26"/>
          <w:szCs w:val="26"/>
        </w:rPr>
        <w:t>ены</w:t>
      </w:r>
      <w:r w:rsidRPr="00EE2DA8">
        <w:rPr>
          <w:rFonts w:ascii="PT Astra Serif" w:hAnsi="PT Astra Serif"/>
          <w:sz w:val="26"/>
          <w:szCs w:val="26"/>
        </w:rPr>
        <w:t xml:space="preserve"> общие требования к порядку использования муниципальными образованиями экономии, образовавшейся по результатам заключения муниципальных контрактов на закупку товаров, работ, услуг для обеспечения муниципальных нужд, за счет средств межбюджетных трансфертов, предоставляемых из бюджета</w:t>
      </w:r>
      <w:r>
        <w:rPr>
          <w:rFonts w:ascii="PT Astra Serif" w:hAnsi="PT Astra Serif"/>
          <w:sz w:val="26"/>
          <w:szCs w:val="26"/>
        </w:rPr>
        <w:t xml:space="preserve"> субъекта Российской Федерации.</w:t>
      </w:r>
    </w:p>
    <w:p w:rsidR="00EE2DA8" w:rsidRDefault="00EE2DA8" w:rsidP="00EE2DA8">
      <w:pPr>
        <w:tabs>
          <w:tab w:val="left" w:pos="4410"/>
        </w:tabs>
        <w:ind w:firstLine="709"/>
        <w:jc w:val="both"/>
        <w:rPr>
          <w:rFonts w:ascii="PT Astra Serif" w:hAnsi="PT Astra Serif"/>
          <w:sz w:val="26"/>
          <w:szCs w:val="26"/>
        </w:rPr>
      </w:pPr>
      <w:r w:rsidRPr="00EE2DA8">
        <w:rPr>
          <w:rFonts w:ascii="PT Astra Serif" w:hAnsi="PT Astra Serif"/>
          <w:sz w:val="26"/>
          <w:szCs w:val="26"/>
        </w:rPr>
        <w:t>Согласно постановлению, экономия может быть использована на финансовое обеспечение реализации муниципальных программ, обеспечивающих реализацию региональных проектов, направленных на достижение целей, показателей и реализацию мероприятий (результатов) федеральных проектов, входящих в состав национальных проектов.</w:t>
      </w:r>
    </w:p>
    <w:p w:rsidR="00EE2DA8" w:rsidRDefault="00EE2DA8" w:rsidP="00EE2DA8">
      <w:pPr>
        <w:tabs>
          <w:tab w:val="left" w:pos="4410"/>
        </w:tabs>
        <w:ind w:firstLine="709"/>
        <w:jc w:val="both"/>
        <w:rPr>
          <w:rFonts w:ascii="PT Astra Serif" w:hAnsi="PT Astra Serif"/>
          <w:sz w:val="26"/>
          <w:szCs w:val="26"/>
        </w:rPr>
      </w:pPr>
      <w:r>
        <w:rPr>
          <w:rFonts w:ascii="PT Astra Serif" w:hAnsi="PT Astra Serif"/>
          <w:sz w:val="26"/>
          <w:szCs w:val="26"/>
        </w:rPr>
        <w:t>Постановление вступает в силу с 01.01.2025.</w:t>
      </w:r>
    </w:p>
    <w:p w:rsidR="00EE2DA8" w:rsidRDefault="00EE2DA8" w:rsidP="00EE2DA8">
      <w:pPr>
        <w:tabs>
          <w:tab w:val="left" w:pos="4410"/>
        </w:tabs>
        <w:ind w:firstLine="709"/>
        <w:jc w:val="both"/>
        <w:rPr>
          <w:rFonts w:ascii="PT Astra Serif" w:hAnsi="PT Astra Serif"/>
          <w:sz w:val="26"/>
          <w:szCs w:val="26"/>
        </w:rPr>
      </w:pPr>
    </w:p>
    <w:p w:rsidR="00EE2DA8" w:rsidRDefault="00EE2DA8" w:rsidP="00EE2DA8">
      <w:pPr>
        <w:tabs>
          <w:tab w:val="left" w:pos="4410"/>
        </w:tabs>
        <w:ind w:firstLine="709"/>
        <w:jc w:val="both"/>
        <w:rPr>
          <w:rFonts w:ascii="PT Astra Serif" w:hAnsi="PT Astra Serif"/>
          <w:i/>
          <w:sz w:val="26"/>
          <w:szCs w:val="26"/>
        </w:rPr>
      </w:pPr>
      <w:r w:rsidRPr="00EE2DA8">
        <w:rPr>
          <w:rFonts w:ascii="PT Astra Serif" w:hAnsi="PT Astra Serif"/>
          <w:i/>
          <w:sz w:val="26"/>
          <w:szCs w:val="26"/>
        </w:rPr>
        <w:t>Постановление Правительства РФ от 13.12.2024 № 1780</w:t>
      </w:r>
      <w:r>
        <w:rPr>
          <w:rFonts w:ascii="PT Astra Serif" w:hAnsi="PT Astra Serif"/>
          <w:i/>
          <w:sz w:val="26"/>
          <w:szCs w:val="26"/>
        </w:rPr>
        <w:t xml:space="preserve"> «</w:t>
      </w:r>
      <w:r w:rsidRPr="00EE2DA8">
        <w:rPr>
          <w:rFonts w:ascii="PT Astra Serif" w:hAnsi="PT Astra Serif"/>
          <w:i/>
          <w:sz w:val="26"/>
          <w:szCs w:val="26"/>
        </w:rPr>
        <w:t>О внесении изменений в постановление Правительства Российской Федерации от 16 декабря 2023 г. № 2185</w:t>
      </w:r>
      <w:r>
        <w:rPr>
          <w:rFonts w:ascii="PT Astra Serif" w:hAnsi="PT Astra Serif"/>
          <w:i/>
          <w:sz w:val="26"/>
          <w:szCs w:val="26"/>
        </w:rPr>
        <w:t>»</w:t>
      </w:r>
    </w:p>
    <w:p w:rsidR="00F642B3" w:rsidRDefault="00F642B3" w:rsidP="00EE2DA8">
      <w:pPr>
        <w:tabs>
          <w:tab w:val="left" w:pos="4410"/>
        </w:tabs>
        <w:ind w:firstLine="709"/>
        <w:jc w:val="both"/>
        <w:rPr>
          <w:rFonts w:ascii="PT Astra Serif" w:hAnsi="PT Astra Serif"/>
          <w:sz w:val="26"/>
          <w:szCs w:val="26"/>
        </w:rPr>
      </w:pPr>
      <w:r w:rsidRPr="00F642B3">
        <w:rPr>
          <w:rFonts w:ascii="PT Astra Serif" w:hAnsi="PT Astra Serif"/>
          <w:sz w:val="26"/>
          <w:szCs w:val="26"/>
        </w:rPr>
        <w:t>Продлено действие Правил осуществлени</w:t>
      </w:r>
      <w:r w:rsidR="00B1605A">
        <w:rPr>
          <w:rFonts w:ascii="PT Astra Serif" w:hAnsi="PT Astra Serif"/>
          <w:sz w:val="26"/>
          <w:szCs w:val="26"/>
        </w:rPr>
        <w:t>я</w:t>
      </w:r>
      <w:r w:rsidRPr="00F642B3">
        <w:rPr>
          <w:rFonts w:ascii="PT Astra Serif" w:hAnsi="PT Astra Serif"/>
          <w:sz w:val="26"/>
          <w:szCs w:val="26"/>
        </w:rPr>
        <w:t xml:space="preserve"> в 2024 году банковского сопровождения при казначейском сопровождении средств на 2025 год</w:t>
      </w:r>
      <w:r>
        <w:rPr>
          <w:rFonts w:ascii="PT Astra Serif" w:hAnsi="PT Astra Serif"/>
          <w:sz w:val="26"/>
          <w:szCs w:val="26"/>
        </w:rPr>
        <w:t>.</w:t>
      </w:r>
    </w:p>
    <w:p w:rsidR="00165FE7" w:rsidRDefault="00F642B3" w:rsidP="00165FE7">
      <w:pPr>
        <w:tabs>
          <w:tab w:val="left" w:pos="4410"/>
        </w:tabs>
        <w:ind w:firstLine="709"/>
        <w:jc w:val="both"/>
        <w:rPr>
          <w:rFonts w:ascii="PT Astra Serif" w:hAnsi="PT Astra Serif"/>
          <w:sz w:val="26"/>
          <w:szCs w:val="26"/>
        </w:rPr>
      </w:pPr>
      <w:r>
        <w:rPr>
          <w:rFonts w:ascii="PT Astra Serif" w:hAnsi="PT Astra Serif"/>
          <w:sz w:val="26"/>
          <w:szCs w:val="26"/>
        </w:rPr>
        <w:t>Постановлени</w:t>
      </w:r>
      <w:r w:rsidR="00165FE7">
        <w:rPr>
          <w:rFonts w:ascii="PT Astra Serif" w:hAnsi="PT Astra Serif"/>
          <w:sz w:val="26"/>
          <w:szCs w:val="26"/>
        </w:rPr>
        <w:t>е вступает в силу с 01.01.2025.</w:t>
      </w:r>
    </w:p>
    <w:p w:rsidR="00165FE7" w:rsidRDefault="00165FE7" w:rsidP="00165FE7">
      <w:pPr>
        <w:tabs>
          <w:tab w:val="left" w:pos="4410"/>
        </w:tabs>
        <w:ind w:firstLine="709"/>
        <w:jc w:val="both"/>
        <w:rPr>
          <w:rFonts w:ascii="PT Astra Serif" w:hAnsi="PT Astra Serif"/>
          <w:sz w:val="26"/>
          <w:szCs w:val="26"/>
        </w:rPr>
      </w:pPr>
    </w:p>
    <w:p w:rsidR="00165FE7" w:rsidRPr="00165FE7" w:rsidRDefault="00165FE7" w:rsidP="00165FE7">
      <w:pPr>
        <w:tabs>
          <w:tab w:val="left" w:pos="4410"/>
        </w:tabs>
        <w:ind w:firstLine="709"/>
        <w:jc w:val="both"/>
        <w:rPr>
          <w:rFonts w:ascii="PT Astra Serif" w:hAnsi="PT Astra Serif"/>
          <w:sz w:val="26"/>
          <w:szCs w:val="26"/>
        </w:rPr>
      </w:pPr>
      <w:r w:rsidRPr="00165FE7">
        <w:rPr>
          <w:rFonts w:ascii="PT Astra Serif" w:hAnsi="PT Astra Serif"/>
          <w:i/>
          <w:sz w:val="26"/>
          <w:szCs w:val="26"/>
        </w:rPr>
        <w:t>Приказ Минстроя России от 12.12.2024 № 856/</w:t>
      </w:r>
      <w:proofErr w:type="spellStart"/>
      <w:r w:rsidRPr="00165FE7">
        <w:rPr>
          <w:rFonts w:ascii="PT Astra Serif" w:hAnsi="PT Astra Serif"/>
          <w:i/>
          <w:sz w:val="26"/>
          <w:szCs w:val="26"/>
        </w:rPr>
        <w:t>пр</w:t>
      </w:r>
      <w:proofErr w:type="spellEnd"/>
      <w:r>
        <w:rPr>
          <w:rFonts w:ascii="PT Astra Serif" w:hAnsi="PT Astra Serif"/>
          <w:i/>
          <w:sz w:val="26"/>
          <w:szCs w:val="26"/>
        </w:rPr>
        <w:t xml:space="preserve"> «</w:t>
      </w:r>
      <w:r w:rsidRPr="00165FE7">
        <w:rPr>
          <w:rFonts w:ascii="PT Astra Serif" w:hAnsi="PT Astra Serif"/>
          <w:i/>
          <w:sz w:val="26"/>
          <w:szCs w:val="26"/>
        </w:rPr>
        <w:t xml:space="preserve">О внесении изменения в пункт 3 приказа Министерства строительства и жилищно-коммунального хозяйства Российской Федерации от 21 августа 2023 г. </w:t>
      </w:r>
      <w:r w:rsidR="002D49FD">
        <w:rPr>
          <w:rFonts w:ascii="PT Astra Serif" w:hAnsi="PT Astra Serif"/>
          <w:i/>
          <w:sz w:val="26"/>
          <w:szCs w:val="26"/>
        </w:rPr>
        <w:t>№</w:t>
      </w:r>
      <w:r w:rsidRPr="00165FE7">
        <w:rPr>
          <w:rFonts w:ascii="PT Astra Serif" w:hAnsi="PT Astra Serif"/>
          <w:i/>
          <w:sz w:val="26"/>
          <w:szCs w:val="26"/>
        </w:rPr>
        <w:t xml:space="preserve"> 604/</w:t>
      </w:r>
      <w:proofErr w:type="spellStart"/>
      <w:r w:rsidRPr="00165FE7">
        <w:rPr>
          <w:rFonts w:ascii="PT Astra Serif" w:hAnsi="PT Astra Serif"/>
          <w:i/>
          <w:sz w:val="26"/>
          <w:szCs w:val="26"/>
        </w:rPr>
        <w:t>пр</w:t>
      </w:r>
      <w:proofErr w:type="spellEnd"/>
      <w:r w:rsidRPr="00165FE7">
        <w:rPr>
          <w:rFonts w:ascii="PT Astra Serif" w:hAnsi="PT Astra Serif"/>
          <w:i/>
          <w:sz w:val="26"/>
          <w:szCs w:val="26"/>
        </w:rPr>
        <w:t xml:space="preserve"> </w:t>
      </w:r>
      <w:r w:rsidR="002D49FD">
        <w:rPr>
          <w:rFonts w:ascii="PT Astra Serif" w:hAnsi="PT Astra Serif"/>
          <w:i/>
          <w:sz w:val="26"/>
          <w:szCs w:val="26"/>
        </w:rPr>
        <w:t>«</w:t>
      </w:r>
      <w:r w:rsidRPr="00165FE7">
        <w:rPr>
          <w:rFonts w:ascii="PT Astra Serif" w:hAnsi="PT Astra Serif"/>
          <w:i/>
          <w:sz w:val="26"/>
          <w:szCs w:val="26"/>
        </w:rPr>
        <w:t xml:space="preserve">Об утверждении порядка определения начальной (максимальной) цены контракта, предметом которого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цены такого контракта, заключаемого с единственным поставщиком (подрядчиком, исполнителем), методики составления сметы такого контракта и порядка изменения цены такого контракта в случаях, предусмотренных подпунктом </w:t>
      </w:r>
      <w:r w:rsidR="002D49FD">
        <w:rPr>
          <w:rFonts w:ascii="PT Astra Serif" w:hAnsi="PT Astra Serif"/>
          <w:i/>
          <w:sz w:val="26"/>
          <w:szCs w:val="26"/>
        </w:rPr>
        <w:t>«</w:t>
      </w:r>
      <w:r w:rsidRPr="00165FE7">
        <w:rPr>
          <w:rFonts w:ascii="PT Astra Serif" w:hAnsi="PT Astra Serif"/>
          <w:i/>
          <w:sz w:val="26"/>
          <w:szCs w:val="26"/>
        </w:rPr>
        <w:t>а</w:t>
      </w:r>
      <w:r w:rsidR="002D49FD">
        <w:rPr>
          <w:rFonts w:ascii="PT Astra Serif" w:hAnsi="PT Astra Serif"/>
          <w:i/>
          <w:sz w:val="26"/>
          <w:szCs w:val="26"/>
        </w:rPr>
        <w:t>»</w:t>
      </w:r>
      <w:r w:rsidRPr="00165FE7">
        <w:rPr>
          <w:rFonts w:ascii="PT Astra Serif" w:hAnsi="PT Astra Serif"/>
          <w:i/>
          <w:sz w:val="26"/>
          <w:szCs w:val="26"/>
        </w:rPr>
        <w:t xml:space="preserve"> пункта 1 и пунктом 2 части 62 статьи 112 Федеральн</w:t>
      </w:r>
      <w:r w:rsidR="002D49FD">
        <w:rPr>
          <w:rFonts w:ascii="PT Astra Serif" w:hAnsi="PT Astra Serif"/>
          <w:i/>
          <w:sz w:val="26"/>
          <w:szCs w:val="26"/>
        </w:rPr>
        <w:t xml:space="preserve">ого закона от 5 апреля 2013 г. № </w:t>
      </w:r>
      <w:r w:rsidRPr="00165FE7">
        <w:rPr>
          <w:rFonts w:ascii="PT Astra Serif" w:hAnsi="PT Astra Serif"/>
          <w:i/>
          <w:sz w:val="26"/>
          <w:szCs w:val="26"/>
        </w:rPr>
        <w:t xml:space="preserve"> 44-ФЗ </w:t>
      </w:r>
      <w:r w:rsidR="002D49FD">
        <w:rPr>
          <w:rFonts w:ascii="PT Astra Serif" w:hAnsi="PT Astra Serif"/>
          <w:i/>
          <w:sz w:val="26"/>
          <w:szCs w:val="26"/>
        </w:rPr>
        <w:t>«</w:t>
      </w:r>
      <w:r w:rsidRPr="00165FE7">
        <w:rPr>
          <w:rFonts w:ascii="PT Astra Serif" w:hAnsi="PT Astra Serif"/>
          <w:i/>
          <w:sz w:val="26"/>
          <w:szCs w:val="26"/>
        </w:rPr>
        <w:t>О контрактной системе в сфере закупок товаров, работ, услуг для обеспечения государственных и муниципальных нужд</w:t>
      </w:r>
      <w:r w:rsidR="002D49FD">
        <w:rPr>
          <w:rFonts w:ascii="PT Astra Serif" w:hAnsi="PT Astra Serif"/>
          <w:i/>
          <w:sz w:val="26"/>
          <w:szCs w:val="26"/>
        </w:rPr>
        <w:t>»</w:t>
      </w:r>
    </w:p>
    <w:p w:rsidR="00BB056B" w:rsidRPr="002D49FD" w:rsidRDefault="002D49FD" w:rsidP="00BB056B">
      <w:pPr>
        <w:tabs>
          <w:tab w:val="left" w:pos="4410"/>
        </w:tabs>
        <w:ind w:firstLine="709"/>
        <w:jc w:val="both"/>
        <w:rPr>
          <w:rFonts w:ascii="PT Astra Serif" w:hAnsi="PT Astra Serif"/>
          <w:sz w:val="26"/>
          <w:szCs w:val="26"/>
        </w:rPr>
      </w:pPr>
      <w:r w:rsidRPr="002D49FD">
        <w:rPr>
          <w:rFonts w:ascii="PT Astra Serif" w:hAnsi="PT Astra Serif"/>
          <w:sz w:val="26"/>
          <w:szCs w:val="26"/>
        </w:rPr>
        <w:t xml:space="preserve">Минстрой России внес изменения в </w:t>
      </w:r>
      <w:r w:rsidR="00BB056B">
        <w:rPr>
          <w:rFonts w:ascii="PT Astra Serif" w:hAnsi="PT Astra Serif"/>
          <w:sz w:val="26"/>
          <w:szCs w:val="26"/>
        </w:rPr>
        <w:t>п</w:t>
      </w:r>
      <w:r w:rsidRPr="002D49FD">
        <w:rPr>
          <w:rFonts w:ascii="PT Astra Serif" w:hAnsi="PT Astra Serif"/>
          <w:sz w:val="26"/>
          <w:szCs w:val="26"/>
        </w:rPr>
        <w:t>риказ Минстроя России от 21.08.2023 № 604/</w:t>
      </w:r>
      <w:proofErr w:type="spellStart"/>
      <w:r w:rsidRPr="002D49FD">
        <w:rPr>
          <w:rFonts w:ascii="PT Astra Serif" w:hAnsi="PT Astra Serif"/>
          <w:sz w:val="26"/>
          <w:szCs w:val="26"/>
        </w:rPr>
        <w:t>пр</w:t>
      </w:r>
      <w:proofErr w:type="spellEnd"/>
      <w:r w:rsidR="00BB056B">
        <w:rPr>
          <w:rFonts w:ascii="PT Astra Serif" w:hAnsi="PT Astra Serif"/>
          <w:sz w:val="26"/>
          <w:szCs w:val="26"/>
        </w:rPr>
        <w:t>, устанавливающий</w:t>
      </w:r>
      <w:r w:rsidR="00BB056B" w:rsidRPr="00BB056B">
        <w:t xml:space="preserve"> </w:t>
      </w:r>
      <w:r w:rsidR="00BB056B" w:rsidRPr="00BB056B">
        <w:rPr>
          <w:rFonts w:ascii="PT Astra Serif" w:hAnsi="PT Astra Serif"/>
          <w:sz w:val="26"/>
          <w:szCs w:val="26"/>
        </w:rPr>
        <w:t>поряд</w:t>
      </w:r>
      <w:r w:rsidR="00BB056B">
        <w:rPr>
          <w:rFonts w:ascii="PT Astra Serif" w:hAnsi="PT Astra Serif"/>
          <w:sz w:val="26"/>
          <w:szCs w:val="26"/>
        </w:rPr>
        <w:t>ок</w:t>
      </w:r>
      <w:r w:rsidR="00BB056B" w:rsidRPr="00BB056B">
        <w:rPr>
          <w:rFonts w:ascii="PT Astra Serif" w:hAnsi="PT Astra Serif"/>
          <w:sz w:val="26"/>
          <w:szCs w:val="26"/>
        </w:rPr>
        <w:t xml:space="preserve"> определения НМЦК, методик</w:t>
      </w:r>
      <w:r w:rsidR="00BB056B">
        <w:rPr>
          <w:rFonts w:ascii="PT Astra Serif" w:hAnsi="PT Astra Serif"/>
          <w:sz w:val="26"/>
          <w:szCs w:val="26"/>
        </w:rPr>
        <w:t>у</w:t>
      </w:r>
      <w:r w:rsidR="00BB056B" w:rsidRPr="00BB056B">
        <w:rPr>
          <w:rFonts w:ascii="PT Astra Serif" w:hAnsi="PT Astra Serif"/>
          <w:sz w:val="26"/>
          <w:szCs w:val="26"/>
        </w:rPr>
        <w:t xml:space="preserve"> составления сметы и правил</w:t>
      </w:r>
      <w:r w:rsidR="00BB056B">
        <w:rPr>
          <w:rFonts w:ascii="PT Astra Serif" w:hAnsi="PT Astra Serif"/>
          <w:sz w:val="26"/>
          <w:szCs w:val="26"/>
        </w:rPr>
        <w:t>а</w:t>
      </w:r>
      <w:r w:rsidR="00BB056B" w:rsidRPr="00BB056B">
        <w:rPr>
          <w:rFonts w:ascii="PT Astra Serif" w:hAnsi="PT Astra Serif"/>
          <w:sz w:val="26"/>
          <w:szCs w:val="26"/>
        </w:rPr>
        <w:t xml:space="preserve"> изменени</w:t>
      </w:r>
      <w:r w:rsidR="00BB056B">
        <w:rPr>
          <w:rFonts w:ascii="PT Astra Serif" w:hAnsi="PT Astra Serif"/>
          <w:sz w:val="26"/>
          <w:szCs w:val="26"/>
        </w:rPr>
        <w:t>я цены строительных контрактов, и установил, что приказ действует до даты, установленной частью 56 статьи 112 Закона № 44-ФЗ.</w:t>
      </w:r>
    </w:p>
    <w:p w:rsidR="002D49FD" w:rsidRDefault="002D49FD" w:rsidP="00BB056B">
      <w:pPr>
        <w:tabs>
          <w:tab w:val="left" w:pos="4410"/>
        </w:tabs>
        <w:ind w:firstLine="709"/>
        <w:jc w:val="both"/>
        <w:rPr>
          <w:rFonts w:ascii="PT Astra Serif" w:hAnsi="PT Astra Serif"/>
          <w:sz w:val="26"/>
          <w:szCs w:val="26"/>
        </w:rPr>
      </w:pPr>
    </w:p>
    <w:p w:rsidR="00F13617" w:rsidRDefault="00F13617" w:rsidP="00BB056B">
      <w:pPr>
        <w:tabs>
          <w:tab w:val="left" w:pos="4410"/>
        </w:tabs>
        <w:ind w:firstLine="709"/>
        <w:jc w:val="both"/>
        <w:rPr>
          <w:rFonts w:ascii="PT Astra Serif" w:hAnsi="PT Astra Serif"/>
          <w:i/>
          <w:sz w:val="26"/>
          <w:szCs w:val="26"/>
        </w:rPr>
      </w:pPr>
      <w:r w:rsidRPr="00F13617">
        <w:rPr>
          <w:rFonts w:ascii="PT Astra Serif" w:hAnsi="PT Astra Serif"/>
          <w:i/>
          <w:sz w:val="26"/>
          <w:szCs w:val="26"/>
        </w:rPr>
        <w:t>Письмо ФАС России от 13.12.2024 № МШ/115170/24 «По вопросу установления требований о представлении документов, подтверждающих право собственности на жилое помещение, а также документов, необходимых для регистрации права собственности на недвижимость, при проведении закупок по приобретению жилых помещений»</w:t>
      </w:r>
    </w:p>
    <w:p w:rsidR="00F13617" w:rsidRDefault="00F13617" w:rsidP="00BB056B">
      <w:pPr>
        <w:tabs>
          <w:tab w:val="left" w:pos="4410"/>
        </w:tabs>
        <w:ind w:firstLine="709"/>
        <w:jc w:val="both"/>
        <w:rPr>
          <w:rFonts w:ascii="PT Astra Serif" w:hAnsi="PT Astra Serif"/>
          <w:sz w:val="26"/>
          <w:szCs w:val="26"/>
        </w:rPr>
      </w:pPr>
      <w:r w:rsidRPr="00F13617">
        <w:rPr>
          <w:rFonts w:ascii="PT Astra Serif" w:hAnsi="PT Astra Serif"/>
          <w:sz w:val="26"/>
          <w:szCs w:val="26"/>
        </w:rPr>
        <w:t>ФАС России разъяснила вопросы осуществления закупок на приобретение жилого помещения</w:t>
      </w:r>
      <w:r>
        <w:rPr>
          <w:rFonts w:ascii="PT Astra Serif" w:hAnsi="PT Astra Serif"/>
          <w:sz w:val="26"/>
          <w:szCs w:val="26"/>
        </w:rPr>
        <w:t>.</w:t>
      </w:r>
    </w:p>
    <w:p w:rsidR="00F13617" w:rsidRPr="00F13617" w:rsidRDefault="00F13617" w:rsidP="00F13617">
      <w:pPr>
        <w:tabs>
          <w:tab w:val="left" w:pos="4410"/>
        </w:tabs>
        <w:ind w:firstLine="709"/>
        <w:jc w:val="both"/>
        <w:rPr>
          <w:rFonts w:ascii="PT Astra Serif" w:hAnsi="PT Astra Serif"/>
          <w:sz w:val="26"/>
          <w:szCs w:val="26"/>
        </w:rPr>
      </w:pPr>
      <w:r w:rsidRPr="00F13617">
        <w:rPr>
          <w:rFonts w:ascii="PT Astra Serif" w:hAnsi="PT Astra Serif"/>
          <w:sz w:val="26"/>
          <w:szCs w:val="26"/>
        </w:rPr>
        <w:lastRenderedPageBreak/>
        <w:t xml:space="preserve">Согласно пункту 4 части 1 статьи 3 Закона </w:t>
      </w:r>
      <w:r>
        <w:rPr>
          <w:rFonts w:ascii="PT Astra Serif" w:hAnsi="PT Astra Serif"/>
          <w:sz w:val="26"/>
          <w:szCs w:val="26"/>
        </w:rPr>
        <w:t>№ 44-ФЗ</w:t>
      </w:r>
      <w:r w:rsidRPr="00F13617">
        <w:rPr>
          <w:rFonts w:ascii="PT Astra Serif" w:hAnsi="PT Astra Serif"/>
          <w:sz w:val="26"/>
          <w:szCs w:val="26"/>
        </w:rPr>
        <w:t xml:space="preserve"> участником закупки </w:t>
      </w:r>
      <w:proofErr w:type="gramStart"/>
      <w:r w:rsidRPr="00F13617">
        <w:rPr>
          <w:rFonts w:ascii="PT Astra Serif" w:hAnsi="PT Astra Serif"/>
          <w:sz w:val="26"/>
          <w:szCs w:val="26"/>
        </w:rPr>
        <w:t>может быть</w:t>
      </w:r>
      <w:proofErr w:type="gramEnd"/>
      <w:r w:rsidRPr="00F13617">
        <w:rPr>
          <w:rFonts w:ascii="PT Astra Serif" w:hAnsi="PT Astra Serif"/>
          <w:sz w:val="26"/>
          <w:szCs w:val="26"/>
        </w:rPr>
        <w:t xml:space="preserve"> как юридическое лицо, так и физическое лицо, в том числе зарегистрированное в качестве индивидуального предпринимателя.</w:t>
      </w:r>
    </w:p>
    <w:p w:rsidR="00F13617" w:rsidRPr="00F13617" w:rsidRDefault="00F13617" w:rsidP="00F13617">
      <w:pPr>
        <w:tabs>
          <w:tab w:val="left" w:pos="4410"/>
        </w:tabs>
        <w:ind w:firstLine="709"/>
        <w:jc w:val="both"/>
        <w:rPr>
          <w:rFonts w:ascii="PT Astra Serif" w:hAnsi="PT Astra Serif"/>
          <w:sz w:val="26"/>
          <w:szCs w:val="26"/>
        </w:rPr>
      </w:pPr>
      <w:r w:rsidRPr="00F13617">
        <w:rPr>
          <w:rFonts w:ascii="PT Astra Serif" w:hAnsi="PT Astra Serif"/>
          <w:sz w:val="26"/>
          <w:szCs w:val="26"/>
        </w:rPr>
        <w:t xml:space="preserve">В соответствии с частью 3 статьи 27 Закона </w:t>
      </w:r>
      <w:r>
        <w:rPr>
          <w:rFonts w:ascii="PT Astra Serif" w:hAnsi="PT Astra Serif"/>
          <w:sz w:val="26"/>
          <w:szCs w:val="26"/>
        </w:rPr>
        <w:t>№ 44-ФЗ</w:t>
      </w:r>
      <w:r w:rsidRPr="00F13617">
        <w:rPr>
          <w:rFonts w:ascii="PT Astra Serif" w:hAnsi="PT Astra Serif"/>
          <w:sz w:val="26"/>
          <w:szCs w:val="26"/>
        </w:rPr>
        <w:t xml:space="preserve">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 </w:t>
      </w:r>
    </w:p>
    <w:p w:rsidR="00F13617" w:rsidRPr="00F13617" w:rsidRDefault="00F13617" w:rsidP="00F13617">
      <w:pPr>
        <w:tabs>
          <w:tab w:val="left" w:pos="4410"/>
        </w:tabs>
        <w:ind w:firstLine="709"/>
        <w:jc w:val="both"/>
        <w:rPr>
          <w:rFonts w:ascii="PT Astra Serif" w:hAnsi="PT Astra Serif"/>
          <w:sz w:val="26"/>
          <w:szCs w:val="26"/>
        </w:rPr>
      </w:pPr>
      <w:r w:rsidRPr="00F13617">
        <w:rPr>
          <w:rFonts w:ascii="PT Astra Serif" w:hAnsi="PT Astra Serif"/>
          <w:sz w:val="26"/>
          <w:szCs w:val="26"/>
        </w:rPr>
        <w:t>Таким образом, с учетом положений пункта 4 части 1 статьи 3</w:t>
      </w:r>
      <w:r w:rsidR="006A3D62">
        <w:rPr>
          <w:rFonts w:ascii="PT Astra Serif" w:hAnsi="PT Astra Serif"/>
          <w:sz w:val="26"/>
          <w:szCs w:val="26"/>
        </w:rPr>
        <w:t xml:space="preserve"> Закона</w:t>
      </w:r>
      <w:r w:rsidRPr="00F13617">
        <w:rPr>
          <w:rFonts w:ascii="PT Astra Serif" w:hAnsi="PT Astra Serif"/>
          <w:sz w:val="26"/>
          <w:szCs w:val="26"/>
        </w:rPr>
        <w:t xml:space="preserve"> </w:t>
      </w:r>
      <w:r>
        <w:rPr>
          <w:rFonts w:ascii="PT Astra Serif" w:hAnsi="PT Astra Serif"/>
          <w:sz w:val="26"/>
          <w:szCs w:val="26"/>
        </w:rPr>
        <w:t xml:space="preserve">№ 44-ФЗ </w:t>
      </w:r>
      <w:r w:rsidRPr="00F13617">
        <w:rPr>
          <w:rFonts w:ascii="PT Astra Serif" w:hAnsi="PT Astra Serif"/>
          <w:sz w:val="26"/>
          <w:szCs w:val="26"/>
        </w:rPr>
        <w:t xml:space="preserve">участниками закупок по приобретению жилых помещений могут быть не только лица, обладающие правом собственности на жилое помещение, но и лица, привлеченные в рамках оказания посреднических услуг по распоряжению жилым помещением. </w:t>
      </w:r>
    </w:p>
    <w:p w:rsidR="00F13617" w:rsidRPr="00F13617" w:rsidRDefault="00F13617" w:rsidP="00F13617">
      <w:pPr>
        <w:tabs>
          <w:tab w:val="left" w:pos="4410"/>
        </w:tabs>
        <w:ind w:firstLine="709"/>
        <w:jc w:val="both"/>
        <w:rPr>
          <w:rFonts w:ascii="PT Astra Serif" w:hAnsi="PT Astra Serif"/>
          <w:sz w:val="26"/>
          <w:szCs w:val="26"/>
        </w:rPr>
      </w:pPr>
      <w:r w:rsidRPr="00F13617">
        <w:rPr>
          <w:rFonts w:ascii="PT Astra Serif" w:hAnsi="PT Astra Serif"/>
          <w:sz w:val="26"/>
          <w:szCs w:val="26"/>
        </w:rPr>
        <w:t xml:space="preserve">Участником закупки, привлеченным в рамках оказания посреднических услуг, при регистрации в единой информационной системе представляется документ, подтверждающий полномочия представителя собственника жилого помещения (с правом продажи). При этом подпунктом </w:t>
      </w:r>
      <w:r>
        <w:rPr>
          <w:rFonts w:ascii="PT Astra Serif" w:hAnsi="PT Astra Serif"/>
          <w:sz w:val="26"/>
          <w:szCs w:val="26"/>
        </w:rPr>
        <w:t>«</w:t>
      </w:r>
      <w:r w:rsidRPr="00F13617">
        <w:rPr>
          <w:rFonts w:ascii="PT Astra Serif" w:hAnsi="PT Astra Serif"/>
          <w:sz w:val="26"/>
          <w:szCs w:val="26"/>
        </w:rPr>
        <w:t>в</w:t>
      </w:r>
      <w:r>
        <w:rPr>
          <w:rFonts w:ascii="PT Astra Serif" w:hAnsi="PT Astra Serif"/>
          <w:sz w:val="26"/>
          <w:szCs w:val="26"/>
        </w:rPr>
        <w:t>»</w:t>
      </w:r>
      <w:r w:rsidRPr="00F13617">
        <w:rPr>
          <w:rFonts w:ascii="PT Astra Serif" w:hAnsi="PT Astra Serif"/>
          <w:sz w:val="26"/>
          <w:szCs w:val="26"/>
        </w:rPr>
        <w:t xml:space="preserve"> пункта 2 части 1 статьи 4</w:t>
      </w:r>
      <w:r>
        <w:rPr>
          <w:rFonts w:ascii="PT Astra Serif" w:hAnsi="PT Astra Serif"/>
          <w:sz w:val="26"/>
          <w:szCs w:val="26"/>
        </w:rPr>
        <w:t>2</w:t>
      </w:r>
      <w:r w:rsidRPr="00F13617">
        <w:rPr>
          <w:rFonts w:ascii="PT Astra Serif" w:hAnsi="PT Astra Serif"/>
          <w:sz w:val="26"/>
          <w:szCs w:val="26"/>
        </w:rPr>
        <w:t xml:space="preserve"> Закона </w:t>
      </w:r>
      <w:r>
        <w:rPr>
          <w:rFonts w:ascii="PT Astra Serif" w:hAnsi="PT Astra Serif"/>
          <w:sz w:val="26"/>
          <w:szCs w:val="26"/>
        </w:rPr>
        <w:t>№ 44-ФЗ</w:t>
      </w:r>
      <w:r w:rsidRPr="00F13617">
        <w:rPr>
          <w:rFonts w:ascii="PT Astra Serif" w:hAnsi="PT Astra Serif"/>
          <w:sz w:val="26"/>
          <w:szCs w:val="26"/>
        </w:rPr>
        <w:t xml:space="preserve"> установлено, что предложение участника закупки в отношении объекта закупки должно содержать документы, подтверждающие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 </w:t>
      </w:r>
    </w:p>
    <w:p w:rsidR="00F13617" w:rsidRPr="00F13617" w:rsidRDefault="00F13617" w:rsidP="00F13617">
      <w:pPr>
        <w:tabs>
          <w:tab w:val="left" w:pos="4410"/>
        </w:tabs>
        <w:ind w:firstLine="709"/>
        <w:jc w:val="both"/>
        <w:rPr>
          <w:rFonts w:ascii="PT Astra Serif" w:hAnsi="PT Astra Serif"/>
          <w:sz w:val="26"/>
          <w:szCs w:val="26"/>
        </w:rPr>
      </w:pPr>
      <w:r w:rsidRPr="00F13617">
        <w:rPr>
          <w:rFonts w:ascii="PT Astra Serif" w:hAnsi="PT Astra Serif"/>
          <w:sz w:val="26"/>
          <w:szCs w:val="26"/>
        </w:rPr>
        <w:t xml:space="preserve">Таким документом при осуществлении закупки жилых помещений является выписка из Единого государственного реестра недвижимости (часть 1 статьи 28 Закона о государственной регистрации).   </w:t>
      </w:r>
    </w:p>
    <w:p w:rsidR="00F13617" w:rsidRPr="00F13617" w:rsidRDefault="00F13617" w:rsidP="00F13617">
      <w:pPr>
        <w:tabs>
          <w:tab w:val="left" w:pos="4410"/>
        </w:tabs>
        <w:ind w:firstLine="709"/>
        <w:jc w:val="both"/>
        <w:rPr>
          <w:rFonts w:ascii="PT Astra Serif" w:hAnsi="PT Astra Serif"/>
          <w:sz w:val="26"/>
          <w:szCs w:val="26"/>
        </w:rPr>
      </w:pPr>
      <w:r w:rsidRPr="00F13617">
        <w:rPr>
          <w:rFonts w:ascii="PT Astra Serif" w:hAnsi="PT Astra Serif"/>
          <w:sz w:val="26"/>
          <w:szCs w:val="26"/>
        </w:rPr>
        <w:t xml:space="preserve">На основании вышеизложенного в целях получения сведений о соответствии жилого помещения требованиям законодательства Российской Федерации и последующего соотнесения с требованиями извещения об осуществлении закупки, а также в целях реализации положений подпункта </w:t>
      </w:r>
      <w:r>
        <w:rPr>
          <w:rFonts w:ascii="PT Astra Serif" w:hAnsi="PT Astra Serif"/>
          <w:sz w:val="26"/>
          <w:szCs w:val="26"/>
        </w:rPr>
        <w:t>«</w:t>
      </w:r>
      <w:r w:rsidRPr="00F13617">
        <w:rPr>
          <w:rFonts w:ascii="PT Astra Serif" w:hAnsi="PT Astra Serif"/>
          <w:sz w:val="26"/>
          <w:szCs w:val="26"/>
        </w:rPr>
        <w:t>в</w:t>
      </w:r>
      <w:r>
        <w:rPr>
          <w:rFonts w:ascii="PT Astra Serif" w:hAnsi="PT Astra Serif"/>
          <w:sz w:val="26"/>
          <w:szCs w:val="26"/>
        </w:rPr>
        <w:t>»</w:t>
      </w:r>
      <w:r w:rsidRPr="00F13617">
        <w:rPr>
          <w:rFonts w:ascii="PT Astra Serif" w:hAnsi="PT Astra Serif"/>
          <w:sz w:val="26"/>
          <w:szCs w:val="26"/>
        </w:rPr>
        <w:t xml:space="preserve"> пункта 2 части 1 статьи 42 Закона </w:t>
      </w:r>
      <w:r w:rsidR="00C61F0E">
        <w:rPr>
          <w:rFonts w:ascii="PT Astra Serif" w:hAnsi="PT Astra Serif"/>
          <w:sz w:val="26"/>
          <w:szCs w:val="26"/>
        </w:rPr>
        <w:t>№ 44-ФЗ</w:t>
      </w:r>
      <w:r w:rsidRPr="00F13617">
        <w:rPr>
          <w:rFonts w:ascii="PT Astra Serif" w:hAnsi="PT Astra Serif"/>
          <w:sz w:val="26"/>
          <w:szCs w:val="26"/>
        </w:rPr>
        <w:t xml:space="preserve"> заказчик устанавливает требование к составу заявки о представлении в составе заявки документов, подтверждающих государственную регистрацию права собственности на недвижимое имущество. При этом установление заказчиком в извещении об осуществлении закупки требования к участнику закупки о наличии у него права собственности на жилое помещение, подтвержденного соответствующими документами о праве, ограничивает круг участников закупки и нарушает часть 6 статьи 31 Закона </w:t>
      </w:r>
      <w:r>
        <w:rPr>
          <w:rFonts w:ascii="PT Astra Serif" w:hAnsi="PT Astra Serif"/>
          <w:sz w:val="26"/>
          <w:szCs w:val="26"/>
        </w:rPr>
        <w:t>№ 44-ФЗ</w:t>
      </w:r>
      <w:r w:rsidRPr="00F13617">
        <w:rPr>
          <w:rFonts w:ascii="PT Astra Serif" w:hAnsi="PT Astra Serif"/>
          <w:sz w:val="26"/>
          <w:szCs w:val="26"/>
        </w:rPr>
        <w:t xml:space="preserve">, поскольку участниками закупки имеют право быть лица, привлеченные в рамках оказания посреднических услуг. </w:t>
      </w:r>
    </w:p>
    <w:p w:rsidR="00F13617" w:rsidRDefault="00F13617" w:rsidP="00F13617">
      <w:pPr>
        <w:tabs>
          <w:tab w:val="left" w:pos="4410"/>
        </w:tabs>
        <w:ind w:firstLine="709"/>
        <w:jc w:val="both"/>
        <w:rPr>
          <w:rFonts w:ascii="PT Astra Serif" w:hAnsi="PT Astra Serif"/>
          <w:sz w:val="26"/>
          <w:szCs w:val="26"/>
        </w:rPr>
      </w:pPr>
      <w:r w:rsidRPr="00F13617">
        <w:rPr>
          <w:rFonts w:ascii="PT Astra Serif" w:hAnsi="PT Astra Serif"/>
          <w:sz w:val="26"/>
          <w:szCs w:val="26"/>
        </w:rPr>
        <w:t xml:space="preserve">Дополнительно ФАС России сообщает, что в настоящее время разрабатывается проект постановления Правительства Российской Федерации </w:t>
      </w:r>
      <w:r>
        <w:rPr>
          <w:rFonts w:ascii="PT Astra Serif" w:hAnsi="PT Astra Serif"/>
          <w:sz w:val="26"/>
          <w:szCs w:val="26"/>
        </w:rPr>
        <w:t>«</w:t>
      </w:r>
      <w:r w:rsidRPr="00F13617">
        <w:rPr>
          <w:rFonts w:ascii="PT Astra Serif" w:hAnsi="PT Astra Serif"/>
          <w:sz w:val="26"/>
          <w:szCs w:val="26"/>
        </w:rPr>
        <w:t>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w:t>
      </w:r>
      <w:r>
        <w:rPr>
          <w:rFonts w:ascii="PT Astra Serif" w:hAnsi="PT Astra Serif"/>
          <w:sz w:val="26"/>
          <w:szCs w:val="26"/>
        </w:rPr>
        <w:t>»</w:t>
      </w:r>
      <w:r w:rsidRPr="00F13617">
        <w:rPr>
          <w:rFonts w:ascii="PT Astra Serif" w:hAnsi="PT Astra Serif"/>
          <w:sz w:val="26"/>
          <w:szCs w:val="26"/>
        </w:rPr>
        <w:t xml:space="preserve">, согласно которому при формировании в единой информационной системе проекта контракта, заключаемого при осуществлении закупки жилого помещения с представителем собственника жилого помещения, в такой проект контракта будет включаться полное и сокращенное (при наличии) наименование юридического лица (для юридического лица), </w:t>
      </w:r>
      <w:r w:rsidRPr="00F13617">
        <w:rPr>
          <w:rFonts w:ascii="PT Astra Serif" w:hAnsi="PT Astra Serif"/>
          <w:sz w:val="26"/>
          <w:szCs w:val="26"/>
        </w:rPr>
        <w:lastRenderedPageBreak/>
        <w:t xml:space="preserve">фамилия, имя, отчество (при наличии) (для физического лица), реквизиты счета такого представителя и собственника жилого помещения. </w:t>
      </w:r>
    </w:p>
    <w:p w:rsidR="00706B75" w:rsidRDefault="00706B75" w:rsidP="00F13617">
      <w:pPr>
        <w:tabs>
          <w:tab w:val="left" w:pos="4410"/>
        </w:tabs>
        <w:ind w:firstLine="709"/>
        <w:jc w:val="both"/>
        <w:rPr>
          <w:rFonts w:ascii="PT Astra Serif" w:hAnsi="PT Astra Serif"/>
          <w:sz w:val="26"/>
          <w:szCs w:val="26"/>
        </w:rPr>
      </w:pPr>
    </w:p>
    <w:p w:rsidR="00EE21A8" w:rsidRPr="00EE21A8" w:rsidRDefault="00EE21A8" w:rsidP="00F13617">
      <w:pPr>
        <w:tabs>
          <w:tab w:val="left" w:pos="4410"/>
        </w:tabs>
        <w:ind w:firstLine="709"/>
        <w:jc w:val="both"/>
        <w:rPr>
          <w:rFonts w:ascii="PT Astra Serif" w:hAnsi="PT Astra Serif"/>
          <w:i/>
          <w:sz w:val="26"/>
          <w:szCs w:val="26"/>
        </w:rPr>
      </w:pPr>
      <w:r w:rsidRPr="00EE21A8">
        <w:rPr>
          <w:rFonts w:ascii="PT Astra Serif" w:hAnsi="PT Astra Serif"/>
          <w:i/>
          <w:sz w:val="26"/>
          <w:szCs w:val="26"/>
        </w:rPr>
        <w:t>Проект Федерального закона № 722148-8 «О внесении изменений в отдельные законодательные акты Российской Федерации»</w:t>
      </w:r>
    </w:p>
    <w:p w:rsidR="00F13617" w:rsidRDefault="00EE21A8" w:rsidP="00BB056B">
      <w:pPr>
        <w:tabs>
          <w:tab w:val="left" w:pos="4410"/>
        </w:tabs>
        <w:ind w:firstLine="709"/>
        <w:jc w:val="both"/>
        <w:rPr>
          <w:rFonts w:ascii="PT Astra Serif" w:hAnsi="PT Astra Serif"/>
          <w:sz w:val="26"/>
          <w:szCs w:val="26"/>
        </w:rPr>
      </w:pPr>
      <w:r w:rsidRPr="00EE21A8">
        <w:rPr>
          <w:rFonts w:ascii="PT Astra Serif" w:hAnsi="PT Astra Serif"/>
          <w:sz w:val="26"/>
          <w:szCs w:val="26"/>
        </w:rPr>
        <w:t>Законопроект о продлении отдельных антикризисных мер принят Госдумой в окончательной редакции</w:t>
      </w:r>
      <w:r>
        <w:rPr>
          <w:rFonts w:ascii="PT Astra Serif" w:hAnsi="PT Astra Serif"/>
          <w:sz w:val="26"/>
          <w:szCs w:val="26"/>
        </w:rPr>
        <w:t>.</w:t>
      </w:r>
    </w:p>
    <w:p w:rsidR="00EE21A8" w:rsidRDefault="007E28AE" w:rsidP="00BB056B">
      <w:pPr>
        <w:tabs>
          <w:tab w:val="left" w:pos="4410"/>
        </w:tabs>
        <w:ind w:firstLine="709"/>
        <w:jc w:val="both"/>
        <w:rPr>
          <w:rFonts w:ascii="PT Astra Serif" w:hAnsi="PT Astra Serif"/>
          <w:sz w:val="26"/>
          <w:szCs w:val="26"/>
        </w:rPr>
      </w:pPr>
      <w:r>
        <w:rPr>
          <w:rFonts w:ascii="PT Astra Serif" w:hAnsi="PT Astra Serif"/>
          <w:sz w:val="26"/>
          <w:szCs w:val="26"/>
        </w:rPr>
        <w:t>Планируется:</w:t>
      </w:r>
    </w:p>
    <w:p w:rsidR="007E28AE" w:rsidRDefault="007E28AE" w:rsidP="0069555B">
      <w:pPr>
        <w:tabs>
          <w:tab w:val="left" w:pos="4410"/>
        </w:tabs>
        <w:ind w:firstLine="709"/>
        <w:jc w:val="both"/>
        <w:rPr>
          <w:rFonts w:ascii="PT Astra Serif" w:hAnsi="PT Astra Serif"/>
          <w:sz w:val="26"/>
          <w:szCs w:val="26"/>
        </w:rPr>
      </w:pPr>
      <w:r>
        <w:rPr>
          <w:rFonts w:ascii="PT Astra Serif" w:hAnsi="PT Astra Serif"/>
          <w:sz w:val="26"/>
          <w:szCs w:val="26"/>
        </w:rPr>
        <w:t xml:space="preserve">1) Продлить возможность осуществления контракта на </w:t>
      </w:r>
      <w:r w:rsidRPr="007E28AE">
        <w:rPr>
          <w:rFonts w:ascii="PT Astra Serif" w:hAnsi="PT Astra Serif"/>
          <w:sz w:val="26"/>
          <w:szCs w:val="26"/>
        </w:rPr>
        <w:t>одновременн</w:t>
      </w:r>
      <w:r w:rsidR="00C61F0E">
        <w:rPr>
          <w:rFonts w:ascii="PT Astra Serif" w:hAnsi="PT Astra Serif"/>
          <w:sz w:val="26"/>
          <w:szCs w:val="26"/>
        </w:rPr>
        <w:t>ую</w:t>
      </w:r>
      <w:r w:rsidRPr="007E28AE">
        <w:rPr>
          <w:rFonts w:ascii="PT Astra Serif" w:hAnsi="PT Astra Serif"/>
          <w:sz w:val="26"/>
          <w:szCs w:val="26"/>
        </w:rPr>
        <w:t xml:space="preserve"> подготовк</w:t>
      </w:r>
      <w:r w:rsidR="00C61F0E">
        <w:rPr>
          <w:rFonts w:ascii="PT Astra Serif" w:hAnsi="PT Astra Serif"/>
          <w:sz w:val="26"/>
          <w:szCs w:val="26"/>
        </w:rPr>
        <w:t>у</w:t>
      </w:r>
      <w:r w:rsidRPr="007E28AE">
        <w:rPr>
          <w:rFonts w:ascii="PT Astra Serif" w:hAnsi="PT Astra Serif"/>
          <w:sz w:val="26"/>
          <w:szCs w:val="26"/>
        </w:rPr>
        <w:t xml:space="preserve"> проектной документации и (или) выполнение инженерных изысканий, выполнение работ по строительству, реконструкции и (или) капитальному ремонту объ</w:t>
      </w:r>
      <w:r>
        <w:rPr>
          <w:rFonts w:ascii="PT Astra Serif" w:hAnsi="PT Astra Serif"/>
          <w:sz w:val="26"/>
          <w:szCs w:val="26"/>
        </w:rPr>
        <w:t>екта капитального строительства в соответствии с частью 56 статьи 112 Закона № 44-ФЗ до 01.01.2026;</w:t>
      </w:r>
    </w:p>
    <w:p w:rsidR="0069555B" w:rsidRDefault="0069555B" w:rsidP="0069555B">
      <w:pPr>
        <w:tabs>
          <w:tab w:val="left" w:pos="4410"/>
        </w:tabs>
        <w:ind w:firstLine="709"/>
        <w:jc w:val="both"/>
        <w:rPr>
          <w:rFonts w:ascii="PT Astra Serif" w:hAnsi="PT Astra Serif"/>
          <w:sz w:val="26"/>
          <w:szCs w:val="26"/>
        </w:rPr>
      </w:pPr>
      <w:r>
        <w:rPr>
          <w:rFonts w:ascii="PT Astra Serif" w:hAnsi="PT Astra Serif"/>
          <w:sz w:val="26"/>
          <w:szCs w:val="26"/>
        </w:rPr>
        <w:t>2) продлить возможность поставки оборудования наряду с выполнением работ по строительству, реконструкции и (или) капитальному ремонту объекта капитального строительства в случае, если проектной документацией объекта капительного строительства предусмотрено, необходимое для обеспечения эксплуатации такого объекта в соответствии с частью 65.1 статьи 112 Закона № 44-ФЗ до 01.01.2026;</w:t>
      </w:r>
    </w:p>
    <w:p w:rsidR="007E28AE" w:rsidRDefault="0069555B" w:rsidP="0069555B">
      <w:pPr>
        <w:tabs>
          <w:tab w:val="left" w:pos="4410"/>
        </w:tabs>
        <w:ind w:firstLine="709"/>
        <w:jc w:val="both"/>
        <w:rPr>
          <w:rFonts w:ascii="PT Astra Serif" w:hAnsi="PT Astra Serif"/>
          <w:sz w:val="26"/>
          <w:szCs w:val="26"/>
        </w:rPr>
      </w:pPr>
      <w:r>
        <w:rPr>
          <w:rFonts w:ascii="PT Astra Serif" w:hAnsi="PT Astra Serif"/>
          <w:sz w:val="26"/>
          <w:szCs w:val="26"/>
        </w:rPr>
        <w:t>3</w:t>
      </w:r>
      <w:r w:rsidR="007E28AE">
        <w:rPr>
          <w:rFonts w:ascii="PT Astra Serif" w:hAnsi="PT Astra Serif"/>
          <w:sz w:val="26"/>
          <w:szCs w:val="26"/>
        </w:rPr>
        <w:t xml:space="preserve">) </w:t>
      </w:r>
      <w:r w:rsidR="003C4B5A">
        <w:rPr>
          <w:rFonts w:ascii="PT Astra Serif" w:hAnsi="PT Astra Serif"/>
          <w:sz w:val="26"/>
          <w:szCs w:val="26"/>
        </w:rPr>
        <w:t>продлить возможность изменения существенных условий контракта, если при его исполнении возникли независящие от сторон контракта обстоятельства, влекущие невозможность его исполнения, в соответствии с частью 65.1 статьи 112 Закона № 44-ФЗ до 01.01.2026;</w:t>
      </w:r>
    </w:p>
    <w:p w:rsidR="0069555B" w:rsidRDefault="0069555B" w:rsidP="0069555B">
      <w:pPr>
        <w:tabs>
          <w:tab w:val="left" w:pos="4410"/>
        </w:tabs>
        <w:ind w:firstLine="709"/>
        <w:jc w:val="both"/>
        <w:rPr>
          <w:rFonts w:ascii="PT Astra Serif" w:hAnsi="PT Astra Serif"/>
          <w:sz w:val="26"/>
          <w:szCs w:val="26"/>
        </w:rPr>
      </w:pPr>
      <w:r>
        <w:rPr>
          <w:rFonts w:ascii="PT Astra Serif" w:hAnsi="PT Astra Serif"/>
          <w:sz w:val="26"/>
          <w:szCs w:val="26"/>
        </w:rPr>
        <w:t>4) установить, что до 31.12.2025 не действуют ограничения размера годового объема закупок, осуществляемых путем проведения электронного запроса котировок;</w:t>
      </w:r>
    </w:p>
    <w:p w:rsidR="0069555B" w:rsidRDefault="0069555B" w:rsidP="0069555B">
      <w:pPr>
        <w:tabs>
          <w:tab w:val="left" w:pos="4410"/>
        </w:tabs>
        <w:ind w:firstLine="709"/>
        <w:jc w:val="both"/>
        <w:rPr>
          <w:rFonts w:ascii="PT Astra Serif" w:hAnsi="PT Astra Serif"/>
          <w:sz w:val="26"/>
          <w:szCs w:val="26"/>
        </w:rPr>
      </w:pPr>
      <w:r>
        <w:rPr>
          <w:rFonts w:ascii="PT Astra Serif" w:hAnsi="PT Astra Serif"/>
          <w:sz w:val="26"/>
          <w:szCs w:val="26"/>
        </w:rPr>
        <w:t>5) установить право Правительства РФ устанавливать дополнительные случаи и порядок проведения неконкурентных закупок;</w:t>
      </w:r>
    </w:p>
    <w:p w:rsidR="0069555B" w:rsidRDefault="0069555B" w:rsidP="0069555B">
      <w:pPr>
        <w:tabs>
          <w:tab w:val="left" w:pos="4410"/>
        </w:tabs>
        <w:ind w:firstLine="709"/>
        <w:jc w:val="both"/>
        <w:rPr>
          <w:rFonts w:ascii="PT Astra Serif" w:hAnsi="PT Astra Serif"/>
          <w:sz w:val="26"/>
          <w:szCs w:val="26"/>
        </w:rPr>
      </w:pPr>
      <w:r>
        <w:rPr>
          <w:rFonts w:ascii="PT Astra Serif" w:hAnsi="PT Astra Serif"/>
          <w:sz w:val="26"/>
          <w:szCs w:val="26"/>
        </w:rPr>
        <w:t xml:space="preserve">6) </w:t>
      </w:r>
      <w:r w:rsidR="00FE039B">
        <w:rPr>
          <w:rFonts w:ascii="PT Astra Serif" w:hAnsi="PT Astra Serif"/>
          <w:sz w:val="26"/>
          <w:szCs w:val="26"/>
        </w:rPr>
        <w:t>проводить электронный запрос котировок без ограничений годового объема таких закупок с 01.01.2026.</w:t>
      </w:r>
    </w:p>
    <w:p w:rsidR="00FE039B" w:rsidRPr="007E28AE" w:rsidRDefault="00FE039B" w:rsidP="0069555B">
      <w:pPr>
        <w:tabs>
          <w:tab w:val="left" w:pos="4410"/>
        </w:tabs>
        <w:ind w:firstLine="709"/>
        <w:jc w:val="both"/>
        <w:rPr>
          <w:rFonts w:ascii="PT Astra Serif" w:hAnsi="PT Astra Serif"/>
          <w:sz w:val="26"/>
          <w:szCs w:val="26"/>
        </w:rPr>
      </w:pPr>
    </w:p>
    <w:p w:rsidR="007E28AE" w:rsidRPr="008769FD" w:rsidRDefault="00F520D8" w:rsidP="0069555B">
      <w:pPr>
        <w:tabs>
          <w:tab w:val="left" w:pos="4410"/>
        </w:tabs>
        <w:ind w:firstLine="709"/>
        <w:jc w:val="both"/>
        <w:rPr>
          <w:rFonts w:ascii="PT Astra Serif" w:hAnsi="PT Astra Serif"/>
          <w:i/>
          <w:sz w:val="26"/>
          <w:szCs w:val="26"/>
        </w:rPr>
      </w:pPr>
      <w:r w:rsidRPr="008769FD">
        <w:rPr>
          <w:rFonts w:ascii="PT Astra Serif" w:hAnsi="PT Astra Serif"/>
          <w:i/>
          <w:sz w:val="26"/>
          <w:szCs w:val="26"/>
        </w:rPr>
        <w:t>Проект Федерального закона № 667365-8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и статьи 5 и 8 Федерального закона «О внесении изменений в отдельные законодательные акты Российской Федерации».</w:t>
      </w:r>
    </w:p>
    <w:p w:rsidR="00F520D8" w:rsidRDefault="008C02CF" w:rsidP="0069555B">
      <w:pPr>
        <w:tabs>
          <w:tab w:val="left" w:pos="4410"/>
        </w:tabs>
        <w:ind w:firstLine="709"/>
        <w:jc w:val="both"/>
        <w:rPr>
          <w:rFonts w:ascii="PT Astra Serif" w:hAnsi="PT Astra Serif"/>
          <w:sz w:val="26"/>
          <w:szCs w:val="26"/>
        </w:rPr>
      </w:pPr>
      <w:r w:rsidRPr="008C02CF">
        <w:rPr>
          <w:rFonts w:ascii="PT Astra Serif" w:hAnsi="PT Astra Serif"/>
          <w:sz w:val="26"/>
          <w:szCs w:val="26"/>
        </w:rPr>
        <w:t>Законопроект о внесении изменений в Закон № 44-ФЗ принят Госдумой в окончательной редакции</w:t>
      </w:r>
      <w:r>
        <w:rPr>
          <w:rFonts w:ascii="PT Astra Serif" w:hAnsi="PT Astra Serif"/>
          <w:sz w:val="26"/>
          <w:szCs w:val="26"/>
        </w:rPr>
        <w:t>.</w:t>
      </w:r>
    </w:p>
    <w:p w:rsidR="0082684A" w:rsidRDefault="0082684A" w:rsidP="0082684A">
      <w:pPr>
        <w:tabs>
          <w:tab w:val="left" w:pos="4410"/>
        </w:tabs>
        <w:ind w:firstLine="709"/>
        <w:jc w:val="both"/>
        <w:rPr>
          <w:rFonts w:ascii="PT Astra Serif" w:hAnsi="PT Astra Serif"/>
          <w:sz w:val="26"/>
          <w:szCs w:val="26"/>
        </w:rPr>
      </w:pPr>
      <w:r>
        <w:rPr>
          <w:rFonts w:ascii="PT Astra Serif" w:hAnsi="PT Astra Serif"/>
          <w:sz w:val="26"/>
          <w:szCs w:val="26"/>
        </w:rPr>
        <w:t>Планируется:</w:t>
      </w:r>
    </w:p>
    <w:p w:rsidR="0082684A" w:rsidRDefault="0082684A" w:rsidP="0082684A">
      <w:pPr>
        <w:tabs>
          <w:tab w:val="left" w:pos="4410"/>
        </w:tabs>
        <w:ind w:firstLine="709"/>
        <w:jc w:val="both"/>
        <w:rPr>
          <w:rFonts w:ascii="PT Astra Serif" w:hAnsi="PT Astra Serif"/>
          <w:sz w:val="26"/>
          <w:szCs w:val="26"/>
        </w:rPr>
      </w:pPr>
      <w:r>
        <w:rPr>
          <w:rFonts w:ascii="PT Astra Serif" w:hAnsi="PT Astra Serif"/>
          <w:sz w:val="26"/>
          <w:szCs w:val="26"/>
        </w:rPr>
        <w:t xml:space="preserve">1) Установить право заказчиков заключать контракты через ЕИС для всех видов неконкурентных закупок с 01.01.2025.  При этом перечень оснований, при которых заказчики обязаны заключать контракт с единственным поставщиком </w:t>
      </w:r>
      <w:r w:rsidR="00C61F0E">
        <w:rPr>
          <w:rFonts w:ascii="PT Astra Serif" w:hAnsi="PT Astra Serif"/>
          <w:sz w:val="26"/>
          <w:szCs w:val="26"/>
        </w:rPr>
        <w:t>через</w:t>
      </w:r>
      <w:r>
        <w:rPr>
          <w:rFonts w:ascii="PT Astra Serif" w:hAnsi="PT Astra Serif"/>
          <w:sz w:val="26"/>
          <w:szCs w:val="26"/>
        </w:rPr>
        <w:t xml:space="preserve"> ЕИС, не изменяется.</w:t>
      </w:r>
    </w:p>
    <w:p w:rsidR="0082684A" w:rsidRDefault="0082684A" w:rsidP="0082684A">
      <w:pPr>
        <w:tabs>
          <w:tab w:val="left" w:pos="4410"/>
        </w:tabs>
        <w:ind w:firstLine="709"/>
        <w:jc w:val="both"/>
        <w:rPr>
          <w:rFonts w:ascii="PT Astra Serif" w:hAnsi="PT Astra Serif"/>
          <w:sz w:val="26"/>
          <w:szCs w:val="26"/>
        </w:rPr>
      </w:pPr>
      <w:r>
        <w:rPr>
          <w:rFonts w:ascii="PT Astra Serif" w:hAnsi="PT Astra Serif"/>
          <w:sz w:val="26"/>
          <w:szCs w:val="26"/>
        </w:rPr>
        <w:t xml:space="preserve">2) в перечень случаев закупок у единственного поставщика, при которых возможно не соблюдать основные требования к контракту, включить </w:t>
      </w:r>
      <w:r w:rsidR="00766A96">
        <w:rPr>
          <w:rFonts w:ascii="PT Astra Serif" w:hAnsi="PT Astra Serif"/>
          <w:sz w:val="26"/>
          <w:szCs w:val="26"/>
        </w:rPr>
        <w:t xml:space="preserve">экстренные закупки (пункт 9 части 1 статьи 93 Закона № 44-ФЗ), закупки на управление многоквартирным домом (пункт 22 части 1 статьи 93 Закона № 44-ФЗ), закупки на оказание преподавательских услуг, а также услуг экскурсовода (гида) физическими лицами (пункт 33 части 1 статьи 93 Закона </w:t>
      </w:r>
      <w:r w:rsidR="009D4D52">
        <w:rPr>
          <w:rFonts w:ascii="PT Astra Serif" w:hAnsi="PT Astra Serif"/>
          <w:sz w:val="26"/>
          <w:szCs w:val="26"/>
        </w:rPr>
        <w:t>№ 44-ФЗ);</w:t>
      </w:r>
    </w:p>
    <w:p w:rsidR="009D4D52" w:rsidRDefault="009D4D52" w:rsidP="0082684A">
      <w:pPr>
        <w:tabs>
          <w:tab w:val="left" w:pos="4410"/>
        </w:tabs>
        <w:ind w:firstLine="709"/>
        <w:jc w:val="both"/>
        <w:rPr>
          <w:rFonts w:ascii="PT Astra Serif" w:hAnsi="PT Astra Serif"/>
          <w:sz w:val="26"/>
          <w:szCs w:val="26"/>
        </w:rPr>
      </w:pPr>
      <w:r>
        <w:rPr>
          <w:rFonts w:ascii="PT Astra Serif" w:hAnsi="PT Astra Serif"/>
          <w:sz w:val="26"/>
          <w:szCs w:val="26"/>
        </w:rPr>
        <w:t>3) установить, что контракт заключается только в письменной форме;</w:t>
      </w:r>
    </w:p>
    <w:p w:rsidR="007D78E8" w:rsidRDefault="009D4D52" w:rsidP="007D78E8">
      <w:pPr>
        <w:tabs>
          <w:tab w:val="left" w:pos="4410"/>
        </w:tabs>
        <w:ind w:firstLine="709"/>
        <w:jc w:val="both"/>
        <w:rPr>
          <w:rFonts w:ascii="PT Astra Serif" w:hAnsi="PT Astra Serif"/>
          <w:sz w:val="26"/>
          <w:szCs w:val="26"/>
        </w:rPr>
      </w:pPr>
      <w:r>
        <w:rPr>
          <w:rFonts w:ascii="PT Astra Serif" w:hAnsi="PT Astra Serif"/>
          <w:sz w:val="26"/>
          <w:szCs w:val="26"/>
        </w:rPr>
        <w:lastRenderedPageBreak/>
        <w:t>4) разрешить заключение нескольких контрактов в отношении однородных либо идентичных товаров, работ и (или) услуг в пределах ограничений годового объема и цены контракта, установленных пунктами 4, 5, 28 части 1, частью 12 статьи 93 Закона № 44-ФЗ;</w:t>
      </w:r>
    </w:p>
    <w:p w:rsidR="007D78E8" w:rsidRDefault="007D78E8" w:rsidP="007D78E8">
      <w:pPr>
        <w:tabs>
          <w:tab w:val="left" w:pos="4410"/>
        </w:tabs>
        <w:ind w:firstLine="709"/>
        <w:jc w:val="both"/>
        <w:rPr>
          <w:rFonts w:ascii="PT Astra Serif" w:hAnsi="PT Astra Serif"/>
          <w:sz w:val="26"/>
          <w:szCs w:val="26"/>
        </w:rPr>
      </w:pPr>
      <w:r>
        <w:rPr>
          <w:rFonts w:ascii="PT Astra Serif" w:hAnsi="PT Astra Serif"/>
          <w:sz w:val="26"/>
          <w:szCs w:val="26"/>
        </w:rPr>
        <w:t>5) установить, что в закупках с неопределенным объемом в извещении не требуется указывать цену и срок исполнения отдельных этапов контракта. С</w:t>
      </w:r>
      <w:r w:rsidRPr="007D78E8">
        <w:rPr>
          <w:rFonts w:ascii="PT Astra Serif" w:hAnsi="PT Astra Serif"/>
          <w:sz w:val="26"/>
          <w:szCs w:val="26"/>
        </w:rPr>
        <w:t>роки исполнения отдельных этапов исполнения контракта определяются на основании заявок заказчика в порядке, предусмотренном контрактом</w:t>
      </w:r>
      <w:r w:rsidR="006247A1">
        <w:rPr>
          <w:rFonts w:ascii="PT Astra Serif" w:hAnsi="PT Astra Serif"/>
          <w:sz w:val="26"/>
          <w:szCs w:val="26"/>
        </w:rPr>
        <w:t>;</w:t>
      </w:r>
    </w:p>
    <w:p w:rsidR="006247A1" w:rsidRDefault="006247A1" w:rsidP="007D78E8">
      <w:pPr>
        <w:tabs>
          <w:tab w:val="left" w:pos="4410"/>
        </w:tabs>
        <w:ind w:firstLine="709"/>
        <w:jc w:val="both"/>
        <w:rPr>
          <w:rFonts w:ascii="PT Astra Serif" w:hAnsi="PT Astra Serif"/>
          <w:sz w:val="26"/>
          <w:szCs w:val="26"/>
        </w:rPr>
      </w:pPr>
      <w:r>
        <w:rPr>
          <w:rFonts w:ascii="PT Astra Serif" w:hAnsi="PT Astra Serif"/>
          <w:sz w:val="26"/>
          <w:szCs w:val="26"/>
        </w:rPr>
        <w:t xml:space="preserve">6) установить отсутствие обязанности </w:t>
      </w:r>
      <w:proofErr w:type="spellStart"/>
      <w:r>
        <w:rPr>
          <w:rFonts w:ascii="PT Astra Serif" w:hAnsi="PT Astra Serif"/>
          <w:sz w:val="26"/>
          <w:szCs w:val="26"/>
        </w:rPr>
        <w:t>демпингующих</w:t>
      </w:r>
      <w:proofErr w:type="spellEnd"/>
      <w:r>
        <w:rPr>
          <w:rFonts w:ascii="PT Astra Serif" w:hAnsi="PT Astra Serif"/>
          <w:sz w:val="26"/>
          <w:szCs w:val="26"/>
        </w:rPr>
        <w:t xml:space="preserve"> участников предоставлять обеспечение в размере 10 % от цены контракта, если требование об обеспечении не установлено в извещении;</w:t>
      </w:r>
    </w:p>
    <w:p w:rsidR="00536AB3" w:rsidRPr="007D78E8" w:rsidRDefault="00536AB3" w:rsidP="007D78E8">
      <w:pPr>
        <w:tabs>
          <w:tab w:val="left" w:pos="4410"/>
        </w:tabs>
        <w:ind w:firstLine="709"/>
        <w:jc w:val="both"/>
        <w:rPr>
          <w:rFonts w:ascii="PT Astra Serif" w:hAnsi="PT Astra Serif"/>
          <w:sz w:val="26"/>
          <w:szCs w:val="26"/>
        </w:rPr>
      </w:pPr>
      <w:r>
        <w:rPr>
          <w:rFonts w:ascii="PT Astra Serif" w:hAnsi="PT Astra Serif"/>
          <w:sz w:val="26"/>
          <w:szCs w:val="26"/>
        </w:rPr>
        <w:t>7) установить обязанность направления и</w:t>
      </w:r>
      <w:r w:rsidR="00882F03">
        <w:rPr>
          <w:rFonts w:ascii="PT Astra Serif" w:hAnsi="PT Astra Serif"/>
          <w:sz w:val="26"/>
          <w:szCs w:val="26"/>
        </w:rPr>
        <w:t xml:space="preserve">нформации в реестр контрактах обо всех </w:t>
      </w:r>
      <w:r>
        <w:rPr>
          <w:rFonts w:ascii="PT Astra Serif" w:hAnsi="PT Astra Serif"/>
          <w:sz w:val="26"/>
          <w:szCs w:val="26"/>
        </w:rPr>
        <w:t>контрактах за исключением контрактов,</w:t>
      </w:r>
      <w:r w:rsidR="00882F03">
        <w:rPr>
          <w:rFonts w:ascii="PT Astra Serif" w:hAnsi="PT Astra Serif"/>
          <w:sz w:val="26"/>
          <w:szCs w:val="26"/>
        </w:rPr>
        <w:t xml:space="preserve"> заключенных в соответствии с пунктом 4 и 5 части 1 статьи 93 Закона № 44-ФЗ,</w:t>
      </w:r>
      <w:r>
        <w:rPr>
          <w:rFonts w:ascii="PT Astra Serif" w:hAnsi="PT Astra Serif"/>
          <w:sz w:val="26"/>
          <w:szCs w:val="26"/>
        </w:rPr>
        <w:t xml:space="preserve"> содержащих го</w:t>
      </w:r>
      <w:r w:rsidR="00882F03">
        <w:rPr>
          <w:rFonts w:ascii="PT Astra Serif" w:hAnsi="PT Astra Serif"/>
          <w:sz w:val="26"/>
          <w:szCs w:val="26"/>
        </w:rPr>
        <w:t>сударственную тайну.</w:t>
      </w:r>
    </w:p>
    <w:p w:rsidR="009D4D52" w:rsidRDefault="009D4D52" w:rsidP="0082684A">
      <w:pPr>
        <w:tabs>
          <w:tab w:val="left" w:pos="4410"/>
        </w:tabs>
        <w:ind w:firstLine="709"/>
        <w:jc w:val="both"/>
        <w:rPr>
          <w:rFonts w:ascii="PT Astra Serif" w:hAnsi="PT Astra Serif"/>
          <w:sz w:val="26"/>
          <w:szCs w:val="26"/>
        </w:rPr>
      </w:pPr>
    </w:p>
    <w:p w:rsidR="008769FD" w:rsidRDefault="008769FD" w:rsidP="0082684A">
      <w:pPr>
        <w:tabs>
          <w:tab w:val="left" w:pos="4410"/>
        </w:tabs>
        <w:ind w:firstLine="709"/>
        <w:jc w:val="both"/>
        <w:rPr>
          <w:rFonts w:ascii="PT Astra Serif" w:hAnsi="PT Astra Serif"/>
          <w:i/>
          <w:sz w:val="26"/>
          <w:szCs w:val="26"/>
        </w:rPr>
      </w:pPr>
      <w:r w:rsidRPr="008769FD">
        <w:rPr>
          <w:rFonts w:ascii="PT Astra Serif" w:hAnsi="PT Astra Serif"/>
          <w:i/>
          <w:sz w:val="26"/>
          <w:szCs w:val="26"/>
        </w:rPr>
        <w:t xml:space="preserve">Проект Федерального закона </w:t>
      </w:r>
      <w:r>
        <w:rPr>
          <w:rFonts w:ascii="PT Astra Serif" w:hAnsi="PT Astra Serif"/>
          <w:i/>
          <w:sz w:val="26"/>
          <w:szCs w:val="26"/>
        </w:rPr>
        <w:t>№</w:t>
      </w:r>
      <w:r w:rsidRPr="008769FD">
        <w:rPr>
          <w:rFonts w:ascii="PT Astra Serif" w:hAnsi="PT Astra Serif"/>
          <w:i/>
          <w:sz w:val="26"/>
          <w:szCs w:val="26"/>
        </w:rPr>
        <w:t xml:space="preserve"> 594965-8 </w:t>
      </w:r>
      <w:r>
        <w:rPr>
          <w:rFonts w:ascii="PT Astra Serif" w:hAnsi="PT Astra Serif"/>
          <w:i/>
          <w:sz w:val="26"/>
          <w:szCs w:val="26"/>
        </w:rPr>
        <w:t>«</w:t>
      </w:r>
      <w:r w:rsidRPr="008769FD">
        <w:rPr>
          <w:rFonts w:ascii="PT Astra Serif" w:hAnsi="PT Astra Serif"/>
          <w:i/>
          <w:sz w:val="26"/>
          <w:szCs w:val="26"/>
        </w:rPr>
        <w:t xml:space="preserve">О внесении изменений в Кодекс Российской Федерации об административных правонарушениях и статью 1 Федерального закона </w:t>
      </w:r>
      <w:r>
        <w:rPr>
          <w:rFonts w:ascii="PT Astra Serif" w:hAnsi="PT Astra Serif"/>
          <w:i/>
          <w:sz w:val="26"/>
          <w:szCs w:val="26"/>
        </w:rPr>
        <w:t>«</w:t>
      </w:r>
      <w:r w:rsidRPr="008769FD">
        <w:rPr>
          <w:rFonts w:ascii="PT Astra Serif" w:hAnsi="PT Astra Serif"/>
          <w:i/>
          <w:sz w:val="26"/>
          <w:szCs w:val="26"/>
        </w:rPr>
        <w:t>О внесении изменений в Кодекс Российской Федерации об административных правонарушениях</w:t>
      </w:r>
      <w:r>
        <w:rPr>
          <w:rFonts w:ascii="PT Astra Serif" w:hAnsi="PT Astra Serif"/>
          <w:i/>
          <w:sz w:val="26"/>
          <w:szCs w:val="26"/>
        </w:rPr>
        <w:t>»</w:t>
      </w:r>
    </w:p>
    <w:p w:rsidR="008769FD" w:rsidRDefault="008769FD" w:rsidP="0082684A">
      <w:pPr>
        <w:tabs>
          <w:tab w:val="left" w:pos="4410"/>
        </w:tabs>
        <w:ind w:firstLine="709"/>
        <w:jc w:val="both"/>
        <w:rPr>
          <w:rFonts w:ascii="PT Astra Serif" w:hAnsi="PT Astra Serif"/>
          <w:sz w:val="26"/>
          <w:szCs w:val="26"/>
        </w:rPr>
      </w:pPr>
      <w:r w:rsidRPr="008769FD">
        <w:rPr>
          <w:rFonts w:ascii="PT Astra Serif" w:hAnsi="PT Astra Serif"/>
          <w:sz w:val="26"/>
          <w:szCs w:val="26"/>
        </w:rPr>
        <w:t>Законопроект об уточнении административной ответственности за нарушения в сфере закупок принят Госдумой в окончательной редакции</w:t>
      </w:r>
      <w:r>
        <w:rPr>
          <w:rFonts w:ascii="PT Astra Serif" w:hAnsi="PT Astra Serif"/>
          <w:sz w:val="26"/>
          <w:szCs w:val="26"/>
        </w:rPr>
        <w:t>.</w:t>
      </w:r>
    </w:p>
    <w:p w:rsidR="008769FD" w:rsidRDefault="008769FD" w:rsidP="0082684A">
      <w:pPr>
        <w:tabs>
          <w:tab w:val="left" w:pos="4410"/>
        </w:tabs>
        <w:ind w:firstLine="709"/>
        <w:jc w:val="both"/>
        <w:rPr>
          <w:rFonts w:ascii="PT Astra Serif" w:hAnsi="PT Astra Serif"/>
          <w:sz w:val="26"/>
          <w:szCs w:val="26"/>
        </w:rPr>
      </w:pPr>
      <w:r>
        <w:rPr>
          <w:rFonts w:ascii="PT Astra Serif" w:hAnsi="PT Astra Serif"/>
          <w:sz w:val="26"/>
          <w:szCs w:val="26"/>
        </w:rPr>
        <w:t>Планируется уточнить размеры штрафов, в частности:</w:t>
      </w:r>
    </w:p>
    <w:p w:rsidR="008769FD" w:rsidRDefault="008769FD" w:rsidP="0082684A">
      <w:pPr>
        <w:tabs>
          <w:tab w:val="left" w:pos="4410"/>
        </w:tabs>
        <w:ind w:firstLine="709"/>
        <w:jc w:val="both"/>
        <w:rPr>
          <w:rFonts w:ascii="PT Astra Serif" w:hAnsi="PT Astra Serif"/>
          <w:sz w:val="26"/>
          <w:szCs w:val="26"/>
        </w:rPr>
      </w:pPr>
      <w:r>
        <w:rPr>
          <w:rFonts w:ascii="PT Astra Serif" w:hAnsi="PT Astra Serif"/>
          <w:sz w:val="26"/>
          <w:szCs w:val="26"/>
        </w:rPr>
        <w:t>1) за неверный выбор способа закупки – от 30 тыс. до 50 тыс. руб. вместо 30 тыс. руб.;</w:t>
      </w:r>
    </w:p>
    <w:p w:rsidR="008769FD" w:rsidRDefault="008769FD" w:rsidP="0082684A">
      <w:pPr>
        <w:tabs>
          <w:tab w:val="left" w:pos="4410"/>
        </w:tabs>
        <w:ind w:firstLine="709"/>
        <w:jc w:val="both"/>
        <w:rPr>
          <w:rFonts w:ascii="PT Astra Serif" w:hAnsi="PT Astra Serif"/>
          <w:sz w:val="26"/>
          <w:szCs w:val="26"/>
        </w:rPr>
      </w:pPr>
      <w:r>
        <w:rPr>
          <w:rFonts w:ascii="PT Astra Serif" w:hAnsi="PT Astra Serif"/>
          <w:sz w:val="26"/>
          <w:szCs w:val="26"/>
        </w:rPr>
        <w:t>2) за несоблюдение объема закупок у СМП и СОНКО – от 40 тыс. до 60 тыс. руб. вместо 50 тыс. руб.;</w:t>
      </w:r>
    </w:p>
    <w:p w:rsidR="008769FD" w:rsidRDefault="008769FD" w:rsidP="0082684A">
      <w:pPr>
        <w:tabs>
          <w:tab w:val="left" w:pos="4410"/>
        </w:tabs>
        <w:ind w:firstLine="709"/>
        <w:jc w:val="both"/>
        <w:rPr>
          <w:rFonts w:ascii="PT Astra Serif" w:hAnsi="PT Astra Serif"/>
          <w:sz w:val="26"/>
          <w:szCs w:val="26"/>
        </w:rPr>
      </w:pPr>
      <w:r>
        <w:rPr>
          <w:rFonts w:ascii="PT Astra Serif" w:hAnsi="PT Astra Serif"/>
          <w:sz w:val="26"/>
          <w:szCs w:val="26"/>
        </w:rPr>
        <w:t xml:space="preserve">3) за нарушение </w:t>
      </w:r>
      <w:r w:rsidR="00FA53C3">
        <w:rPr>
          <w:rFonts w:ascii="PT Astra Serif" w:hAnsi="PT Astra Serif"/>
          <w:sz w:val="26"/>
          <w:szCs w:val="26"/>
        </w:rPr>
        <w:t>срока заключения контракта от 5 тыс. руб. до 30 тыс. руб. вместо 50 тыс. руб.</w:t>
      </w:r>
    </w:p>
    <w:p w:rsidR="00FA53C3" w:rsidRDefault="00FA53C3" w:rsidP="0082684A">
      <w:pPr>
        <w:tabs>
          <w:tab w:val="left" w:pos="4410"/>
        </w:tabs>
        <w:ind w:firstLine="709"/>
        <w:jc w:val="both"/>
        <w:rPr>
          <w:rFonts w:ascii="PT Astra Serif" w:hAnsi="PT Astra Serif"/>
          <w:sz w:val="26"/>
          <w:szCs w:val="26"/>
        </w:rPr>
      </w:pPr>
      <w:r>
        <w:rPr>
          <w:rFonts w:ascii="PT Astra Serif" w:hAnsi="PT Astra Serif"/>
          <w:sz w:val="26"/>
          <w:szCs w:val="26"/>
        </w:rPr>
        <w:t>В ряде случаев предусматривается вынесение предупреждения за впервые совершенное правонарушение, например, за нарушение порядка формирования, утверждения и изменения планов-графиков закупок, порядка расторжения контракта при одностороннем отказе.</w:t>
      </w:r>
      <w:bookmarkStart w:id="0" w:name="_GoBack"/>
      <w:bookmarkEnd w:id="0"/>
    </w:p>
    <w:p w:rsidR="00FA53C3" w:rsidRDefault="00FA53C3" w:rsidP="0082684A">
      <w:pPr>
        <w:tabs>
          <w:tab w:val="left" w:pos="4410"/>
        </w:tabs>
        <w:ind w:firstLine="709"/>
        <w:jc w:val="both"/>
        <w:rPr>
          <w:rFonts w:ascii="PT Astra Serif" w:hAnsi="PT Astra Serif"/>
          <w:sz w:val="26"/>
          <w:szCs w:val="26"/>
        </w:rPr>
      </w:pPr>
      <w:r>
        <w:rPr>
          <w:rFonts w:ascii="PT Astra Serif" w:hAnsi="PT Astra Serif"/>
          <w:sz w:val="26"/>
          <w:szCs w:val="26"/>
        </w:rPr>
        <w:t xml:space="preserve">Вводится административная ответственность за неприменение мер ответственности к поставщику (подрядчику, исполнителю), который нарушил </w:t>
      </w:r>
      <w:r w:rsidR="00C61F0E">
        <w:rPr>
          <w:rFonts w:ascii="PT Astra Serif" w:hAnsi="PT Astra Serif"/>
          <w:sz w:val="26"/>
          <w:szCs w:val="26"/>
        </w:rPr>
        <w:t xml:space="preserve">условия </w:t>
      </w:r>
      <w:r>
        <w:rPr>
          <w:rFonts w:ascii="PT Astra Serif" w:hAnsi="PT Astra Serif"/>
          <w:sz w:val="26"/>
          <w:szCs w:val="26"/>
        </w:rPr>
        <w:t>контракт</w:t>
      </w:r>
      <w:r w:rsidR="00C61F0E">
        <w:rPr>
          <w:rFonts w:ascii="PT Astra Serif" w:hAnsi="PT Astra Serif"/>
          <w:sz w:val="26"/>
          <w:szCs w:val="26"/>
        </w:rPr>
        <w:t>а</w:t>
      </w:r>
      <w:r>
        <w:rPr>
          <w:rFonts w:ascii="PT Astra Serif" w:hAnsi="PT Astra Serif"/>
          <w:sz w:val="26"/>
          <w:szCs w:val="26"/>
        </w:rPr>
        <w:t xml:space="preserve"> (часть 6 статьи 7.30.2 КоАП РФ в новой редакции).</w:t>
      </w:r>
    </w:p>
    <w:p w:rsidR="00FA53C3" w:rsidRDefault="00FA53C3" w:rsidP="0082684A">
      <w:pPr>
        <w:tabs>
          <w:tab w:val="left" w:pos="4410"/>
        </w:tabs>
        <w:ind w:firstLine="709"/>
        <w:jc w:val="both"/>
        <w:rPr>
          <w:rFonts w:ascii="PT Astra Serif" w:hAnsi="PT Astra Serif"/>
          <w:sz w:val="26"/>
          <w:szCs w:val="26"/>
        </w:rPr>
      </w:pPr>
    </w:p>
    <w:p w:rsidR="00075B6A" w:rsidRPr="00075B6A" w:rsidRDefault="00075B6A" w:rsidP="00075B6A">
      <w:pPr>
        <w:tabs>
          <w:tab w:val="left" w:pos="4410"/>
        </w:tabs>
        <w:ind w:firstLine="709"/>
        <w:jc w:val="both"/>
        <w:rPr>
          <w:rFonts w:ascii="PT Astra Serif" w:hAnsi="PT Astra Serif"/>
          <w:i/>
          <w:sz w:val="26"/>
          <w:szCs w:val="26"/>
        </w:rPr>
      </w:pPr>
      <w:r w:rsidRPr="00075B6A">
        <w:rPr>
          <w:rFonts w:ascii="PT Astra Serif" w:hAnsi="PT Astra Serif"/>
          <w:i/>
          <w:sz w:val="26"/>
          <w:szCs w:val="26"/>
        </w:rPr>
        <w:t>Определение Верховного Суда Российской Федерации от 17.12.2024 по делу                     № А55-21502/2023</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Заявитель: Уполномоченное учреждение</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Заказчиком размещено извещение о проведении закупки на оказание услуг по осуществлению строительного контроля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В Самарское УФАС России (далее – Управление) поступила жалоба Общества на положения извещения, а именно на то, что Заказчиком не установлено требование к участникам закупки о членстве в СРО.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По результатам внеплановой проверки Управление установило следующее.</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В соответствии с частью 2 статьи 52 Градостроительного кодекса Российской Федерации (далее – </w:t>
      </w:r>
      <w:proofErr w:type="spellStart"/>
      <w:r w:rsidRPr="00075B6A">
        <w:rPr>
          <w:rFonts w:ascii="PT Astra Serif" w:hAnsi="PT Astra Serif"/>
          <w:sz w:val="26"/>
          <w:szCs w:val="26"/>
        </w:rPr>
        <w:t>ГрК</w:t>
      </w:r>
      <w:proofErr w:type="spellEnd"/>
      <w:r w:rsidRPr="00075B6A">
        <w:rPr>
          <w:rFonts w:ascii="PT Astra Serif" w:hAnsi="PT Astra Serif"/>
          <w:sz w:val="26"/>
          <w:szCs w:val="26"/>
        </w:rPr>
        <w:t xml:space="preserve"> РФ), работы по договорам о строительстве должны выполняться только ИП или юридическими лицами, которые являются членами СРО в области строительства.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lastRenderedPageBreak/>
        <w:t xml:space="preserve">В соответствии с частью 2.1 статьи 52 </w:t>
      </w:r>
      <w:proofErr w:type="spellStart"/>
      <w:r w:rsidRPr="00075B6A">
        <w:rPr>
          <w:rFonts w:ascii="PT Astra Serif" w:hAnsi="PT Astra Serif"/>
          <w:sz w:val="26"/>
          <w:szCs w:val="26"/>
        </w:rPr>
        <w:t>ГрК</w:t>
      </w:r>
      <w:proofErr w:type="spellEnd"/>
      <w:r w:rsidRPr="00075B6A">
        <w:rPr>
          <w:rFonts w:ascii="PT Astra Serif" w:hAnsi="PT Astra Serif"/>
          <w:sz w:val="26"/>
          <w:szCs w:val="26"/>
        </w:rPr>
        <w:t xml:space="preserve"> РФ, ИП или юридическое лицо, не являющиеся членами СРО в области строительства, могут выполнять работы по таким договорам в случае, если размер обязательств по каждому из таких договоров не превышает десяти миллионов рублей.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Заказчиком проводился аукцион на оказание услуг по строительному контролю на объекте. Цена заключенного контракта меньше суммы, установленной частью 2.1 статьи 52 </w:t>
      </w:r>
      <w:proofErr w:type="spellStart"/>
      <w:r w:rsidRPr="00075B6A">
        <w:rPr>
          <w:rFonts w:ascii="PT Astra Serif" w:hAnsi="PT Astra Serif"/>
          <w:sz w:val="26"/>
          <w:szCs w:val="26"/>
        </w:rPr>
        <w:t>ГрК</w:t>
      </w:r>
      <w:proofErr w:type="spellEnd"/>
      <w:r w:rsidRPr="00075B6A">
        <w:rPr>
          <w:rFonts w:ascii="PT Astra Serif" w:hAnsi="PT Astra Serif"/>
          <w:sz w:val="26"/>
          <w:szCs w:val="26"/>
        </w:rPr>
        <w:t xml:space="preserve"> РФ.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Управление признало жалобу Общества необоснованной.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Не согласившись с решением Управления, Общество обратилось в суд.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Удовлетворяя требования Общества, суд первой инстанции исходил из следующего.</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В соответствии с пунктом 5.3 СП 48.13330.2011 от 20.05.2011 «Организация строительства» - Работы по договорам о строительстве должны выполняться только ИП или юридическими лицами, которые являются членами СРО в области строительства, если иное не установлено настоящей статьей.</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Уровень ответственности членов СРО в рамках выполнения работ по строительному контролю должен соответствовать цене контракта, заключаемого непосредственно на строительство объекта.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Поскольку цена контракта на выполнение работ по строительству объекта составляет более десяти миллионов рублей, что соответствует второму уровню ответственности, Заказчик обязан установить требование о наличии у участника закупки членства СРО в области строительно-монтажных работ не ниже второго уровня ответственности.</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Не согласившись с решением суда, Уполномоченное учреждение обратилось с жалобой.</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Суд апелляционной инстанции, удовлетворяя требования Управления, исходило из следующего.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Предметом закупки является осуществление строительного контроля при строительстве объекта.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НМЦК на оказание услуг по осуществлению строительного контроля меньше десяти миллионов рублей. Таким образом, строительный контроль при строительстве объекта в данном случае относится к исключению, указанному в части 2.1 статьи 52 </w:t>
      </w:r>
      <w:proofErr w:type="spellStart"/>
      <w:r w:rsidRPr="00075B6A">
        <w:rPr>
          <w:rFonts w:ascii="PT Astra Serif" w:hAnsi="PT Astra Serif"/>
          <w:sz w:val="26"/>
          <w:szCs w:val="26"/>
        </w:rPr>
        <w:t>ГрК</w:t>
      </w:r>
      <w:proofErr w:type="spellEnd"/>
      <w:r w:rsidRPr="00075B6A">
        <w:rPr>
          <w:rFonts w:ascii="PT Astra Serif" w:hAnsi="PT Astra Serif"/>
          <w:sz w:val="26"/>
          <w:szCs w:val="26"/>
        </w:rPr>
        <w:t xml:space="preserve"> РФ.</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Общество, не согласившись с решением суда, обратилось с кассационной жалобой в Арбитражный суд Поволжского округа.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Удовлетворяя требования Общества, суд кассационной инстанции отметил, что судом апелляционной инстанции не учтено то, что исключение, установленное частью 2.1 статьи 52 </w:t>
      </w:r>
      <w:proofErr w:type="spellStart"/>
      <w:r w:rsidRPr="00075B6A">
        <w:rPr>
          <w:rFonts w:ascii="PT Astra Serif" w:hAnsi="PT Astra Serif"/>
          <w:sz w:val="26"/>
          <w:szCs w:val="26"/>
        </w:rPr>
        <w:t>Грк</w:t>
      </w:r>
      <w:proofErr w:type="spellEnd"/>
      <w:r w:rsidRPr="00075B6A">
        <w:rPr>
          <w:rFonts w:ascii="PT Astra Serif" w:hAnsi="PT Astra Serif"/>
          <w:sz w:val="26"/>
          <w:szCs w:val="26"/>
        </w:rPr>
        <w:t xml:space="preserve"> РФ, применимо в случае, когда размер обязательств по договору на строительство не превышает десяти миллионов рублей.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Обязательность членства в саморегулируемой организации, а также уровень ответственности члена СРО, имеющего намерение выполнять по договору строительный контроль, определяются исходя из размера обязательств по договору о строительстве объекта капитального строительства, по которому планируется осуществление этого строительного контроля.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Суд кассационной инстанции пришел к выводу, что исключение, установленное частью 2.1 статьи 52 </w:t>
      </w:r>
      <w:proofErr w:type="spellStart"/>
      <w:r w:rsidRPr="00075B6A">
        <w:rPr>
          <w:rFonts w:ascii="PT Astra Serif" w:hAnsi="PT Astra Serif"/>
          <w:sz w:val="26"/>
          <w:szCs w:val="26"/>
        </w:rPr>
        <w:t>Грк</w:t>
      </w:r>
      <w:proofErr w:type="spellEnd"/>
      <w:r w:rsidRPr="00075B6A">
        <w:rPr>
          <w:rFonts w:ascii="PT Astra Serif" w:hAnsi="PT Astra Serif"/>
          <w:sz w:val="26"/>
          <w:szCs w:val="26"/>
        </w:rPr>
        <w:t xml:space="preserve"> РФ, не применимо ввиду того, что уровень ответственности подрядчика рассчитывается на основании размера обязательств по договору на строительство объекта, а не исходя из размера обязательств по договору подряда на осуществление строительного контроля.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Уполномоченное учреждение, не согласившись с решением суда, обратилось с жалобой в Верховный суд Российской Федерации.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lastRenderedPageBreak/>
        <w:t>Верховный суд Российской Федерации не установил оснований для пересмотра дела.</w:t>
      </w:r>
    </w:p>
    <w:p w:rsidR="00075B6A" w:rsidRPr="00075B6A" w:rsidRDefault="00075B6A" w:rsidP="00075B6A">
      <w:pPr>
        <w:tabs>
          <w:tab w:val="left" w:pos="4410"/>
        </w:tabs>
        <w:ind w:firstLine="709"/>
        <w:jc w:val="both"/>
        <w:rPr>
          <w:rFonts w:ascii="PT Astra Serif" w:hAnsi="PT Astra Serif"/>
          <w:sz w:val="26"/>
          <w:szCs w:val="26"/>
        </w:rPr>
      </w:pPr>
    </w:p>
    <w:p w:rsidR="00075B6A" w:rsidRPr="00075B6A" w:rsidRDefault="00075B6A" w:rsidP="00075B6A">
      <w:pPr>
        <w:tabs>
          <w:tab w:val="left" w:pos="4410"/>
        </w:tabs>
        <w:ind w:firstLine="709"/>
        <w:jc w:val="both"/>
        <w:rPr>
          <w:rFonts w:ascii="PT Astra Serif" w:hAnsi="PT Astra Serif"/>
          <w:i/>
          <w:sz w:val="26"/>
          <w:szCs w:val="26"/>
        </w:rPr>
      </w:pPr>
      <w:r w:rsidRPr="00075B6A">
        <w:rPr>
          <w:rFonts w:ascii="PT Astra Serif" w:hAnsi="PT Astra Serif"/>
          <w:i/>
          <w:sz w:val="26"/>
          <w:szCs w:val="26"/>
        </w:rPr>
        <w:t>Решение Алтайского краевого УФАС России от 18.11.2024 по делу                                        № 022/06/105-1384/2024</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Заявитель: Общество (участник закупки)</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Уполномоченным учреждением размещено извещение о проведении электронного аукциона «Поставка сельскохозяйственной техники», а также описание объекта с характеристиками.</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В Управление поступила жалоба Общества на действия комиссии при проведении закупки.</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Управлением установлено, что заявка Общества отклонена большинством членов комиссии по основанию, предусмотренному пунктом 8 части 12 статьи 48 Закона № 44-ФЗ в связи с выявлением недостоверной информации, содержащейся в заявке на участие в закупке. Участником закупки в составе заявки для товара «Трактор» в соответствии с постановлением Правительства РФ от 30.04.2020 № 616 представлен реестровый номер из реестра российской промышленной продукции, согласно указанному номеру в реестре представлен товар Трактор «Уралец-2204». При изучении рынка товаров и цен, в том числе официальной информации с сайта производителя ООО «Трактор» выяснилось, что трактор             </w:t>
      </w:r>
      <w:proofErr w:type="gramStart"/>
      <w:r w:rsidRPr="00075B6A">
        <w:rPr>
          <w:rFonts w:ascii="PT Astra Serif" w:hAnsi="PT Astra Serif"/>
          <w:sz w:val="26"/>
          <w:szCs w:val="26"/>
        </w:rPr>
        <w:t xml:space="preserve">   «</w:t>
      </w:r>
      <w:proofErr w:type="gramEnd"/>
      <w:r w:rsidRPr="00075B6A">
        <w:rPr>
          <w:rFonts w:ascii="PT Astra Serif" w:hAnsi="PT Astra Serif"/>
          <w:sz w:val="26"/>
          <w:szCs w:val="26"/>
        </w:rPr>
        <w:t xml:space="preserve">Уралец-2204» с номинальной мощностью двигателя 24 лошадиных силы по своей стоимости стоит в два раза меньше цены, предлагаемой участником при подаче ценовых предложений. Тракторы сопоставимой НМЦК стоимости имеют большую номинальную мощность двигателя. Таким образом, комиссия Заказчика считает, что участник предлагает недостоверную (завышенную) цену за предлагаемый к поставке товар.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Управление отметило, что протокол подведения итогов не содержит сведения, из каких положений заявки следует, что заявителем предоставлена недостоверная информация, а также в отношении каких характеристик товара. При этом ценовое предложение участника закупки не содержится в его заявке, а подается непосредственно при проведении аукциона, не является функциональной, технической или качественной характеристикой товара, указываемой в заявке.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Управление пришло к выводу, что у членов комиссии отсутствовали основания для отклонения заявки по основаниям, указанным в протоколе. </w:t>
      </w:r>
    </w:p>
    <w:p w:rsidR="00075B6A" w:rsidRPr="00075B6A" w:rsidRDefault="00075B6A" w:rsidP="00075B6A">
      <w:pPr>
        <w:tabs>
          <w:tab w:val="left" w:pos="4410"/>
        </w:tabs>
        <w:ind w:firstLine="709"/>
        <w:jc w:val="both"/>
        <w:rPr>
          <w:rFonts w:ascii="PT Astra Serif" w:hAnsi="PT Astra Serif"/>
          <w:sz w:val="26"/>
          <w:szCs w:val="26"/>
        </w:rPr>
      </w:pPr>
      <w:r w:rsidRPr="00075B6A">
        <w:rPr>
          <w:rFonts w:ascii="PT Astra Serif" w:hAnsi="PT Astra Serif"/>
          <w:sz w:val="26"/>
          <w:szCs w:val="26"/>
        </w:rPr>
        <w:t xml:space="preserve">Управление признало жалобу Общества обоснованной. </w:t>
      </w:r>
    </w:p>
    <w:p w:rsidR="00075B6A" w:rsidRPr="00075B6A" w:rsidRDefault="00075B6A" w:rsidP="00075B6A">
      <w:pPr>
        <w:tabs>
          <w:tab w:val="left" w:pos="4410"/>
        </w:tabs>
        <w:ind w:firstLine="709"/>
        <w:jc w:val="both"/>
        <w:rPr>
          <w:rFonts w:ascii="PT Astra Serif" w:hAnsi="PT Astra Serif"/>
          <w:sz w:val="26"/>
          <w:szCs w:val="26"/>
        </w:rPr>
      </w:pPr>
    </w:p>
    <w:p w:rsidR="00075B6A" w:rsidRPr="008769FD" w:rsidRDefault="00075B6A" w:rsidP="0082684A">
      <w:pPr>
        <w:tabs>
          <w:tab w:val="left" w:pos="4410"/>
        </w:tabs>
        <w:ind w:firstLine="709"/>
        <w:jc w:val="both"/>
        <w:rPr>
          <w:rFonts w:ascii="PT Astra Serif" w:hAnsi="PT Astra Serif"/>
          <w:sz w:val="26"/>
          <w:szCs w:val="26"/>
        </w:rPr>
      </w:pPr>
    </w:p>
    <w:sectPr w:rsidR="00075B6A" w:rsidRPr="008769FD" w:rsidSect="00DF12FF">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281C" w:rsidRDefault="00E5281C" w:rsidP="00DF12FF">
      <w:r>
        <w:separator/>
      </w:r>
    </w:p>
  </w:endnote>
  <w:endnote w:type="continuationSeparator" w:id="0">
    <w:p w:rsidR="00E5281C" w:rsidRDefault="00E5281C"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281C" w:rsidRDefault="00E5281C" w:rsidP="00DF12FF">
      <w:r>
        <w:separator/>
      </w:r>
    </w:p>
  </w:footnote>
  <w:footnote w:type="continuationSeparator" w:id="0">
    <w:p w:rsidR="00E5281C" w:rsidRDefault="00E5281C"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C61F0E">
          <w:rPr>
            <w:noProof/>
          </w:rPr>
          <w:t>7</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2950FC"/>
    <w:multiLevelType w:val="hybridMultilevel"/>
    <w:tmpl w:val="2CEEFB3A"/>
    <w:lvl w:ilvl="0" w:tplc="32D21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1"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44"/>
  </w:num>
  <w:num w:numId="3">
    <w:abstractNumId w:val="29"/>
  </w:num>
  <w:num w:numId="4">
    <w:abstractNumId w:val="5"/>
  </w:num>
  <w:num w:numId="5">
    <w:abstractNumId w:val="12"/>
  </w:num>
  <w:num w:numId="6">
    <w:abstractNumId w:val="33"/>
  </w:num>
  <w:num w:numId="7">
    <w:abstractNumId w:val="36"/>
  </w:num>
  <w:num w:numId="8">
    <w:abstractNumId w:val="23"/>
  </w:num>
  <w:num w:numId="9">
    <w:abstractNumId w:val="24"/>
  </w:num>
  <w:num w:numId="10">
    <w:abstractNumId w:val="18"/>
  </w:num>
  <w:num w:numId="11">
    <w:abstractNumId w:val="35"/>
  </w:num>
  <w:num w:numId="12">
    <w:abstractNumId w:val="47"/>
  </w:num>
  <w:num w:numId="13">
    <w:abstractNumId w:val="14"/>
  </w:num>
  <w:num w:numId="14">
    <w:abstractNumId w:val="1"/>
  </w:num>
  <w:num w:numId="15">
    <w:abstractNumId w:val="41"/>
  </w:num>
  <w:num w:numId="16">
    <w:abstractNumId w:val="28"/>
  </w:num>
  <w:num w:numId="17">
    <w:abstractNumId w:val="19"/>
  </w:num>
  <w:num w:numId="18">
    <w:abstractNumId w:val="8"/>
  </w:num>
  <w:num w:numId="19">
    <w:abstractNumId w:val="15"/>
  </w:num>
  <w:num w:numId="20">
    <w:abstractNumId w:val="4"/>
  </w:num>
  <w:num w:numId="21">
    <w:abstractNumId w:val="32"/>
  </w:num>
  <w:num w:numId="22">
    <w:abstractNumId w:val="27"/>
  </w:num>
  <w:num w:numId="23">
    <w:abstractNumId w:val="39"/>
  </w:num>
  <w:num w:numId="24">
    <w:abstractNumId w:val="3"/>
  </w:num>
  <w:num w:numId="25">
    <w:abstractNumId w:val="0"/>
  </w:num>
  <w:num w:numId="26">
    <w:abstractNumId w:val="30"/>
  </w:num>
  <w:num w:numId="27">
    <w:abstractNumId w:val="26"/>
  </w:num>
  <w:num w:numId="28">
    <w:abstractNumId w:val="38"/>
  </w:num>
  <w:num w:numId="29">
    <w:abstractNumId w:val="31"/>
  </w:num>
  <w:num w:numId="30">
    <w:abstractNumId w:val="22"/>
  </w:num>
  <w:num w:numId="31">
    <w:abstractNumId w:val="17"/>
  </w:num>
  <w:num w:numId="32">
    <w:abstractNumId w:val="46"/>
  </w:num>
  <w:num w:numId="33">
    <w:abstractNumId w:val="34"/>
  </w:num>
  <w:num w:numId="34">
    <w:abstractNumId w:val="21"/>
  </w:num>
  <w:num w:numId="35">
    <w:abstractNumId w:val="20"/>
  </w:num>
  <w:num w:numId="36">
    <w:abstractNumId w:val="7"/>
  </w:num>
  <w:num w:numId="37">
    <w:abstractNumId w:val="10"/>
  </w:num>
  <w:num w:numId="38">
    <w:abstractNumId w:val="25"/>
  </w:num>
  <w:num w:numId="39">
    <w:abstractNumId w:val="2"/>
  </w:num>
  <w:num w:numId="40">
    <w:abstractNumId w:val="45"/>
  </w:num>
  <w:num w:numId="41">
    <w:abstractNumId w:val="16"/>
  </w:num>
  <w:num w:numId="42">
    <w:abstractNumId w:val="13"/>
  </w:num>
  <w:num w:numId="43">
    <w:abstractNumId w:val="6"/>
  </w:num>
  <w:num w:numId="44">
    <w:abstractNumId w:val="9"/>
  </w:num>
  <w:num w:numId="45">
    <w:abstractNumId w:val="37"/>
  </w:num>
  <w:num w:numId="46">
    <w:abstractNumId w:val="42"/>
  </w:num>
  <w:num w:numId="47">
    <w:abstractNumId w:val="43"/>
  </w:num>
  <w:num w:numId="4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7DE7"/>
    <w:rsid w:val="00020F3E"/>
    <w:rsid w:val="000221BC"/>
    <w:rsid w:val="0002324E"/>
    <w:rsid w:val="00023749"/>
    <w:rsid w:val="00025D3E"/>
    <w:rsid w:val="00026596"/>
    <w:rsid w:val="00027281"/>
    <w:rsid w:val="00027C2B"/>
    <w:rsid w:val="000308F1"/>
    <w:rsid w:val="00030B27"/>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3886"/>
    <w:rsid w:val="000540F0"/>
    <w:rsid w:val="00054E79"/>
    <w:rsid w:val="000556C0"/>
    <w:rsid w:val="0005586C"/>
    <w:rsid w:val="00055B9E"/>
    <w:rsid w:val="00056560"/>
    <w:rsid w:val="000608F7"/>
    <w:rsid w:val="00061066"/>
    <w:rsid w:val="00061284"/>
    <w:rsid w:val="000620CF"/>
    <w:rsid w:val="00064EC4"/>
    <w:rsid w:val="00065330"/>
    <w:rsid w:val="000653CF"/>
    <w:rsid w:val="0006715D"/>
    <w:rsid w:val="00067932"/>
    <w:rsid w:val="00072DBE"/>
    <w:rsid w:val="00074C33"/>
    <w:rsid w:val="00075B6A"/>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06E"/>
    <w:rsid w:val="0009431D"/>
    <w:rsid w:val="00094A57"/>
    <w:rsid w:val="00094FBA"/>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3666"/>
    <w:rsid w:val="000B3974"/>
    <w:rsid w:val="000B44D6"/>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F0229"/>
    <w:rsid w:val="000F0339"/>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4117"/>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3250"/>
    <w:rsid w:val="0016385B"/>
    <w:rsid w:val="001648AD"/>
    <w:rsid w:val="00165FE7"/>
    <w:rsid w:val="00166BA8"/>
    <w:rsid w:val="00166CE1"/>
    <w:rsid w:val="001675D9"/>
    <w:rsid w:val="00167C5D"/>
    <w:rsid w:val="001711A7"/>
    <w:rsid w:val="00173035"/>
    <w:rsid w:val="0017326B"/>
    <w:rsid w:val="0017474F"/>
    <w:rsid w:val="0017548F"/>
    <w:rsid w:val="00175547"/>
    <w:rsid w:val="00175623"/>
    <w:rsid w:val="00177A4A"/>
    <w:rsid w:val="00177D5D"/>
    <w:rsid w:val="00180E62"/>
    <w:rsid w:val="00181650"/>
    <w:rsid w:val="00181EDB"/>
    <w:rsid w:val="00184621"/>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1D6E"/>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BD7"/>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68F"/>
    <w:rsid w:val="00240AF6"/>
    <w:rsid w:val="00240E43"/>
    <w:rsid w:val="00245AAC"/>
    <w:rsid w:val="00250DDA"/>
    <w:rsid w:val="0025214C"/>
    <w:rsid w:val="00252736"/>
    <w:rsid w:val="002529DB"/>
    <w:rsid w:val="00252B77"/>
    <w:rsid w:val="00252C5B"/>
    <w:rsid w:val="00252DB2"/>
    <w:rsid w:val="00253367"/>
    <w:rsid w:val="00257041"/>
    <w:rsid w:val="00257D19"/>
    <w:rsid w:val="0026019C"/>
    <w:rsid w:val="0026045E"/>
    <w:rsid w:val="002614F8"/>
    <w:rsid w:val="00262568"/>
    <w:rsid w:val="002625AF"/>
    <w:rsid w:val="00262983"/>
    <w:rsid w:val="002631C1"/>
    <w:rsid w:val="002632F5"/>
    <w:rsid w:val="00263A6C"/>
    <w:rsid w:val="00263F66"/>
    <w:rsid w:val="00265101"/>
    <w:rsid w:val="00265491"/>
    <w:rsid w:val="00265D56"/>
    <w:rsid w:val="00266234"/>
    <w:rsid w:val="0027078E"/>
    <w:rsid w:val="002707B0"/>
    <w:rsid w:val="00272290"/>
    <w:rsid w:val="0027257F"/>
    <w:rsid w:val="002727C9"/>
    <w:rsid w:val="00272A2C"/>
    <w:rsid w:val="002735CE"/>
    <w:rsid w:val="00273D7E"/>
    <w:rsid w:val="00275FD6"/>
    <w:rsid w:val="002761AF"/>
    <w:rsid w:val="0027717C"/>
    <w:rsid w:val="002802B5"/>
    <w:rsid w:val="0028311F"/>
    <w:rsid w:val="00283C81"/>
    <w:rsid w:val="00284298"/>
    <w:rsid w:val="00284B55"/>
    <w:rsid w:val="002922E5"/>
    <w:rsid w:val="002924E3"/>
    <w:rsid w:val="00293B19"/>
    <w:rsid w:val="00293BB3"/>
    <w:rsid w:val="00296831"/>
    <w:rsid w:val="002968D9"/>
    <w:rsid w:val="00296D91"/>
    <w:rsid w:val="00297318"/>
    <w:rsid w:val="00297EBD"/>
    <w:rsid w:val="002A0910"/>
    <w:rsid w:val="002A2206"/>
    <w:rsid w:val="002A3B52"/>
    <w:rsid w:val="002A3BCF"/>
    <w:rsid w:val="002A435D"/>
    <w:rsid w:val="002A5F9A"/>
    <w:rsid w:val="002A6C26"/>
    <w:rsid w:val="002B0859"/>
    <w:rsid w:val="002B181B"/>
    <w:rsid w:val="002B1E1F"/>
    <w:rsid w:val="002B2A77"/>
    <w:rsid w:val="002B2E8B"/>
    <w:rsid w:val="002B47B0"/>
    <w:rsid w:val="002B51D7"/>
    <w:rsid w:val="002B53A2"/>
    <w:rsid w:val="002B7802"/>
    <w:rsid w:val="002B79EB"/>
    <w:rsid w:val="002C02F1"/>
    <w:rsid w:val="002C090F"/>
    <w:rsid w:val="002C0DE9"/>
    <w:rsid w:val="002C1003"/>
    <w:rsid w:val="002C123B"/>
    <w:rsid w:val="002C1287"/>
    <w:rsid w:val="002C158E"/>
    <w:rsid w:val="002C1C15"/>
    <w:rsid w:val="002C24FD"/>
    <w:rsid w:val="002D027E"/>
    <w:rsid w:val="002D28E8"/>
    <w:rsid w:val="002D2CE9"/>
    <w:rsid w:val="002D31E4"/>
    <w:rsid w:val="002D4585"/>
    <w:rsid w:val="002D49FD"/>
    <w:rsid w:val="002D5456"/>
    <w:rsid w:val="002D5EB7"/>
    <w:rsid w:val="002D6CDE"/>
    <w:rsid w:val="002E03D4"/>
    <w:rsid w:val="002E0F4D"/>
    <w:rsid w:val="002E1C2B"/>
    <w:rsid w:val="002E2E5F"/>
    <w:rsid w:val="002E3384"/>
    <w:rsid w:val="002E36C0"/>
    <w:rsid w:val="002E4ADD"/>
    <w:rsid w:val="002E6688"/>
    <w:rsid w:val="002E6C73"/>
    <w:rsid w:val="002E6E78"/>
    <w:rsid w:val="002E7226"/>
    <w:rsid w:val="002E7DB1"/>
    <w:rsid w:val="002F0B0F"/>
    <w:rsid w:val="002F28F3"/>
    <w:rsid w:val="002F29BD"/>
    <w:rsid w:val="002F2BF1"/>
    <w:rsid w:val="002F33B7"/>
    <w:rsid w:val="002F3D72"/>
    <w:rsid w:val="002F4953"/>
    <w:rsid w:val="002F4A35"/>
    <w:rsid w:val="002F4C39"/>
    <w:rsid w:val="002F5E29"/>
    <w:rsid w:val="00300D8A"/>
    <w:rsid w:val="00301007"/>
    <w:rsid w:val="00301760"/>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61DD"/>
    <w:rsid w:val="00336C3A"/>
    <w:rsid w:val="003375FA"/>
    <w:rsid w:val="003377EF"/>
    <w:rsid w:val="00340502"/>
    <w:rsid w:val="00340A88"/>
    <w:rsid w:val="00340D3D"/>
    <w:rsid w:val="0034127C"/>
    <w:rsid w:val="003415E6"/>
    <w:rsid w:val="00341DAA"/>
    <w:rsid w:val="00341E8C"/>
    <w:rsid w:val="003439E3"/>
    <w:rsid w:val="003443CE"/>
    <w:rsid w:val="0034449F"/>
    <w:rsid w:val="0034481C"/>
    <w:rsid w:val="003466F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61F"/>
    <w:rsid w:val="00366857"/>
    <w:rsid w:val="00366B8E"/>
    <w:rsid w:val="003674FB"/>
    <w:rsid w:val="0037258B"/>
    <w:rsid w:val="00373625"/>
    <w:rsid w:val="00376586"/>
    <w:rsid w:val="00377255"/>
    <w:rsid w:val="00377B0B"/>
    <w:rsid w:val="00377F03"/>
    <w:rsid w:val="00380711"/>
    <w:rsid w:val="003814C3"/>
    <w:rsid w:val="003818EC"/>
    <w:rsid w:val="00382286"/>
    <w:rsid w:val="00382E6F"/>
    <w:rsid w:val="00382FDB"/>
    <w:rsid w:val="003839C4"/>
    <w:rsid w:val="00383BCC"/>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7D35"/>
    <w:rsid w:val="003A027E"/>
    <w:rsid w:val="003A055D"/>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2DBC"/>
    <w:rsid w:val="003C38D9"/>
    <w:rsid w:val="003C403D"/>
    <w:rsid w:val="003C4B5A"/>
    <w:rsid w:val="003C530F"/>
    <w:rsid w:val="003C584C"/>
    <w:rsid w:val="003C58FA"/>
    <w:rsid w:val="003C5F0C"/>
    <w:rsid w:val="003C65ED"/>
    <w:rsid w:val="003C6C2A"/>
    <w:rsid w:val="003C7016"/>
    <w:rsid w:val="003C7027"/>
    <w:rsid w:val="003D0BF1"/>
    <w:rsid w:val="003D0F85"/>
    <w:rsid w:val="003D21B6"/>
    <w:rsid w:val="003D468B"/>
    <w:rsid w:val="003D50B6"/>
    <w:rsid w:val="003D5533"/>
    <w:rsid w:val="003D59CB"/>
    <w:rsid w:val="003D7D5D"/>
    <w:rsid w:val="003E00D6"/>
    <w:rsid w:val="003E0F5C"/>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781B"/>
    <w:rsid w:val="003F7EF2"/>
    <w:rsid w:val="004000FE"/>
    <w:rsid w:val="004003B9"/>
    <w:rsid w:val="00400E80"/>
    <w:rsid w:val="0040103B"/>
    <w:rsid w:val="00401EB0"/>
    <w:rsid w:val="00403CEE"/>
    <w:rsid w:val="00403F0E"/>
    <w:rsid w:val="004046AA"/>
    <w:rsid w:val="00404D27"/>
    <w:rsid w:val="00404DD4"/>
    <w:rsid w:val="004057AF"/>
    <w:rsid w:val="00406E26"/>
    <w:rsid w:val="004070BA"/>
    <w:rsid w:val="00410051"/>
    <w:rsid w:val="00411F54"/>
    <w:rsid w:val="00412172"/>
    <w:rsid w:val="00412BCA"/>
    <w:rsid w:val="00413421"/>
    <w:rsid w:val="0041383A"/>
    <w:rsid w:val="00416400"/>
    <w:rsid w:val="00417310"/>
    <w:rsid w:val="0042009C"/>
    <w:rsid w:val="0042060B"/>
    <w:rsid w:val="00420622"/>
    <w:rsid w:val="0042169D"/>
    <w:rsid w:val="00421B9F"/>
    <w:rsid w:val="00421C6B"/>
    <w:rsid w:val="004224F3"/>
    <w:rsid w:val="004244D3"/>
    <w:rsid w:val="00424666"/>
    <w:rsid w:val="00425FB1"/>
    <w:rsid w:val="00427A21"/>
    <w:rsid w:val="0043003C"/>
    <w:rsid w:val="00430161"/>
    <w:rsid w:val="004307D9"/>
    <w:rsid w:val="004313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A34"/>
    <w:rsid w:val="004525E5"/>
    <w:rsid w:val="0045294F"/>
    <w:rsid w:val="00453843"/>
    <w:rsid w:val="00453B4E"/>
    <w:rsid w:val="0045404F"/>
    <w:rsid w:val="00456173"/>
    <w:rsid w:val="004562AE"/>
    <w:rsid w:val="00456913"/>
    <w:rsid w:val="0045748D"/>
    <w:rsid w:val="00457D59"/>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4487"/>
    <w:rsid w:val="00475F76"/>
    <w:rsid w:val="0047754E"/>
    <w:rsid w:val="00480971"/>
    <w:rsid w:val="00481903"/>
    <w:rsid w:val="0048428A"/>
    <w:rsid w:val="00484FF7"/>
    <w:rsid w:val="0048686E"/>
    <w:rsid w:val="00487BB3"/>
    <w:rsid w:val="00487CBA"/>
    <w:rsid w:val="00490284"/>
    <w:rsid w:val="00490DED"/>
    <w:rsid w:val="00491840"/>
    <w:rsid w:val="00492638"/>
    <w:rsid w:val="00493FB3"/>
    <w:rsid w:val="0049434B"/>
    <w:rsid w:val="00494421"/>
    <w:rsid w:val="00494CE0"/>
    <w:rsid w:val="00495731"/>
    <w:rsid w:val="004963A4"/>
    <w:rsid w:val="00496812"/>
    <w:rsid w:val="00496975"/>
    <w:rsid w:val="004A0698"/>
    <w:rsid w:val="004A1B19"/>
    <w:rsid w:val="004A2AA3"/>
    <w:rsid w:val="004A5838"/>
    <w:rsid w:val="004A5C38"/>
    <w:rsid w:val="004A629A"/>
    <w:rsid w:val="004A670D"/>
    <w:rsid w:val="004A6823"/>
    <w:rsid w:val="004B1E4F"/>
    <w:rsid w:val="004B2287"/>
    <w:rsid w:val="004B268F"/>
    <w:rsid w:val="004B2A64"/>
    <w:rsid w:val="004B339B"/>
    <w:rsid w:val="004B693D"/>
    <w:rsid w:val="004B7275"/>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245C"/>
    <w:rsid w:val="004F3392"/>
    <w:rsid w:val="004F4797"/>
    <w:rsid w:val="004F6353"/>
    <w:rsid w:val="004F74F8"/>
    <w:rsid w:val="00500972"/>
    <w:rsid w:val="005017E7"/>
    <w:rsid w:val="00501DCD"/>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50E"/>
    <w:rsid w:val="00516A2B"/>
    <w:rsid w:val="00516C75"/>
    <w:rsid w:val="00516F63"/>
    <w:rsid w:val="00517AA7"/>
    <w:rsid w:val="0052072B"/>
    <w:rsid w:val="00520FDD"/>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36AB3"/>
    <w:rsid w:val="00540152"/>
    <w:rsid w:val="00540C54"/>
    <w:rsid w:val="005416BC"/>
    <w:rsid w:val="00543997"/>
    <w:rsid w:val="00543ACE"/>
    <w:rsid w:val="005445EF"/>
    <w:rsid w:val="00544B1E"/>
    <w:rsid w:val="005451CD"/>
    <w:rsid w:val="0054573D"/>
    <w:rsid w:val="00546467"/>
    <w:rsid w:val="005470EE"/>
    <w:rsid w:val="00550841"/>
    <w:rsid w:val="005517B8"/>
    <w:rsid w:val="005527AB"/>
    <w:rsid w:val="00553A4B"/>
    <w:rsid w:val="0055429F"/>
    <w:rsid w:val="00554312"/>
    <w:rsid w:val="00556DB6"/>
    <w:rsid w:val="0056055E"/>
    <w:rsid w:val="00562FF5"/>
    <w:rsid w:val="00563536"/>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1FDB"/>
    <w:rsid w:val="00582239"/>
    <w:rsid w:val="005828A6"/>
    <w:rsid w:val="00582FD6"/>
    <w:rsid w:val="00583E5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10D7"/>
    <w:rsid w:val="005A2607"/>
    <w:rsid w:val="005A2B59"/>
    <w:rsid w:val="005A372C"/>
    <w:rsid w:val="005A4594"/>
    <w:rsid w:val="005A5ACD"/>
    <w:rsid w:val="005A5BB2"/>
    <w:rsid w:val="005A7181"/>
    <w:rsid w:val="005B04BB"/>
    <w:rsid w:val="005B2712"/>
    <w:rsid w:val="005B3F16"/>
    <w:rsid w:val="005B4B2B"/>
    <w:rsid w:val="005B4C80"/>
    <w:rsid w:val="005B4F17"/>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0AB"/>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F63"/>
    <w:rsid w:val="00611888"/>
    <w:rsid w:val="00611F8F"/>
    <w:rsid w:val="0061234A"/>
    <w:rsid w:val="00613A5B"/>
    <w:rsid w:val="00614049"/>
    <w:rsid w:val="0061451F"/>
    <w:rsid w:val="006158E4"/>
    <w:rsid w:val="00622D78"/>
    <w:rsid w:val="006247A1"/>
    <w:rsid w:val="006249D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41A0"/>
    <w:rsid w:val="006451E3"/>
    <w:rsid w:val="00645937"/>
    <w:rsid w:val="00646DF1"/>
    <w:rsid w:val="00647379"/>
    <w:rsid w:val="00650060"/>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5D6"/>
    <w:rsid w:val="00670EA5"/>
    <w:rsid w:val="00671B28"/>
    <w:rsid w:val="00671D7D"/>
    <w:rsid w:val="006722A4"/>
    <w:rsid w:val="0067360E"/>
    <w:rsid w:val="00673C63"/>
    <w:rsid w:val="00674051"/>
    <w:rsid w:val="00674E9E"/>
    <w:rsid w:val="006776E8"/>
    <w:rsid w:val="00682830"/>
    <w:rsid w:val="0068289B"/>
    <w:rsid w:val="00683067"/>
    <w:rsid w:val="00684B78"/>
    <w:rsid w:val="006856CB"/>
    <w:rsid w:val="006857EE"/>
    <w:rsid w:val="00685D75"/>
    <w:rsid w:val="0068696D"/>
    <w:rsid w:val="006879A3"/>
    <w:rsid w:val="006911D1"/>
    <w:rsid w:val="00691B54"/>
    <w:rsid w:val="00692060"/>
    <w:rsid w:val="00692DAA"/>
    <w:rsid w:val="00693D80"/>
    <w:rsid w:val="00694E3B"/>
    <w:rsid w:val="0069555B"/>
    <w:rsid w:val="00695565"/>
    <w:rsid w:val="00695C73"/>
    <w:rsid w:val="00696357"/>
    <w:rsid w:val="00697466"/>
    <w:rsid w:val="006A0066"/>
    <w:rsid w:val="006A057C"/>
    <w:rsid w:val="006A0B90"/>
    <w:rsid w:val="006A0C9D"/>
    <w:rsid w:val="006A1EC0"/>
    <w:rsid w:val="006A2774"/>
    <w:rsid w:val="006A3775"/>
    <w:rsid w:val="006A3D62"/>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4E01"/>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542C"/>
    <w:rsid w:val="00705F8B"/>
    <w:rsid w:val="0070600A"/>
    <w:rsid w:val="00706B75"/>
    <w:rsid w:val="00706C8C"/>
    <w:rsid w:val="00706E3E"/>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85C"/>
    <w:rsid w:val="0076692D"/>
    <w:rsid w:val="00766A96"/>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341"/>
    <w:rsid w:val="00777BAF"/>
    <w:rsid w:val="00777F5C"/>
    <w:rsid w:val="007806DD"/>
    <w:rsid w:val="00782EAD"/>
    <w:rsid w:val="007833D5"/>
    <w:rsid w:val="007851EF"/>
    <w:rsid w:val="00786C80"/>
    <w:rsid w:val="00786D6B"/>
    <w:rsid w:val="00787CBE"/>
    <w:rsid w:val="00787FAF"/>
    <w:rsid w:val="0079090D"/>
    <w:rsid w:val="00791859"/>
    <w:rsid w:val="00791AA3"/>
    <w:rsid w:val="00792BF3"/>
    <w:rsid w:val="00792DA8"/>
    <w:rsid w:val="00793E9A"/>
    <w:rsid w:val="00794039"/>
    <w:rsid w:val="00795BB6"/>
    <w:rsid w:val="0079607F"/>
    <w:rsid w:val="007969DC"/>
    <w:rsid w:val="007975E1"/>
    <w:rsid w:val="007A07A9"/>
    <w:rsid w:val="007A22B5"/>
    <w:rsid w:val="007A32E8"/>
    <w:rsid w:val="007A43B0"/>
    <w:rsid w:val="007A56E4"/>
    <w:rsid w:val="007A7BFC"/>
    <w:rsid w:val="007B0944"/>
    <w:rsid w:val="007B0A52"/>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31E"/>
    <w:rsid w:val="007C24A1"/>
    <w:rsid w:val="007C25A1"/>
    <w:rsid w:val="007C25A2"/>
    <w:rsid w:val="007C2AC1"/>
    <w:rsid w:val="007C2D90"/>
    <w:rsid w:val="007C3A83"/>
    <w:rsid w:val="007C49AF"/>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276A"/>
    <w:rsid w:val="007D2910"/>
    <w:rsid w:val="007D2EA1"/>
    <w:rsid w:val="007D327A"/>
    <w:rsid w:val="007D4525"/>
    <w:rsid w:val="007D6667"/>
    <w:rsid w:val="007D75AF"/>
    <w:rsid w:val="007D7783"/>
    <w:rsid w:val="007D78E8"/>
    <w:rsid w:val="007E0133"/>
    <w:rsid w:val="007E1BA0"/>
    <w:rsid w:val="007E20BC"/>
    <w:rsid w:val="007E2129"/>
    <w:rsid w:val="007E28AE"/>
    <w:rsid w:val="007E3133"/>
    <w:rsid w:val="007E36C1"/>
    <w:rsid w:val="007E45CC"/>
    <w:rsid w:val="007E557F"/>
    <w:rsid w:val="007E74B3"/>
    <w:rsid w:val="007F16AB"/>
    <w:rsid w:val="007F1F49"/>
    <w:rsid w:val="007F22A9"/>
    <w:rsid w:val="007F26F9"/>
    <w:rsid w:val="007F274D"/>
    <w:rsid w:val="007F4F31"/>
    <w:rsid w:val="007F4F3D"/>
    <w:rsid w:val="007F74D0"/>
    <w:rsid w:val="00801B3E"/>
    <w:rsid w:val="00803F3E"/>
    <w:rsid w:val="00804C90"/>
    <w:rsid w:val="00806264"/>
    <w:rsid w:val="008067BF"/>
    <w:rsid w:val="00806884"/>
    <w:rsid w:val="00807230"/>
    <w:rsid w:val="008079B7"/>
    <w:rsid w:val="00807A0A"/>
    <w:rsid w:val="008117F4"/>
    <w:rsid w:val="008124CD"/>
    <w:rsid w:val="00812DB2"/>
    <w:rsid w:val="00813838"/>
    <w:rsid w:val="008166BE"/>
    <w:rsid w:val="0082093F"/>
    <w:rsid w:val="00820E7A"/>
    <w:rsid w:val="00822832"/>
    <w:rsid w:val="008228A3"/>
    <w:rsid w:val="00822B5A"/>
    <w:rsid w:val="00824A45"/>
    <w:rsid w:val="00824DFA"/>
    <w:rsid w:val="008257CC"/>
    <w:rsid w:val="008257EF"/>
    <w:rsid w:val="008259E8"/>
    <w:rsid w:val="00825CDB"/>
    <w:rsid w:val="0082684A"/>
    <w:rsid w:val="008271C3"/>
    <w:rsid w:val="00827678"/>
    <w:rsid w:val="00832DA4"/>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2157"/>
    <w:rsid w:val="00852AFF"/>
    <w:rsid w:val="00852C73"/>
    <w:rsid w:val="0085346E"/>
    <w:rsid w:val="00853CCD"/>
    <w:rsid w:val="00855BDB"/>
    <w:rsid w:val="0085737C"/>
    <w:rsid w:val="008576AF"/>
    <w:rsid w:val="00857B92"/>
    <w:rsid w:val="00857F96"/>
    <w:rsid w:val="00862014"/>
    <w:rsid w:val="008629BD"/>
    <w:rsid w:val="00863207"/>
    <w:rsid w:val="00863359"/>
    <w:rsid w:val="008633F0"/>
    <w:rsid w:val="0086340D"/>
    <w:rsid w:val="00863592"/>
    <w:rsid w:val="00865B53"/>
    <w:rsid w:val="008660D4"/>
    <w:rsid w:val="0086650F"/>
    <w:rsid w:val="008672BD"/>
    <w:rsid w:val="00870DED"/>
    <w:rsid w:val="008714C0"/>
    <w:rsid w:val="00873DE5"/>
    <w:rsid w:val="0087582F"/>
    <w:rsid w:val="00875BBC"/>
    <w:rsid w:val="008769FD"/>
    <w:rsid w:val="00877E1E"/>
    <w:rsid w:val="008802D7"/>
    <w:rsid w:val="00880C65"/>
    <w:rsid w:val="00881BDA"/>
    <w:rsid w:val="00882F03"/>
    <w:rsid w:val="0088315B"/>
    <w:rsid w:val="00884252"/>
    <w:rsid w:val="0088471B"/>
    <w:rsid w:val="00884BE9"/>
    <w:rsid w:val="0088511B"/>
    <w:rsid w:val="00886062"/>
    <w:rsid w:val="00886720"/>
    <w:rsid w:val="008903A7"/>
    <w:rsid w:val="0089080E"/>
    <w:rsid w:val="00892260"/>
    <w:rsid w:val="008929D0"/>
    <w:rsid w:val="008963CE"/>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02CF"/>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0D52"/>
    <w:rsid w:val="00911033"/>
    <w:rsid w:val="00912413"/>
    <w:rsid w:val="00912623"/>
    <w:rsid w:val="00912D09"/>
    <w:rsid w:val="009154A1"/>
    <w:rsid w:val="00915C7E"/>
    <w:rsid w:val="009161A0"/>
    <w:rsid w:val="00917BE4"/>
    <w:rsid w:val="009215B7"/>
    <w:rsid w:val="00921BEC"/>
    <w:rsid w:val="00923AA0"/>
    <w:rsid w:val="00924872"/>
    <w:rsid w:val="00925471"/>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0C7"/>
    <w:rsid w:val="00965117"/>
    <w:rsid w:val="00965843"/>
    <w:rsid w:val="00965E40"/>
    <w:rsid w:val="009660B1"/>
    <w:rsid w:val="0096783C"/>
    <w:rsid w:val="00970AC9"/>
    <w:rsid w:val="00970E78"/>
    <w:rsid w:val="00970F6D"/>
    <w:rsid w:val="00972FD1"/>
    <w:rsid w:val="00973EEE"/>
    <w:rsid w:val="00974438"/>
    <w:rsid w:val="00974515"/>
    <w:rsid w:val="00975F40"/>
    <w:rsid w:val="00976D6E"/>
    <w:rsid w:val="009774A7"/>
    <w:rsid w:val="00977F2F"/>
    <w:rsid w:val="00980B06"/>
    <w:rsid w:val="0098253C"/>
    <w:rsid w:val="009826ED"/>
    <w:rsid w:val="00983866"/>
    <w:rsid w:val="00985DF3"/>
    <w:rsid w:val="0098644D"/>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B3E"/>
    <w:rsid w:val="009B0BD2"/>
    <w:rsid w:val="009B100E"/>
    <w:rsid w:val="009B1202"/>
    <w:rsid w:val="009B15D4"/>
    <w:rsid w:val="009B2FBF"/>
    <w:rsid w:val="009B42C6"/>
    <w:rsid w:val="009B5308"/>
    <w:rsid w:val="009B7B76"/>
    <w:rsid w:val="009B7F98"/>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4D52"/>
    <w:rsid w:val="009D5B2C"/>
    <w:rsid w:val="009D65D8"/>
    <w:rsid w:val="009D737E"/>
    <w:rsid w:val="009E0494"/>
    <w:rsid w:val="009E1215"/>
    <w:rsid w:val="009E18CC"/>
    <w:rsid w:val="009E1CF3"/>
    <w:rsid w:val="009E22E2"/>
    <w:rsid w:val="009E2E4F"/>
    <w:rsid w:val="009E33CD"/>
    <w:rsid w:val="009E412F"/>
    <w:rsid w:val="009E4619"/>
    <w:rsid w:val="009E5578"/>
    <w:rsid w:val="009E663B"/>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1063B"/>
    <w:rsid w:val="00A13AFB"/>
    <w:rsid w:val="00A146CD"/>
    <w:rsid w:val="00A1643F"/>
    <w:rsid w:val="00A166B7"/>
    <w:rsid w:val="00A170A5"/>
    <w:rsid w:val="00A17140"/>
    <w:rsid w:val="00A17E39"/>
    <w:rsid w:val="00A20234"/>
    <w:rsid w:val="00A21335"/>
    <w:rsid w:val="00A2247B"/>
    <w:rsid w:val="00A23869"/>
    <w:rsid w:val="00A23D87"/>
    <w:rsid w:val="00A25D56"/>
    <w:rsid w:val="00A279E8"/>
    <w:rsid w:val="00A27B3A"/>
    <w:rsid w:val="00A30485"/>
    <w:rsid w:val="00A30996"/>
    <w:rsid w:val="00A30DCF"/>
    <w:rsid w:val="00A30F33"/>
    <w:rsid w:val="00A3196E"/>
    <w:rsid w:val="00A3268F"/>
    <w:rsid w:val="00A32D16"/>
    <w:rsid w:val="00A335EA"/>
    <w:rsid w:val="00A33A8E"/>
    <w:rsid w:val="00A33AE6"/>
    <w:rsid w:val="00A3663B"/>
    <w:rsid w:val="00A379B7"/>
    <w:rsid w:val="00A37A20"/>
    <w:rsid w:val="00A37A52"/>
    <w:rsid w:val="00A4041D"/>
    <w:rsid w:val="00A40437"/>
    <w:rsid w:val="00A40D4A"/>
    <w:rsid w:val="00A41FAA"/>
    <w:rsid w:val="00A420B1"/>
    <w:rsid w:val="00A44B0F"/>
    <w:rsid w:val="00A4546C"/>
    <w:rsid w:val="00A46488"/>
    <w:rsid w:val="00A46BE1"/>
    <w:rsid w:val="00A475FD"/>
    <w:rsid w:val="00A47814"/>
    <w:rsid w:val="00A479C3"/>
    <w:rsid w:val="00A5019C"/>
    <w:rsid w:val="00A50D7E"/>
    <w:rsid w:val="00A512F8"/>
    <w:rsid w:val="00A513DD"/>
    <w:rsid w:val="00A519DE"/>
    <w:rsid w:val="00A51ECB"/>
    <w:rsid w:val="00A520F3"/>
    <w:rsid w:val="00A52E48"/>
    <w:rsid w:val="00A5300D"/>
    <w:rsid w:val="00A53EC6"/>
    <w:rsid w:val="00A54B77"/>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9"/>
    <w:rsid w:val="00AA0E91"/>
    <w:rsid w:val="00AA0FFF"/>
    <w:rsid w:val="00AA1842"/>
    <w:rsid w:val="00AA239E"/>
    <w:rsid w:val="00AA2672"/>
    <w:rsid w:val="00AA2D0C"/>
    <w:rsid w:val="00AA459C"/>
    <w:rsid w:val="00AA6C07"/>
    <w:rsid w:val="00AA6C47"/>
    <w:rsid w:val="00AA70BB"/>
    <w:rsid w:val="00AB005B"/>
    <w:rsid w:val="00AB06CF"/>
    <w:rsid w:val="00AB1B0C"/>
    <w:rsid w:val="00AB1D3C"/>
    <w:rsid w:val="00AB1F6F"/>
    <w:rsid w:val="00AB1FB0"/>
    <w:rsid w:val="00AB22FF"/>
    <w:rsid w:val="00AB2E44"/>
    <w:rsid w:val="00AB31EC"/>
    <w:rsid w:val="00AB3B49"/>
    <w:rsid w:val="00AB5427"/>
    <w:rsid w:val="00AB5993"/>
    <w:rsid w:val="00AB5A3E"/>
    <w:rsid w:val="00AB6EC8"/>
    <w:rsid w:val="00AC09DB"/>
    <w:rsid w:val="00AC10F5"/>
    <w:rsid w:val="00AC11D9"/>
    <w:rsid w:val="00AC216B"/>
    <w:rsid w:val="00AC2FE1"/>
    <w:rsid w:val="00AC4C57"/>
    <w:rsid w:val="00AC4CF2"/>
    <w:rsid w:val="00AC7093"/>
    <w:rsid w:val="00AC712E"/>
    <w:rsid w:val="00AC78A0"/>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7C4B"/>
    <w:rsid w:val="00B07DDE"/>
    <w:rsid w:val="00B10E5C"/>
    <w:rsid w:val="00B11A13"/>
    <w:rsid w:val="00B12302"/>
    <w:rsid w:val="00B1339F"/>
    <w:rsid w:val="00B1440B"/>
    <w:rsid w:val="00B15F71"/>
    <w:rsid w:val="00B1605A"/>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702"/>
    <w:rsid w:val="00B36D35"/>
    <w:rsid w:val="00B41B9B"/>
    <w:rsid w:val="00B42AE0"/>
    <w:rsid w:val="00B433D8"/>
    <w:rsid w:val="00B4531A"/>
    <w:rsid w:val="00B46DC3"/>
    <w:rsid w:val="00B47C43"/>
    <w:rsid w:val="00B47EC8"/>
    <w:rsid w:val="00B504CF"/>
    <w:rsid w:val="00B513EE"/>
    <w:rsid w:val="00B51667"/>
    <w:rsid w:val="00B524F2"/>
    <w:rsid w:val="00B5279D"/>
    <w:rsid w:val="00B53D8C"/>
    <w:rsid w:val="00B55CA8"/>
    <w:rsid w:val="00B55ED5"/>
    <w:rsid w:val="00B561F5"/>
    <w:rsid w:val="00B57292"/>
    <w:rsid w:val="00B5772D"/>
    <w:rsid w:val="00B60255"/>
    <w:rsid w:val="00B60398"/>
    <w:rsid w:val="00B61864"/>
    <w:rsid w:val="00B61C9D"/>
    <w:rsid w:val="00B62E8F"/>
    <w:rsid w:val="00B63F4C"/>
    <w:rsid w:val="00B65F34"/>
    <w:rsid w:val="00B6672D"/>
    <w:rsid w:val="00B66BFC"/>
    <w:rsid w:val="00B672DC"/>
    <w:rsid w:val="00B67CAE"/>
    <w:rsid w:val="00B70A33"/>
    <w:rsid w:val="00B72513"/>
    <w:rsid w:val="00B774DF"/>
    <w:rsid w:val="00B77769"/>
    <w:rsid w:val="00B80473"/>
    <w:rsid w:val="00B81A00"/>
    <w:rsid w:val="00B82F00"/>
    <w:rsid w:val="00B85A53"/>
    <w:rsid w:val="00B861DE"/>
    <w:rsid w:val="00B86AA1"/>
    <w:rsid w:val="00B86EA2"/>
    <w:rsid w:val="00B870A5"/>
    <w:rsid w:val="00B876CF"/>
    <w:rsid w:val="00B90324"/>
    <w:rsid w:val="00B90511"/>
    <w:rsid w:val="00B90567"/>
    <w:rsid w:val="00B91663"/>
    <w:rsid w:val="00B91929"/>
    <w:rsid w:val="00B933F2"/>
    <w:rsid w:val="00B93539"/>
    <w:rsid w:val="00B93863"/>
    <w:rsid w:val="00B93E31"/>
    <w:rsid w:val="00B94F70"/>
    <w:rsid w:val="00B97460"/>
    <w:rsid w:val="00BA0985"/>
    <w:rsid w:val="00BA12F8"/>
    <w:rsid w:val="00BA19D5"/>
    <w:rsid w:val="00BA4937"/>
    <w:rsid w:val="00BA4E05"/>
    <w:rsid w:val="00BA5C27"/>
    <w:rsid w:val="00BA67DE"/>
    <w:rsid w:val="00BA6DEE"/>
    <w:rsid w:val="00BA6F8E"/>
    <w:rsid w:val="00BA7057"/>
    <w:rsid w:val="00BA794B"/>
    <w:rsid w:val="00BA79A8"/>
    <w:rsid w:val="00BB0328"/>
    <w:rsid w:val="00BB056B"/>
    <w:rsid w:val="00BB0957"/>
    <w:rsid w:val="00BB15A7"/>
    <w:rsid w:val="00BB2643"/>
    <w:rsid w:val="00BB42E7"/>
    <w:rsid w:val="00BB4B7F"/>
    <w:rsid w:val="00BB5372"/>
    <w:rsid w:val="00BB5F50"/>
    <w:rsid w:val="00BB602D"/>
    <w:rsid w:val="00BC05D7"/>
    <w:rsid w:val="00BC09D4"/>
    <w:rsid w:val="00BC0B69"/>
    <w:rsid w:val="00BC186E"/>
    <w:rsid w:val="00BC371E"/>
    <w:rsid w:val="00BC3E1C"/>
    <w:rsid w:val="00BD24E9"/>
    <w:rsid w:val="00BD292F"/>
    <w:rsid w:val="00BD4479"/>
    <w:rsid w:val="00BD4662"/>
    <w:rsid w:val="00BD5EBA"/>
    <w:rsid w:val="00BE1467"/>
    <w:rsid w:val="00BE2A9B"/>
    <w:rsid w:val="00BE2F0A"/>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4B40"/>
    <w:rsid w:val="00BF5821"/>
    <w:rsid w:val="00BF6075"/>
    <w:rsid w:val="00BF61DE"/>
    <w:rsid w:val="00BF6421"/>
    <w:rsid w:val="00BF6C5C"/>
    <w:rsid w:val="00C02019"/>
    <w:rsid w:val="00C02A41"/>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D5"/>
    <w:rsid w:val="00C1765A"/>
    <w:rsid w:val="00C17839"/>
    <w:rsid w:val="00C207A8"/>
    <w:rsid w:val="00C208E4"/>
    <w:rsid w:val="00C20B11"/>
    <w:rsid w:val="00C2274B"/>
    <w:rsid w:val="00C22A82"/>
    <w:rsid w:val="00C22B3E"/>
    <w:rsid w:val="00C236F6"/>
    <w:rsid w:val="00C23937"/>
    <w:rsid w:val="00C24EDA"/>
    <w:rsid w:val="00C251E3"/>
    <w:rsid w:val="00C25A2A"/>
    <w:rsid w:val="00C261BE"/>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505C"/>
    <w:rsid w:val="00C45243"/>
    <w:rsid w:val="00C458E6"/>
    <w:rsid w:val="00C4666F"/>
    <w:rsid w:val="00C46947"/>
    <w:rsid w:val="00C50E4A"/>
    <w:rsid w:val="00C51875"/>
    <w:rsid w:val="00C51A1C"/>
    <w:rsid w:val="00C524B2"/>
    <w:rsid w:val="00C52D01"/>
    <w:rsid w:val="00C534B1"/>
    <w:rsid w:val="00C53EDF"/>
    <w:rsid w:val="00C54234"/>
    <w:rsid w:val="00C543A4"/>
    <w:rsid w:val="00C54F71"/>
    <w:rsid w:val="00C55C13"/>
    <w:rsid w:val="00C610CE"/>
    <w:rsid w:val="00C612FE"/>
    <w:rsid w:val="00C61F0E"/>
    <w:rsid w:val="00C62418"/>
    <w:rsid w:val="00C62D86"/>
    <w:rsid w:val="00C63672"/>
    <w:rsid w:val="00C63812"/>
    <w:rsid w:val="00C64463"/>
    <w:rsid w:val="00C65D8F"/>
    <w:rsid w:val="00C6612F"/>
    <w:rsid w:val="00C6616C"/>
    <w:rsid w:val="00C661EA"/>
    <w:rsid w:val="00C66871"/>
    <w:rsid w:val="00C677DC"/>
    <w:rsid w:val="00C70618"/>
    <w:rsid w:val="00C71EFF"/>
    <w:rsid w:val="00C722ED"/>
    <w:rsid w:val="00C72497"/>
    <w:rsid w:val="00C732CE"/>
    <w:rsid w:val="00C73D86"/>
    <w:rsid w:val="00C7520F"/>
    <w:rsid w:val="00C75D2B"/>
    <w:rsid w:val="00C77CFC"/>
    <w:rsid w:val="00C77EA2"/>
    <w:rsid w:val="00C8219B"/>
    <w:rsid w:val="00C822EE"/>
    <w:rsid w:val="00C83A6C"/>
    <w:rsid w:val="00C8430A"/>
    <w:rsid w:val="00C844F5"/>
    <w:rsid w:val="00C85583"/>
    <w:rsid w:val="00C86A25"/>
    <w:rsid w:val="00C86DAF"/>
    <w:rsid w:val="00C871D5"/>
    <w:rsid w:val="00C903AB"/>
    <w:rsid w:val="00C906BB"/>
    <w:rsid w:val="00C91507"/>
    <w:rsid w:val="00C92C79"/>
    <w:rsid w:val="00C93891"/>
    <w:rsid w:val="00C93BED"/>
    <w:rsid w:val="00C941A9"/>
    <w:rsid w:val="00C943EF"/>
    <w:rsid w:val="00C94681"/>
    <w:rsid w:val="00C94E6D"/>
    <w:rsid w:val="00C95E65"/>
    <w:rsid w:val="00C96B24"/>
    <w:rsid w:val="00C97341"/>
    <w:rsid w:val="00C97B54"/>
    <w:rsid w:val="00CA02C5"/>
    <w:rsid w:val="00CA05AE"/>
    <w:rsid w:val="00CA1498"/>
    <w:rsid w:val="00CA1545"/>
    <w:rsid w:val="00CA27F1"/>
    <w:rsid w:val="00CA2877"/>
    <w:rsid w:val="00CA297D"/>
    <w:rsid w:val="00CA3013"/>
    <w:rsid w:val="00CA32AA"/>
    <w:rsid w:val="00CA32C9"/>
    <w:rsid w:val="00CA3778"/>
    <w:rsid w:val="00CA3889"/>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F79"/>
    <w:rsid w:val="00CB73D2"/>
    <w:rsid w:val="00CB7514"/>
    <w:rsid w:val="00CB767A"/>
    <w:rsid w:val="00CB7B42"/>
    <w:rsid w:val="00CC0ECF"/>
    <w:rsid w:val="00CC3095"/>
    <w:rsid w:val="00CC3901"/>
    <w:rsid w:val="00CC3D7B"/>
    <w:rsid w:val="00CC43F8"/>
    <w:rsid w:val="00CC4472"/>
    <w:rsid w:val="00CC61F8"/>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34D8"/>
    <w:rsid w:val="00D04248"/>
    <w:rsid w:val="00D050A1"/>
    <w:rsid w:val="00D0597E"/>
    <w:rsid w:val="00D06253"/>
    <w:rsid w:val="00D07369"/>
    <w:rsid w:val="00D104E3"/>
    <w:rsid w:val="00D107C9"/>
    <w:rsid w:val="00D110FF"/>
    <w:rsid w:val="00D114E7"/>
    <w:rsid w:val="00D115A4"/>
    <w:rsid w:val="00D133B6"/>
    <w:rsid w:val="00D1588B"/>
    <w:rsid w:val="00D162B9"/>
    <w:rsid w:val="00D16CD5"/>
    <w:rsid w:val="00D20497"/>
    <w:rsid w:val="00D20F45"/>
    <w:rsid w:val="00D21270"/>
    <w:rsid w:val="00D23742"/>
    <w:rsid w:val="00D23B29"/>
    <w:rsid w:val="00D24300"/>
    <w:rsid w:val="00D24F9B"/>
    <w:rsid w:val="00D25106"/>
    <w:rsid w:val="00D255C4"/>
    <w:rsid w:val="00D256E3"/>
    <w:rsid w:val="00D25C5E"/>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7002E"/>
    <w:rsid w:val="00D70653"/>
    <w:rsid w:val="00D70D2A"/>
    <w:rsid w:val="00D713E4"/>
    <w:rsid w:val="00D71B03"/>
    <w:rsid w:val="00D71EEE"/>
    <w:rsid w:val="00D72C21"/>
    <w:rsid w:val="00D72F37"/>
    <w:rsid w:val="00D74034"/>
    <w:rsid w:val="00D7441C"/>
    <w:rsid w:val="00D75BEB"/>
    <w:rsid w:val="00D76936"/>
    <w:rsid w:val="00D77054"/>
    <w:rsid w:val="00D806E6"/>
    <w:rsid w:val="00D808B4"/>
    <w:rsid w:val="00D80D52"/>
    <w:rsid w:val="00D8234F"/>
    <w:rsid w:val="00D8301F"/>
    <w:rsid w:val="00D83C95"/>
    <w:rsid w:val="00D855DC"/>
    <w:rsid w:val="00D902CA"/>
    <w:rsid w:val="00D906F0"/>
    <w:rsid w:val="00D91C62"/>
    <w:rsid w:val="00D92491"/>
    <w:rsid w:val="00D94FDB"/>
    <w:rsid w:val="00D95C1B"/>
    <w:rsid w:val="00D95C8B"/>
    <w:rsid w:val="00D963D7"/>
    <w:rsid w:val="00DA0906"/>
    <w:rsid w:val="00DA2783"/>
    <w:rsid w:val="00DA3117"/>
    <w:rsid w:val="00DA353B"/>
    <w:rsid w:val="00DA3A5F"/>
    <w:rsid w:val="00DA3BC0"/>
    <w:rsid w:val="00DA47B6"/>
    <w:rsid w:val="00DA55D5"/>
    <w:rsid w:val="00DA65EC"/>
    <w:rsid w:val="00DA6636"/>
    <w:rsid w:val="00DA6CC8"/>
    <w:rsid w:val="00DA7353"/>
    <w:rsid w:val="00DA7B64"/>
    <w:rsid w:val="00DB07EB"/>
    <w:rsid w:val="00DB09A4"/>
    <w:rsid w:val="00DB15C1"/>
    <w:rsid w:val="00DB1B73"/>
    <w:rsid w:val="00DB1C8F"/>
    <w:rsid w:val="00DB215A"/>
    <w:rsid w:val="00DB290C"/>
    <w:rsid w:val="00DB2CA3"/>
    <w:rsid w:val="00DB3378"/>
    <w:rsid w:val="00DB5146"/>
    <w:rsid w:val="00DB548A"/>
    <w:rsid w:val="00DB595D"/>
    <w:rsid w:val="00DB59BE"/>
    <w:rsid w:val="00DB5A91"/>
    <w:rsid w:val="00DB68F7"/>
    <w:rsid w:val="00DB6FB6"/>
    <w:rsid w:val="00DB7693"/>
    <w:rsid w:val="00DC1660"/>
    <w:rsid w:val="00DC19F5"/>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105"/>
    <w:rsid w:val="00DE0C66"/>
    <w:rsid w:val="00DE0E36"/>
    <w:rsid w:val="00DE2132"/>
    <w:rsid w:val="00DE3D7C"/>
    <w:rsid w:val="00DE573D"/>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691"/>
    <w:rsid w:val="00DF7F01"/>
    <w:rsid w:val="00E0074E"/>
    <w:rsid w:val="00E008F7"/>
    <w:rsid w:val="00E01214"/>
    <w:rsid w:val="00E012EF"/>
    <w:rsid w:val="00E0132C"/>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2F4"/>
    <w:rsid w:val="00E17B68"/>
    <w:rsid w:val="00E17DF4"/>
    <w:rsid w:val="00E2024D"/>
    <w:rsid w:val="00E20263"/>
    <w:rsid w:val="00E207D7"/>
    <w:rsid w:val="00E23851"/>
    <w:rsid w:val="00E24EA3"/>
    <w:rsid w:val="00E24FFA"/>
    <w:rsid w:val="00E25390"/>
    <w:rsid w:val="00E265E0"/>
    <w:rsid w:val="00E26711"/>
    <w:rsid w:val="00E2687C"/>
    <w:rsid w:val="00E27094"/>
    <w:rsid w:val="00E27A1B"/>
    <w:rsid w:val="00E27A43"/>
    <w:rsid w:val="00E27FCE"/>
    <w:rsid w:val="00E3144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6DF"/>
    <w:rsid w:val="00E42FA8"/>
    <w:rsid w:val="00E432CA"/>
    <w:rsid w:val="00E435AA"/>
    <w:rsid w:val="00E444D8"/>
    <w:rsid w:val="00E45B85"/>
    <w:rsid w:val="00E466B9"/>
    <w:rsid w:val="00E46E73"/>
    <w:rsid w:val="00E46F99"/>
    <w:rsid w:val="00E4745C"/>
    <w:rsid w:val="00E47B91"/>
    <w:rsid w:val="00E500ED"/>
    <w:rsid w:val="00E51A25"/>
    <w:rsid w:val="00E5281C"/>
    <w:rsid w:val="00E540C2"/>
    <w:rsid w:val="00E551C6"/>
    <w:rsid w:val="00E5558E"/>
    <w:rsid w:val="00E56EB1"/>
    <w:rsid w:val="00E56F10"/>
    <w:rsid w:val="00E574E8"/>
    <w:rsid w:val="00E578DD"/>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F6C"/>
    <w:rsid w:val="00E8667B"/>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A6835"/>
    <w:rsid w:val="00EB011B"/>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D6DCA"/>
    <w:rsid w:val="00EE0575"/>
    <w:rsid w:val="00EE0667"/>
    <w:rsid w:val="00EE21A8"/>
    <w:rsid w:val="00EE220C"/>
    <w:rsid w:val="00EE2CC5"/>
    <w:rsid w:val="00EE2DA8"/>
    <w:rsid w:val="00EE32A0"/>
    <w:rsid w:val="00EE5D6E"/>
    <w:rsid w:val="00EE6A27"/>
    <w:rsid w:val="00EF171D"/>
    <w:rsid w:val="00EF2770"/>
    <w:rsid w:val="00EF2F0A"/>
    <w:rsid w:val="00EF3D44"/>
    <w:rsid w:val="00EF4A3D"/>
    <w:rsid w:val="00EF5067"/>
    <w:rsid w:val="00EF51D8"/>
    <w:rsid w:val="00EF56F4"/>
    <w:rsid w:val="00EF592D"/>
    <w:rsid w:val="00EF5E12"/>
    <w:rsid w:val="00EF71D7"/>
    <w:rsid w:val="00EF74A0"/>
    <w:rsid w:val="00F00252"/>
    <w:rsid w:val="00F00586"/>
    <w:rsid w:val="00F020F3"/>
    <w:rsid w:val="00F0235C"/>
    <w:rsid w:val="00F03324"/>
    <w:rsid w:val="00F048A6"/>
    <w:rsid w:val="00F04902"/>
    <w:rsid w:val="00F04EB8"/>
    <w:rsid w:val="00F05BE9"/>
    <w:rsid w:val="00F06132"/>
    <w:rsid w:val="00F069B8"/>
    <w:rsid w:val="00F06F6D"/>
    <w:rsid w:val="00F0784B"/>
    <w:rsid w:val="00F10179"/>
    <w:rsid w:val="00F1096F"/>
    <w:rsid w:val="00F10B4D"/>
    <w:rsid w:val="00F122F8"/>
    <w:rsid w:val="00F13617"/>
    <w:rsid w:val="00F14060"/>
    <w:rsid w:val="00F14E46"/>
    <w:rsid w:val="00F15C08"/>
    <w:rsid w:val="00F167D9"/>
    <w:rsid w:val="00F1708E"/>
    <w:rsid w:val="00F179D8"/>
    <w:rsid w:val="00F17B48"/>
    <w:rsid w:val="00F2037C"/>
    <w:rsid w:val="00F2099F"/>
    <w:rsid w:val="00F2150F"/>
    <w:rsid w:val="00F216F3"/>
    <w:rsid w:val="00F21F51"/>
    <w:rsid w:val="00F22A47"/>
    <w:rsid w:val="00F23A07"/>
    <w:rsid w:val="00F2405E"/>
    <w:rsid w:val="00F241C0"/>
    <w:rsid w:val="00F24BCA"/>
    <w:rsid w:val="00F25DA1"/>
    <w:rsid w:val="00F2676F"/>
    <w:rsid w:val="00F2788A"/>
    <w:rsid w:val="00F30068"/>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3CA7"/>
    <w:rsid w:val="00F43D4E"/>
    <w:rsid w:val="00F44474"/>
    <w:rsid w:val="00F44489"/>
    <w:rsid w:val="00F44939"/>
    <w:rsid w:val="00F44B96"/>
    <w:rsid w:val="00F44C47"/>
    <w:rsid w:val="00F44EC9"/>
    <w:rsid w:val="00F44F82"/>
    <w:rsid w:val="00F46028"/>
    <w:rsid w:val="00F467CB"/>
    <w:rsid w:val="00F46B2A"/>
    <w:rsid w:val="00F47007"/>
    <w:rsid w:val="00F47B5B"/>
    <w:rsid w:val="00F5002C"/>
    <w:rsid w:val="00F50E56"/>
    <w:rsid w:val="00F520D8"/>
    <w:rsid w:val="00F52138"/>
    <w:rsid w:val="00F53493"/>
    <w:rsid w:val="00F53590"/>
    <w:rsid w:val="00F53E64"/>
    <w:rsid w:val="00F555E1"/>
    <w:rsid w:val="00F57B0A"/>
    <w:rsid w:val="00F602EC"/>
    <w:rsid w:val="00F609D3"/>
    <w:rsid w:val="00F613D0"/>
    <w:rsid w:val="00F61F1E"/>
    <w:rsid w:val="00F6253D"/>
    <w:rsid w:val="00F62F73"/>
    <w:rsid w:val="00F63C77"/>
    <w:rsid w:val="00F63EE0"/>
    <w:rsid w:val="00F63F53"/>
    <w:rsid w:val="00F642B3"/>
    <w:rsid w:val="00F6541D"/>
    <w:rsid w:val="00F65ABD"/>
    <w:rsid w:val="00F65E82"/>
    <w:rsid w:val="00F66F7A"/>
    <w:rsid w:val="00F67877"/>
    <w:rsid w:val="00F67E52"/>
    <w:rsid w:val="00F67EB2"/>
    <w:rsid w:val="00F701E1"/>
    <w:rsid w:val="00F7093D"/>
    <w:rsid w:val="00F714FD"/>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ADF"/>
    <w:rsid w:val="00F85121"/>
    <w:rsid w:val="00F8627A"/>
    <w:rsid w:val="00F86503"/>
    <w:rsid w:val="00F90052"/>
    <w:rsid w:val="00F9067B"/>
    <w:rsid w:val="00F906A2"/>
    <w:rsid w:val="00F921D6"/>
    <w:rsid w:val="00F92547"/>
    <w:rsid w:val="00F949E7"/>
    <w:rsid w:val="00F95880"/>
    <w:rsid w:val="00F960AB"/>
    <w:rsid w:val="00F96D85"/>
    <w:rsid w:val="00F96F56"/>
    <w:rsid w:val="00F974A9"/>
    <w:rsid w:val="00FA0AAD"/>
    <w:rsid w:val="00FA159F"/>
    <w:rsid w:val="00FA2EA8"/>
    <w:rsid w:val="00FA2FA0"/>
    <w:rsid w:val="00FA4A33"/>
    <w:rsid w:val="00FA4ECA"/>
    <w:rsid w:val="00FA53C3"/>
    <w:rsid w:val="00FA57CC"/>
    <w:rsid w:val="00FA76C0"/>
    <w:rsid w:val="00FB04FA"/>
    <w:rsid w:val="00FB153D"/>
    <w:rsid w:val="00FB2B6D"/>
    <w:rsid w:val="00FB2E53"/>
    <w:rsid w:val="00FB380A"/>
    <w:rsid w:val="00FB5222"/>
    <w:rsid w:val="00FB6DF3"/>
    <w:rsid w:val="00FB728D"/>
    <w:rsid w:val="00FC1639"/>
    <w:rsid w:val="00FC3476"/>
    <w:rsid w:val="00FC3E90"/>
    <w:rsid w:val="00FC491E"/>
    <w:rsid w:val="00FC5102"/>
    <w:rsid w:val="00FC5C4E"/>
    <w:rsid w:val="00FC5F92"/>
    <w:rsid w:val="00FC7297"/>
    <w:rsid w:val="00FD2795"/>
    <w:rsid w:val="00FD3A65"/>
    <w:rsid w:val="00FD444E"/>
    <w:rsid w:val="00FD6BCE"/>
    <w:rsid w:val="00FE035C"/>
    <w:rsid w:val="00FE039B"/>
    <w:rsid w:val="00FE0544"/>
    <w:rsid w:val="00FE055C"/>
    <w:rsid w:val="00FE13DC"/>
    <w:rsid w:val="00FE2135"/>
    <w:rsid w:val="00FE24C3"/>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361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18385450">
      <w:bodyDiv w:val="1"/>
      <w:marLeft w:val="0"/>
      <w:marRight w:val="0"/>
      <w:marTop w:val="0"/>
      <w:marBottom w:val="0"/>
      <w:divBdr>
        <w:top w:val="none" w:sz="0" w:space="0" w:color="auto"/>
        <w:left w:val="none" w:sz="0" w:space="0" w:color="auto"/>
        <w:bottom w:val="none" w:sz="0" w:space="0" w:color="auto"/>
        <w:right w:val="none" w:sz="0" w:space="0" w:color="auto"/>
      </w:divBdr>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45909091">
      <w:bodyDiv w:val="1"/>
      <w:marLeft w:val="0"/>
      <w:marRight w:val="0"/>
      <w:marTop w:val="0"/>
      <w:marBottom w:val="0"/>
      <w:divBdr>
        <w:top w:val="none" w:sz="0" w:space="0" w:color="auto"/>
        <w:left w:val="none" w:sz="0" w:space="0" w:color="auto"/>
        <w:bottom w:val="none" w:sz="0" w:space="0" w:color="auto"/>
        <w:right w:val="none" w:sz="0" w:space="0" w:color="auto"/>
      </w:divBdr>
      <w:divsChild>
        <w:div w:id="345980350">
          <w:marLeft w:val="0"/>
          <w:marRight w:val="0"/>
          <w:marTop w:val="0"/>
          <w:marBottom w:val="0"/>
          <w:divBdr>
            <w:top w:val="none" w:sz="0" w:space="0" w:color="auto"/>
            <w:left w:val="none" w:sz="0" w:space="0" w:color="auto"/>
            <w:bottom w:val="none" w:sz="0" w:space="0" w:color="auto"/>
            <w:right w:val="none" w:sz="0" w:space="0" w:color="auto"/>
          </w:divBdr>
        </w:div>
      </w:divsChild>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3324950">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62703665">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4791784">
      <w:bodyDiv w:val="1"/>
      <w:marLeft w:val="0"/>
      <w:marRight w:val="0"/>
      <w:marTop w:val="0"/>
      <w:marBottom w:val="0"/>
      <w:divBdr>
        <w:top w:val="none" w:sz="0" w:space="0" w:color="auto"/>
        <w:left w:val="none" w:sz="0" w:space="0" w:color="auto"/>
        <w:bottom w:val="none" w:sz="0" w:space="0" w:color="auto"/>
        <w:right w:val="none" w:sz="0" w:space="0" w:color="auto"/>
      </w:divBdr>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6391426">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31AE-FD1A-49B4-9640-B7BCEF2CC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5163</TotalTime>
  <Pages>1</Pages>
  <Words>2968</Words>
  <Characters>16918</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479</cp:revision>
  <cp:lastPrinted>2024-12-24T03:01:00Z</cp:lastPrinted>
  <dcterms:created xsi:type="dcterms:W3CDTF">2023-10-09T01:54:00Z</dcterms:created>
  <dcterms:modified xsi:type="dcterms:W3CDTF">2024-12-24T03:06:00Z</dcterms:modified>
</cp:coreProperties>
</file>