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09B6" w:rsidRPr="0083566E" w:rsidRDefault="001B09B6" w:rsidP="006C3B37">
      <w:pPr>
        <w:pBdr>
          <w:top w:val="none" w:sz="4" w:space="0" w:color="000000"/>
        </w:pBdr>
        <w:spacing w:after="120"/>
        <w:ind w:firstLine="709"/>
        <w:jc w:val="both"/>
        <w:rPr>
          <w:rFonts w:ascii="PT Astra Serif" w:hAnsi="PT Astra Serif"/>
          <w:b/>
          <w:color w:val="000000"/>
        </w:rPr>
      </w:pPr>
      <w:r w:rsidRPr="00202938">
        <w:rPr>
          <w:rFonts w:ascii="PT Astra Serif" w:hAnsi="PT Astra Serif"/>
          <w:b/>
          <w:color w:val="000000" w:themeColor="text1"/>
        </w:rPr>
        <w:t xml:space="preserve">МОНИТОРИНГ на </w:t>
      </w:r>
      <w:r w:rsidR="00D73B28">
        <w:rPr>
          <w:rFonts w:ascii="PT Astra Serif" w:hAnsi="PT Astra Serif"/>
          <w:b/>
          <w:color w:val="000000" w:themeColor="text1"/>
        </w:rPr>
        <w:t>10</w:t>
      </w:r>
      <w:r w:rsidR="00131DAF">
        <w:rPr>
          <w:rFonts w:ascii="PT Astra Serif" w:hAnsi="PT Astra Serif"/>
          <w:b/>
          <w:color w:val="000000" w:themeColor="text1"/>
        </w:rPr>
        <w:t>.02.</w:t>
      </w:r>
      <w:r w:rsidR="00D34BC2">
        <w:rPr>
          <w:rFonts w:ascii="PT Astra Serif" w:hAnsi="PT Astra Serif"/>
          <w:b/>
          <w:color w:val="000000" w:themeColor="text1"/>
        </w:rPr>
        <w:t>202</w:t>
      </w:r>
      <w:r w:rsidR="004B1143">
        <w:rPr>
          <w:rFonts w:ascii="PT Astra Serif" w:hAnsi="PT Astra Serif"/>
          <w:b/>
          <w:color w:val="000000" w:themeColor="text1"/>
        </w:rPr>
        <w:t>5</w:t>
      </w:r>
    </w:p>
    <w:tbl>
      <w:tblPr>
        <w:tblStyle w:val="a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395"/>
        <w:gridCol w:w="5811"/>
      </w:tblGrid>
      <w:tr w:rsidR="00F22A47" w:rsidRPr="00E82117" w:rsidTr="00D73B28">
        <w:trPr>
          <w:trHeight w:val="164"/>
        </w:trPr>
        <w:tc>
          <w:tcPr>
            <w:tcW w:w="10206" w:type="dxa"/>
            <w:gridSpan w:val="2"/>
          </w:tcPr>
          <w:p w:rsidR="00F22A47" w:rsidRPr="00E82117" w:rsidRDefault="006722A4" w:rsidP="00D73B28">
            <w:pPr>
              <w:pStyle w:val="a4"/>
              <w:numPr>
                <w:ilvl w:val="0"/>
                <w:numId w:val="22"/>
              </w:numPr>
              <w:jc w:val="both"/>
              <w:rPr>
                <w:rFonts w:ascii="PT Astra Serif" w:hAnsi="PT Astra Serif"/>
                <w:b/>
                <w:sz w:val="26"/>
                <w:szCs w:val="26"/>
              </w:rPr>
            </w:pPr>
            <w:r>
              <w:rPr>
                <w:rFonts w:ascii="PT Astra Serif" w:hAnsi="PT Astra Serif"/>
                <w:b/>
                <w:sz w:val="26"/>
                <w:szCs w:val="26"/>
              </w:rPr>
              <w:t xml:space="preserve">     </w:t>
            </w:r>
            <w:r w:rsidR="00131DAF">
              <w:rPr>
                <w:rFonts w:ascii="PT Astra Serif" w:hAnsi="PT Astra Serif"/>
                <w:b/>
                <w:sz w:val="26"/>
                <w:szCs w:val="26"/>
              </w:rPr>
              <w:t xml:space="preserve">Постановление Правительства РФ от </w:t>
            </w:r>
            <w:r w:rsidR="00D73B28">
              <w:rPr>
                <w:rFonts w:ascii="PT Astra Serif" w:hAnsi="PT Astra Serif"/>
                <w:b/>
                <w:sz w:val="26"/>
                <w:szCs w:val="26"/>
              </w:rPr>
              <w:t>04.02.2025 № 106</w:t>
            </w:r>
          </w:p>
        </w:tc>
      </w:tr>
      <w:tr w:rsidR="00F22A47" w:rsidRPr="00582FD6" w:rsidTr="00A750BD">
        <w:trPr>
          <w:trHeight w:val="70"/>
        </w:trPr>
        <w:tc>
          <w:tcPr>
            <w:tcW w:w="10206" w:type="dxa"/>
            <w:gridSpan w:val="2"/>
          </w:tcPr>
          <w:p w:rsidR="00F22A47" w:rsidRPr="00582FD6" w:rsidRDefault="00131DAF" w:rsidP="00D73B28">
            <w:pPr>
              <w:tabs>
                <w:tab w:val="left" w:pos="1095"/>
              </w:tabs>
              <w:ind w:firstLine="708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Внесены изменения в </w:t>
            </w:r>
            <w:r w:rsidR="00D73B28">
              <w:rPr>
                <w:rFonts w:ascii="PT Astra Serif" w:hAnsi="PT Astra Serif"/>
                <w:sz w:val="26"/>
                <w:szCs w:val="26"/>
              </w:rPr>
              <w:t>Правила осуществления банковского сопровождения контрактов</w:t>
            </w:r>
          </w:p>
        </w:tc>
      </w:tr>
      <w:tr w:rsidR="000F0B6F" w:rsidRPr="00E82117" w:rsidTr="00C31606">
        <w:trPr>
          <w:trHeight w:val="70"/>
        </w:trPr>
        <w:tc>
          <w:tcPr>
            <w:tcW w:w="10206" w:type="dxa"/>
            <w:gridSpan w:val="2"/>
          </w:tcPr>
          <w:p w:rsidR="000F0B6F" w:rsidRPr="00E82117" w:rsidRDefault="00D73FE7" w:rsidP="00D73FE7">
            <w:pPr>
              <w:pStyle w:val="a4"/>
              <w:numPr>
                <w:ilvl w:val="0"/>
                <w:numId w:val="22"/>
              </w:numPr>
              <w:jc w:val="both"/>
              <w:rPr>
                <w:rFonts w:ascii="PT Astra Serif" w:hAnsi="PT Astra Serif"/>
                <w:b/>
                <w:sz w:val="26"/>
                <w:szCs w:val="26"/>
              </w:rPr>
            </w:pPr>
            <w:r>
              <w:rPr>
                <w:rFonts w:ascii="PT Astra Serif" w:hAnsi="PT Astra Serif"/>
                <w:b/>
                <w:sz w:val="26"/>
                <w:szCs w:val="26"/>
              </w:rPr>
              <w:t xml:space="preserve">      Письмо Минстроя России от 23.01.2025 № 3236-СМ/08</w:t>
            </w:r>
          </w:p>
        </w:tc>
      </w:tr>
      <w:tr w:rsidR="000F0B6F" w:rsidRPr="00582FD6" w:rsidTr="00C31606">
        <w:trPr>
          <w:trHeight w:val="70"/>
        </w:trPr>
        <w:tc>
          <w:tcPr>
            <w:tcW w:w="10206" w:type="dxa"/>
            <w:gridSpan w:val="2"/>
          </w:tcPr>
          <w:p w:rsidR="000F0B6F" w:rsidRPr="00582FD6" w:rsidRDefault="00D73FE7" w:rsidP="0024728C">
            <w:pPr>
              <w:tabs>
                <w:tab w:val="left" w:pos="1095"/>
              </w:tabs>
              <w:ind w:firstLine="708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Минстрой России разъяснил вопросы </w:t>
            </w:r>
            <w:r w:rsidR="0024728C">
              <w:rPr>
                <w:rFonts w:ascii="PT Astra Serif" w:hAnsi="PT Astra Serif"/>
                <w:sz w:val="26"/>
                <w:szCs w:val="26"/>
              </w:rPr>
              <w:t>использования «модулей» при осуществлении строительства</w:t>
            </w:r>
          </w:p>
        </w:tc>
      </w:tr>
      <w:tr w:rsidR="00EE72C8" w:rsidRPr="00E82117" w:rsidTr="009A33C5">
        <w:trPr>
          <w:trHeight w:val="70"/>
        </w:trPr>
        <w:tc>
          <w:tcPr>
            <w:tcW w:w="10206" w:type="dxa"/>
            <w:gridSpan w:val="2"/>
          </w:tcPr>
          <w:p w:rsidR="00EE72C8" w:rsidRPr="00E82117" w:rsidRDefault="00EE72C8" w:rsidP="00D73FE7">
            <w:pPr>
              <w:pStyle w:val="a4"/>
              <w:numPr>
                <w:ilvl w:val="0"/>
                <w:numId w:val="22"/>
              </w:numPr>
              <w:jc w:val="both"/>
              <w:rPr>
                <w:rFonts w:ascii="PT Astra Serif" w:hAnsi="PT Astra Serif"/>
                <w:b/>
                <w:sz w:val="26"/>
                <w:szCs w:val="26"/>
              </w:rPr>
            </w:pPr>
            <w:r>
              <w:rPr>
                <w:rFonts w:ascii="PT Astra Serif" w:hAnsi="PT Astra Serif"/>
                <w:b/>
                <w:sz w:val="26"/>
                <w:szCs w:val="26"/>
              </w:rPr>
              <w:t xml:space="preserve">     </w:t>
            </w:r>
            <w:r w:rsidR="0024728C">
              <w:rPr>
                <w:rFonts w:ascii="PT Astra Serif" w:hAnsi="PT Astra Serif"/>
                <w:b/>
                <w:sz w:val="26"/>
                <w:szCs w:val="26"/>
              </w:rPr>
              <w:t>Письмо Минприроды России от 23.12.2024 № 25-29/52546</w:t>
            </w:r>
          </w:p>
        </w:tc>
      </w:tr>
      <w:tr w:rsidR="00EE72C8" w:rsidRPr="00582FD6" w:rsidTr="009A33C5">
        <w:trPr>
          <w:trHeight w:val="70"/>
        </w:trPr>
        <w:tc>
          <w:tcPr>
            <w:tcW w:w="10206" w:type="dxa"/>
            <w:gridSpan w:val="2"/>
          </w:tcPr>
          <w:p w:rsidR="00EE72C8" w:rsidRPr="00582FD6" w:rsidRDefault="0024728C" w:rsidP="00131DAF">
            <w:pPr>
              <w:tabs>
                <w:tab w:val="left" w:pos="1095"/>
              </w:tabs>
              <w:ind w:firstLine="708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Минприроды России разъяснил вопросы применения доли вторичного сырья при осуществлении государственных закупок</w:t>
            </w:r>
          </w:p>
        </w:tc>
      </w:tr>
      <w:tr w:rsidR="001C1D6E" w:rsidRPr="00202938" w:rsidTr="008E38CE">
        <w:trPr>
          <w:trHeight w:val="47"/>
        </w:trPr>
        <w:tc>
          <w:tcPr>
            <w:tcW w:w="10206" w:type="dxa"/>
            <w:gridSpan w:val="2"/>
          </w:tcPr>
          <w:p w:rsidR="001C1D6E" w:rsidRPr="00D25C5E" w:rsidRDefault="001C1D6E" w:rsidP="00F30068">
            <w:pPr>
              <w:pStyle w:val="a4"/>
              <w:numPr>
                <w:ilvl w:val="0"/>
                <w:numId w:val="22"/>
              </w:numPr>
              <w:ind w:left="34" w:firstLine="0"/>
              <w:jc w:val="both"/>
              <w:rPr>
                <w:rStyle w:val="a9"/>
                <w:rFonts w:ascii="PT Astra Serif" w:hAnsi="PT Astra Serif"/>
                <w:b w:val="0"/>
                <w:sz w:val="26"/>
                <w:szCs w:val="26"/>
              </w:rPr>
            </w:pPr>
            <w:r>
              <w:rPr>
                <w:rFonts w:ascii="PT Astra Serif" w:hAnsi="PT Astra Serif"/>
                <w:b/>
                <w:sz w:val="26"/>
                <w:szCs w:val="26"/>
              </w:rPr>
              <w:t>Судебная практика</w:t>
            </w:r>
          </w:p>
        </w:tc>
      </w:tr>
      <w:tr w:rsidR="00CB632D" w:rsidRPr="00035C1B" w:rsidTr="00E61AE5">
        <w:trPr>
          <w:trHeight w:val="70"/>
        </w:trPr>
        <w:tc>
          <w:tcPr>
            <w:tcW w:w="4395" w:type="dxa"/>
            <w:vAlign w:val="center"/>
          </w:tcPr>
          <w:p w:rsidR="00CB632D" w:rsidRPr="00F30D1F" w:rsidRDefault="0024728C" w:rsidP="00851C57">
            <w:pPr>
              <w:jc w:val="both"/>
              <w:rPr>
                <w:rFonts w:ascii="PT Astra Serif" w:hAnsi="PT Astra Serif"/>
                <w:i/>
                <w:sz w:val="26"/>
                <w:szCs w:val="26"/>
              </w:rPr>
            </w:pPr>
            <w:r>
              <w:rPr>
                <w:rFonts w:ascii="PT Astra Serif" w:hAnsi="PT Astra Serif"/>
                <w:i/>
                <w:sz w:val="26"/>
                <w:szCs w:val="26"/>
              </w:rPr>
              <w:t xml:space="preserve">Решение </w:t>
            </w:r>
            <w:r w:rsidR="00851C57">
              <w:rPr>
                <w:rFonts w:ascii="PT Astra Serif" w:hAnsi="PT Astra Serif"/>
                <w:i/>
                <w:sz w:val="26"/>
                <w:szCs w:val="26"/>
              </w:rPr>
              <w:t>Верховного Суда Российской Федерации</w:t>
            </w:r>
            <w:r>
              <w:rPr>
                <w:rFonts w:ascii="PT Astra Serif" w:hAnsi="PT Astra Serif"/>
                <w:i/>
                <w:sz w:val="26"/>
                <w:szCs w:val="26"/>
              </w:rPr>
              <w:t xml:space="preserve"> от 11.12.2024 </w:t>
            </w:r>
            <w:r>
              <w:rPr>
                <w:rFonts w:ascii="PT Astra Serif" w:hAnsi="PT Astra Serif"/>
                <w:i/>
                <w:sz w:val="26"/>
                <w:szCs w:val="26"/>
              </w:rPr>
              <w:br/>
              <w:t>№ АКПИ24-854</w:t>
            </w:r>
          </w:p>
        </w:tc>
        <w:tc>
          <w:tcPr>
            <w:tcW w:w="5811" w:type="dxa"/>
          </w:tcPr>
          <w:p w:rsidR="00CB632D" w:rsidRPr="00035C1B" w:rsidRDefault="00CA7852" w:rsidP="00E61AE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ООО и АНО не являются заказчиками в понимании Закона № 44-ФЗ</w:t>
            </w:r>
          </w:p>
        </w:tc>
      </w:tr>
      <w:tr w:rsidR="00851C57" w:rsidRPr="00035C1B" w:rsidTr="00A119C8">
        <w:trPr>
          <w:trHeight w:val="70"/>
        </w:trPr>
        <w:tc>
          <w:tcPr>
            <w:tcW w:w="4395" w:type="dxa"/>
            <w:vAlign w:val="center"/>
          </w:tcPr>
          <w:p w:rsidR="00851C57" w:rsidRPr="00F30D1F" w:rsidRDefault="00851C57" w:rsidP="00A119C8">
            <w:pPr>
              <w:jc w:val="both"/>
              <w:rPr>
                <w:rFonts w:ascii="PT Astra Serif" w:hAnsi="PT Astra Serif"/>
                <w:i/>
                <w:sz w:val="26"/>
                <w:szCs w:val="26"/>
              </w:rPr>
            </w:pPr>
            <w:r>
              <w:rPr>
                <w:rFonts w:ascii="PT Astra Serif" w:hAnsi="PT Astra Serif"/>
                <w:i/>
                <w:sz w:val="26"/>
                <w:szCs w:val="26"/>
              </w:rPr>
              <w:t>Определение Верховного Суда Российской Федерации от 30.01.2025 по делу № А40-180941/2023</w:t>
            </w:r>
          </w:p>
        </w:tc>
        <w:tc>
          <w:tcPr>
            <w:tcW w:w="5811" w:type="dxa"/>
          </w:tcPr>
          <w:p w:rsidR="00851C57" w:rsidRPr="00035C1B" w:rsidRDefault="00851C57" w:rsidP="00A119C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Н</w:t>
            </w:r>
            <w:r w:rsidRPr="001E5869">
              <w:rPr>
                <w:rFonts w:ascii="PT Astra Serif" w:hAnsi="PT Astra Serif"/>
                <w:sz w:val="26"/>
                <w:szCs w:val="26"/>
              </w:rPr>
              <w:t>аличие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этапов исполнения контракта</w:t>
            </w:r>
            <w:r w:rsidRPr="001E5869">
              <w:rPr>
                <w:rFonts w:ascii="PT Astra Serif" w:hAnsi="PT Astra Serif"/>
                <w:sz w:val="26"/>
                <w:szCs w:val="26"/>
              </w:rPr>
              <w:t xml:space="preserve"> не влечет за собой возникновение права на списание начисленных и неуплаченных </w:t>
            </w:r>
            <w:r>
              <w:rPr>
                <w:rFonts w:ascii="PT Astra Serif" w:hAnsi="PT Astra Serif"/>
                <w:sz w:val="26"/>
                <w:szCs w:val="26"/>
              </w:rPr>
              <w:t>сумм неустоек (штрафов, пеней). Списание по постановлению</w:t>
            </w:r>
            <w:r w:rsidRPr="00446C16">
              <w:rPr>
                <w:rFonts w:ascii="PT Astra Serif" w:hAnsi="PT Astra Serif"/>
                <w:sz w:val="26"/>
                <w:szCs w:val="26"/>
              </w:rPr>
              <w:t xml:space="preserve"> Правительства Российской Федерации от 04.07.2018 № 783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1E5869">
              <w:rPr>
                <w:rFonts w:ascii="PT Astra Serif" w:hAnsi="PT Astra Serif"/>
                <w:sz w:val="26"/>
                <w:szCs w:val="26"/>
              </w:rPr>
              <w:t>до момента исполнения обяза</w:t>
            </w:r>
            <w:r>
              <w:rPr>
                <w:rFonts w:ascii="PT Astra Serif" w:hAnsi="PT Astra Serif"/>
                <w:sz w:val="26"/>
                <w:szCs w:val="26"/>
              </w:rPr>
              <w:t>тельств по контракту невозможно</w:t>
            </w:r>
          </w:p>
        </w:tc>
      </w:tr>
    </w:tbl>
    <w:p w:rsidR="00D73B28" w:rsidRDefault="00D73B28" w:rsidP="00D73B28">
      <w:pPr>
        <w:jc w:val="both"/>
        <w:rPr>
          <w:rFonts w:ascii="PT Astra Serif" w:hAnsi="PT Astra Serif"/>
          <w:sz w:val="26"/>
          <w:szCs w:val="26"/>
        </w:rPr>
      </w:pPr>
    </w:p>
    <w:p w:rsidR="00D73B28" w:rsidRPr="00D73B28" w:rsidRDefault="00D73B28" w:rsidP="00D73B28">
      <w:pPr>
        <w:jc w:val="both"/>
        <w:rPr>
          <w:rFonts w:ascii="PT Astra Serif" w:hAnsi="PT Astra Serif"/>
          <w:i/>
          <w:sz w:val="26"/>
          <w:szCs w:val="26"/>
        </w:rPr>
      </w:pPr>
    </w:p>
    <w:p w:rsidR="00985CBB" w:rsidRPr="00D73B28" w:rsidRDefault="00D73B28" w:rsidP="00D73B28">
      <w:pPr>
        <w:tabs>
          <w:tab w:val="left" w:pos="4410"/>
        </w:tabs>
        <w:ind w:firstLine="709"/>
        <w:jc w:val="both"/>
        <w:rPr>
          <w:rFonts w:ascii="PT Astra Serif" w:hAnsi="PT Astra Serif"/>
          <w:i/>
          <w:sz w:val="26"/>
          <w:szCs w:val="26"/>
        </w:rPr>
      </w:pPr>
      <w:r w:rsidRPr="00D73B28">
        <w:rPr>
          <w:rFonts w:ascii="PT Astra Serif" w:hAnsi="PT Astra Serif"/>
          <w:i/>
          <w:sz w:val="26"/>
          <w:szCs w:val="26"/>
        </w:rPr>
        <w:t>Постановление Правительства РФ от 04.02.2025 № 106 «О внесении изменений в некоторые акты Правительства Российской Федерации»</w:t>
      </w:r>
    </w:p>
    <w:p w:rsidR="00D73B28" w:rsidRDefault="00D73B28" w:rsidP="00FE2833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D73B28">
        <w:rPr>
          <w:rFonts w:ascii="PT Astra Serif" w:hAnsi="PT Astra Serif"/>
          <w:sz w:val="26"/>
          <w:szCs w:val="26"/>
        </w:rPr>
        <w:t>Внесены изменения в Правила осуществления банковского сопровождения контрактов.</w:t>
      </w:r>
    </w:p>
    <w:p w:rsidR="00FE2833" w:rsidRDefault="00FE2833" w:rsidP="00FE2833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У</w:t>
      </w:r>
      <w:r w:rsidR="00D73B28">
        <w:rPr>
          <w:rFonts w:ascii="PT Astra Serif" w:hAnsi="PT Astra Serif"/>
          <w:sz w:val="26"/>
          <w:szCs w:val="26"/>
        </w:rPr>
        <w:t>точняется</w:t>
      </w:r>
      <w:r>
        <w:rPr>
          <w:rFonts w:ascii="PT Astra Serif" w:hAnsi="PT Astra Serif"/>
          <w:sz w:val="26"/>
          <w:szCs w:val="26"/>
        </w:rPr>
        <w:t>:</w:t>
      </w:r>
    </w:p>
    <w:p w:rsidR="00D73B28" w:rsidRDefault="00FE2833" w:rsidP="00FE2833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1)</w:t>
      </w:r>
      <w:r w:rsidR="00D73B28">
        <w:rPr>
          <w:rFonts w:ascii="PT Astra Serif" w:hAnsi="PT Astra Serif"/>
          <w:sz w:val="26"/>
          <w:szCs w:val="26"/>
        </w:rPr>
        <w:t xml:space="preserve"> в</w:t>
      </w:r>
      <w:r w:rsidR="00D73B28" w:rsidRPr="00D73B28">
        <w:rPr>
          <w:rFonts w:ascii="PT Astra Serif" w:hAnsi="PT Astra Serif"/>
          <w:sz w:val="26"/>
          <w:szCs w:val="26"/>
        </w:rPr>
        <w:t xml:space="preserve"> случае отказа банка от заключения договора о банковском сопровождении заказчик выбирает </w:t>
      </w:r>
      <w:r w:rsidR="00D73B28" w:rsidRPr="00D73B28">
        <w:rPr>
          <w:rFonts w:ascii="PT Astra Serif" w:hAnsi="PT Astra Serif"/>
          <w:sz w:val="26"/>
          <w:szCs w:val="26"/>
          <w:u w:val="single"/>
        </w:rPr>
        <w:t>иной</w:t>
      </w:r>
      <w:r w:rsidR="00D73B28" w:rsidRPr="00D73B28">
        <w:rPr>
          <w:rFonts w:ascii="PT Astra Serif" w:hAnsi="PT Astra Serif"/>
          <w:sz w:val="26"/>
          <w:szCs w:val="26"/>
        </w:rPr>
        <w:t xml:space="preserve"> банк в порядке, установленном настоящими Правилами, и заключает с ним договор о банковском сопровождении в соответствии с законодательством Российской Федерации</w:t>
      </w:r>
      <w:r w:rsidR="00D73B28">
        <w:rPr>
          <w:rFonts w:ascii="PT Astra Serif" w:hAnsi="PT Astra Serif"/>
          <w:sz w:val="26"/>
          <w:szCs w:val="26"/>
        </w:rPr>
        <w:t>.</w:t>
      </w:r>
    </w:p>
    <w:p w:rsidR="00FE2833" w:rsidRDefault="00FE2833" w:rsidP="00FE2833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 пункт 9 Правил изложен в новой редакции:</w:t>
      </w:r>
    </w:p>
    <w:p w:rsidR="00FE2833" w:rsidRPr="00FE2833" w:rsidRDefault="00FE2833" w:rsidP="00FE2833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«9. П</w:t>
      </w:r>
      <w:r w:rsidRPr="00FE2833">
        <w:rPr>
          <w:rFonts w:ascii="PT Astra Serif" w:hAnsi="PT Astra Serif"/>
          <w:sz w:val="26"/>
          <w:szCs w:val="26"/>
        </w:rPr>
        <w:t>ри расширенном банковском сопровождении контракта банком обеспечивается проведение мониторинга исполнения сопровождаемого контракта, включающего анализ соответствия содержания документов, подтверждающих основание платежа, представляемых поставщиком и соисполнителями:</w:t>
      </w:r>
    </w:p>
    <w:p w:rsidR="00FE2833" w:rsidRPr="00FE2833" w:rsidRDefault="00FE2833" w:rsidP="00FE2833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FE2833">
        <w:rPr>
          <w:rFonts w:ascii="PT Astra Serif" w:hAnsi="PT Astra Serif"/>
          <w:sz w:val="26"/>
          <w:szCs w:val="26"/>
        </w:rPr>
        <w:t xml:space="preserve">срокам поставки товаров (выполнения работ, оказания услуг) и количеству товаров (объему работ, услуг), предусмотренных сопровождаемым контрактом; </w:t>
      </w:r>
    </w:p>
    <w:p w:rsidR="00FE2833" w:rsidRDefault="00FE2833" w:rsidP="00FE2833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FE2833">
        <w:rPr>
          <w:rFonts w:ascii="PT Astra Serif" w:hAnsi="PT Astra Serif"/>
          <w:sz w:val="26"/>
          <w:szCs w:val="26"/>
        </w:rPr>
        <w:t>утвержденной в установленном порядке проектной документации, утвержденному графику выполнения работ и фактическим результатам выполненных работ (их отдельных этапов) - в случае, если предметом сопровождаемого контракта является выполнение работ, связанных со строительством (реконструкцией, в том числе с элементами реставрации, техническим перевооружением) объекта капитального строительства (общая стоимость проверенных банком работ должна составлять не менее 75 процентов</w:t>
      </w:r>
      <w:r>
        <w:rPr>
          <w:rFonts w:ascii="PT Astra Serif" w:hAnsi="PT Astra Serif"/>
          <w:sz w:val="26"/>
          <w:szCs w:val="26"/>
        </w:rPr>
        <w:t xml:space="preserve"> общей стоимости строительства).»;</w:t>
      </w:r>
      <w:r w:rsidRPr="00FE2833">
        <w:rPr>
          <w:rFonts w:ascii="PT Astra Serif" w:hAnsi="PT Astra Serif"/>
          <w:sz w:val="26"/>
          <w:szCs w:val="26"/>
        </w:rPr>
        <w:t xml:space="preserve"> </w:t>
      </w:r>
    </w:p>
    <w:p w:rsidR="00FE2833" w:rsidRDefault="00FE2833" w:rsidP="00FE2833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3) </w:t>
      </w:r>
      <w:r w:rsidR="00D73B28">
        <w:rPr>
          <w:rFonts w:ascii="PT Astra Serif" w:hAnsi="PT Astra Serif"/>
          <w:sz w:val="26"/>
          <w:szCs w:val="26"/>
        </w:rPr>
        <w:t>договор о банковском сопровождении должен содержать ответственность сторон в случае нарушения условий, установленных договором о банковском сопровождении.</w:t>
      </w:r>
    </w:p>
    <w:p w:rsidR="00FE2833" w:rsidRPr="00FE2833" w:rsidRDefault="00FE2833" w:rsidP="00FE2833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 xml:space="preserve">4) договор о банковском сопровождении, заключаемый в рамках расширенного банковского сопровождения должен содержать </w:t>
      </w:r>
      <w:r w:rsidRPr="00FE2833">
        <w:rPr>
          <w:rFonts w:ascii="PT Astra Serif" w:hAnsi="PT Astra Serif"/>
          <w:sz w:val="26"/>
          <w:szCs w:val="26"/>
        </w:rPr>
        <w:t>обязанность банка предоставлять заказчику отчет о результатах мониторинга фактического исполнения сопровождаемого контракта</w:t>
      </w:r>
      <w:r>
        <w:rPr>
          <w:rFonts w:ascii="PT Astra Serif" w:hAnsi="PT Astra Serif"/>
          <w:sz w:val="26"/>
          <w:szCs w:val="26"/>
        </w:rPr>
        <w:t>.</w:t>
      </w:r>
    </w:p>
    <w:p w:rsidR="00FE2833" w:rsidRDefault="00BE304B" w:rsidP="00FE2833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Постановление вступает в силу с 13.02.2025.</w:t>
      </w:r>
    </w:p>
    <w:p w:rsidR="00D73FE7" w:rsidRDefault="00D73FE7" w:rsidP="00FE2833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</w:p>
    <w:p w:rsidR="00D73FE7" w:rsidRPr="00D73FE7" w:rsidRDefault="00D73FE7" w:rsidP="00FE2833">
      <w:pPr>
        <w:tabs>
          <w:tab w:val="left" w:pos="4410"/>
        </w:tabs>
        <w:ind w:firstLine="709"/>
        <w:jc w:val="both"/>
        <w:rPr>
          <w:rFonts w:ascii="PT Astra Serif" w:hAnsi="PT Astra Serif"/>
          <w:i/>
          <w:sz w:val="26"/>
          <w:szCs w:val="26"/>
        </w:rPr>
      </w:pPr>
      <w:r w:rsidRPr="00D73FE7">
        <w:rPr>
          <w:rFonts w:ascii="PT Astra Serif" w:hAnsi="PT Astra Serif"/>
          <w:i/>
          <w:sz w:val="26"/>
          <w:szCs w:val="26"/>
        </w:rPr>
        <w:t>Письмо Минстроя России от 23.01.2025 № 3236-СМ/08 «О нормативно-правовом регулировании применения модульных зданий и сооружений при строительстве социально значимых объектов в части их возведения, получения заключения государственной экспертизы и ввода в эксплуатацию»</w:t>
      </w:r>
    </w:p>
    <w:p w:rsidR="0024728C" w:rsidRDefault="0024728C" w:rsidP="00D73FE7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24728C">
        <w:rPr>
          <w:rFonts w:ascii="PT Astra Serif" w:hAnsi="PT Astra Serif"/>
          <w:sz w:val="26"/>
          <w:szCs w:val="26"/>
        </w:rPr>
        <w:t>Минстрой России разъяснил вопросы использования «модулей» при осуществлении строительства</w:t>
      </w:r>
      <w:r>
        <w:rPr>
          <w:rFonts w:ascii="PT Astra Serif" w:hAnsi="PT Astra Serif"/>
          <w:sz w:val="26"/>
          <w:szCs w:val="26"/>
        </w:rPr>
        <w:t>.</w:t>
      </w:r>
    </w:p>
    <w:p w:rsidR="00D73FE7" w:rsidRPr="00D73FE7" w:rsidRDefault="00D73FE7" w:rsidP="00D73FE7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D73FE7">
        <w:rPr>
          <w:rFonts w:ascii="PT Astra Serif" w:hAnsi="PT Astra Serif"/>
          <w:sz w:val="26"/>
          <w:szCs w:val="26"/>
        </w:rPr>
        <w:t xml:space="preserve">В соответствии со статьей 2 Федерального закона от 30 декабря 2009 г. </w:t>
      </w:r>
      <w:r>
        <w:rPr>
          <w:rFonts w:ascii="PT Astra Serif" w:hAnsi="PT Astra Serif"/>
          <w:sz w:val="26"/>
          <w:szCs w:val="26"/>
        </w:rPr>
        <w:t>№</w:t>
      </w:r>
      <w:r w:rsidRPr="00D73FE7">
        <w:rPr>
          <w:rFonts w:ascii="PT Astra Serif" w:hAnsi="PT Astra Serif"/>
          <w:sz w:val="26"/>
          <w:szCs w:val="26"/>
        </w:rPr>
        <w:t xml:space="preserve"> 384-ФЗ </w:t>
      </w:r>
      <w:r>
        <w:rPr>
          <w:rFonts w:ascii="PT Astra Serif" w:hAnsi="PT Astra Serif"/>
          <w:sz w:val="26"/>
          <w:szCs w:val="26"/>
        </w:rPr>
        <w:t>«</w:t>
      </w:r>
      <w:r w:rsidRPr="00D73FE7">
        <w:rPr>
          <w:rFonts w:ascii="PT Astra Serif" w:hAnsi="PT Astra Serif"/>
          <w:sz w:val="26"/>
          <w:szCs w:val="26"/>
        </w:rPr>
        <w:t>Технический регламент о безопасности зданий и сооружений</w:t>
      </w:r>
      <w:r>
        <w:rPr>
          <w:rFonts w:ascii="PT Astra Serif" w:hAnsi="PT Astra Serif"/>
          <w:sz w:val="26"/>
          <w:szCs w:val="26"/>
        </w:rPr>
        <w:t>»</w:t>
      </w:r>
      <w:r w:rsidRPr="00D73FE7">
        <w:rPr>
          <w:rFonts w:ascii="PT Astra Serif" w:hAnsi="PT Astra Serif"/>
          <w:sz w:val="26"/>
          <w:szCs w:val="26"/>
        </w:rPr>
        <w:t xml:space="preserve"> (далее - Федеральный закон </w:t>
      </w:r>
      <w:r>
        <w:rPr>
          <w:rFonts w:ascii="PT Astra Serif" w:hAnsi="PT Astra Serif"/>
          <w:sz w:val="26"/>
          <w:szCs w:val="26"/>
        </w:rPr>
        <w:t>№</w:t>
      </w:r>
      <w:r w:rsidRPr="00D73FE7">
        <w:rPr>
          <w:rFonts w:ascii="PT Astra Serif" w:hAnsi="PT Astra Serif"/>
          <w:sz w:val="26"/>
          <w:szCs w:val="26"/>
        </w:rPr>
        <w:t xml:space="preserve"> 384-ФЗ):</w:t>
      </w:r>
    </w:p>
    <w:p w:rsidR="00D73FE7" w:rsidRPr="00D73FE7" w:rsidRDefault="00D73FE7" w:rsidP="00D73FE7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D73FE7">
        <w:rPr>
          <w:rFonts w:ascii="PT Astra Serif" w:hAnsi="PT Astra Serif"/>
          <w:sz w:val="26"/>
          <w:szCs w:val="26"/>
        </w:rPr>
        <w:t xml:space="preserve">- здание - результат строительства, представляющий собой объемную строительную систему, имеющую надземную и (или) подземную части, включающую в себя помещения, сети инженерно-технического обеспечения и системы инженерно-технического обеспечения и предназначенную для проживания и (или) деятельности людей, размещения производства, хранения продукции или содержания животных; </w:t>
      </w:r>
    </w:p>
    <w:p w:rsidR="00D73FE7" w:rsidRPr="00D73FE7" w:rsidRDefault="00D73FE7" w:rsidP="00D73FE7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D73FE7">
        <w:rPr>
          <w:rFonts w:ascii="PT Astra Serif" w:hAnsi="PT Astra Serif"/>
          <w:sz w:val="26"/>
          <w:szCs w:val="26"/>
        </w:rPr>
        <w:t xml:space="preserve">- сооружение - результат строительства, представляющий собой объемную, плоскостную или линейную строительную систему, имеющую наземную, надземную и (или) подземную части, состоящую из несущих, а в отдельных случаях и ограждающих строительных конструкций и предназначенную для выполнения производственных процессов различного вида, хранения продукции, временного пребывания людей, перемещения людей и грузов. </w:t>
      </w:r>
    </w:p>
    <w:p w:rsidR="00D73FE7" w:rsidRPr="00D73FE7" w:rsidRDefault="00D73FE7" w:rsidP="00D73FE7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D73FE7">
        <w:rPr>
          <w:rFonts w:ascii="PT Astra Serif" w:hAnsi="PT Astra Serif"/>
          <w:sz w:val="26"/>
          <w:szCs w:val="26"/>
        </w:rPr>
        <w:t xml:space="preserve">Безопасность зданий, сооружений, процессов, осуществляемых на всех этапах их жизненного цикла, обеспечивается посредством установления соответствующих требованиям безопасности проектных значений параметров зданий, сооружений и качественных характеристик в течение всего жизненного цикла зданий, сооружений, реализации указанных значений и характеристик в процессе строительства, реконструкции, капитального ремонта (далее также - строительство) зданий, сооружений и поддержания состояния таких параметров и характеристик на требуемом уровне в процессе эксплуатации и сноса зданий, сооружений (часть 1 статьи 5 Федерального закона </w:t>
      </w:r>
      <w:r>
        <w:rPr>
          <w:rFonts w:ascii="PT Astra Serif" w:hAnsi="PT Astra Serif"/>
          <w:sz w:val="26"/>
          <w:szCs w:val="26"/>
        </w:rPr>
        <w:t>№</w:t>
      </w:r>
      <w:r w:rsidRPr="00D73FE7">
        <w:rPr>
          <w:rFonts w:ascii="PT Astra Serif" w:hAnsi="PT Astra Serif"/>
          <w:sz w:val="26"/>
          <w:szCs w:val="26"/>
        </w:rPr>
        <w:t xml:space="preserve"> 384-ФЗ). </w:t>
      </w:r>
    </w:p>
    <w:p w:rsidR="00D73FE7" w:rsidRPr="00D73FE7" w:rsidRDefault="00D73FE7" w:rsidP="00D73FE7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D73FE7">
        <w:rPr>
          <w:rFonts w:ascii="PT Astra Serif" w:hAnsi="PT Astra Serif"/>
          <w:sz w:val="26"/>
          <w:szCs w:val="26"/>
        </w:rPr>
        <w:t xml:space="preserve">Законодательство о градостроительной деятельности не оперирует понятиями </w:t>
      </w:r>
      <w:r>
        <w:rPr>
          <w:rFonts w:ascii="PT Astra Serif" w:hAnsi="PT Astra Serif"/>
          <w:sz w:val="26"/>
          <w:szCs w:val="26"/>
        </w:rPr>
        <w:t>«</w:t>
      </w:r>
      <w:r w:rsidRPr="00D73FE7">
        <w:rPr>
          <w:rFonts w:ascii="PT Astra Serif" w:hAnsi="PT Astra Serif"/>
          <w:sz w:val="26"/>
          <w:szCs w:val="26"/>
        </w:rPr>
        <w:t>модульное здание</w:t>
      </w:r>
      <w:r>
        <w:rPr>
          <w:rFonts w:ascii="PT Astra Serif" w:hAnsi="PT Astra Serif"/>
          <w:sz w:val="26"/>
          <w:szCs w:val="26"/>
        </w:rPr>
        <w:t>»</w:t>
      </w:r>
      <w:r w:rsidRPr="00D73FE7">
        <w:rPr>
          <w:rFonts w:ascii="PT Astra Serif" w:hAnsi="PT Astra Serif"/>
          <w:sz w:val="26"/>
          <w:szCs w:val="26"/>
        </w:rPr>
        <w:t xml:space="preserve">, </w:t>
      </w:r>
      <w:r>
        <w:rPr>
          <w:rFonts w:ascii="PT Astra Serif" w:hAnsi="PT Astra Serif"/>
          <w:sz w:val="26"/>
          <w:szCs w:val="26"/>
        </w:rPr>
        <w:t>«</w:t>
      </w:r>
      <w:r w:rsidRPr="00D73FE7">
        <w:rPr>
          <w:rFonts w:ascii="PT Astra Serif" w:hAnsi="PT Astra Serif"/>
          <w:sz w:val="26"/>
          <w:szCs w:val="26"/>
        </w:rPr>
        <w:t>модульное сооружение</w:t>
      </w:r>
      <w:r>
        <w:rPr>
          <w:rFonts w:ascii="PT Astra Serif" w:hAnsi="PT Astra Serif"/>
          <w:sz w:val="26"/>
          <w:szCs w:val="26"/>
        </w:rPr>
        <w:t>»</w:t>
      </w:r>
      <w:r w:rsidRPr="00D73FE7">
        <w:rPr>
          <w:rFonts w:ascii="PT Astra Serif" w:hAnsi="PT Astra Serif"/>
          <w:sz w:val="26"/>
          <w:szCs w:val="26"/>
        </w:rPr>
        <w:t xml:space="preserve">, </w:t>
      </w:r>
      <w:r>
        <w:rPr>
          <w:rFonts w:ascii="PT Astra Serif" w:hAnsi="PT Astra Serif"/>
          <w:sz w:val="26"/>
          <w:szCs w:val="26"/>
        </w:rPr>
        <w:t>«</w:t>
      </w:r>
      <w:r w:rsidRPr="00D73FE7">
        <w:rPr>
          <w:rFonts w:ascii="PT Astra Serif" w:hAnsi="PT Astra Serif"/>
          <w:sz w:val="26"/>
          <w:szCs w:val="26"/>
        </w:rPr>
        <w:t>модульные конструкции</w:t>
      </w:r>
      <w:r>
        <w:rPr>
          <w:rFonts w:ascii="PT Astra Serif" w:hAnsi="PT Astra Serif"/>
          <w:sz w:val="26"/>
          <w:szCs w:val="26"/>
        </w:rPr>
        <w:t>»</w:t>
      </w:r>
      <w:r w:rsidRPr="00D73FE7">
        <w:rPr>
          <w:rFonts w:ascii="PT Astra Serif" w:hAnsi="PT Astra Serif"/>
          <w:sz w:val="26"/>
          <w:szCs w:val="26"/>
        </w:rPr>
        <w:t xml:space="preserve">, </w:t>
      </w:r>
      <w:r>
        <w:rPr>
          <w:rFonts w:ascii="PT Astra Serif" w:hAnsi="PT Astra Serif"/>
          <w:sz w:val="26"/>
          <w:szCs w:val="26"/>
        </w:rPr>
        <w:t>«</w:t>
      </w:r>
      <w:r w:rsidRPr="00D73FE7">
        <w:rPr>
          <w:rFonts w:ascii="PT Astra Serif" w:hAnsi="PT Astra Serif"/>
          <w:sz w:val="26"/>
          <w:szCs w:val="26"/>
        </w:rPr>
        <w:t>модуль</w:t>
      </w:r>
      <w:r w:rsidR="0024728C">
        <w:rPr>
          <w:rFonts w:ascii="PT Astra Serif" w:hAnsi="PT Astra Serif"/>
          <w:sz w:val="26"/>
          <w:szCs w:val="26"/>
        </w:rPr>
        <w:t>»</w:t>
      </w:r>
      <w:r w:rsidRPr="00D73FE7">
        <w:rPr>
          <w:rFonts w:ascii="PT Astra Serif" w:hAnsi="PT Astra Serif"/>
          <w:sz w:val="26"/>
          <w:szCs w:val="26"/>
        </w:rPr>
        <w:t xml:space="preserve">. </w:t>
      </w:r>
    </w:p>
    <w:p w:rsidR="00D73FE7" w:rsidRPr="00D73FE7" w:rsidRDefault="00D73FE7" w:rsidP="00D73FE7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D73FE7">
        <w:rPr>
          <w:rFonts w:ascii="PT Astra Serif" w:hAnsi="PT Astra Serif"/>
          <w:sz w:val="26"/>
          <w:szCs w:val="26"/>
        </w:rPr>
        <w:t xml:space="preserve">Пунктом 10 статьи 1 Градостроительного кодекса Российской Федерации (далее - Кодекс) определено понятие </w:t>
      </w:r>
      <w:r w:rsidR="0024728C">
        <w:rPr>
          <w:rFonts w:ascii="PT Astra Serif" w:hAnsi="PT Astra Serif"/>
          <w:sz w:val="26"/>
          <w:szCs w:val="26"/>
        </w:rPr>
        <w:t>«</w:t>
      </w:r>
      <w:r w:rsidRPr="00D73FE7">
        <w:rPr>
          <w:rFonts w:ascii="PT Astra Serif" w:hAnsi="PT Astra Serif"/>
          <w:sz w:val="26"/>
          <w:szCs w:val="26"/>
        </w:rPr>
        <w:t>объект капитального строительства</w:t>
      </w:r>
      <w:r w:rsidR="0024728C">
        <w:rPr>
          <w:rFonts w:ascii="PT Astra Serif" w:hAnsi="PT Astra Serif"/>
          <w:sz w:val="26"/>
          <w:szCs w:val="26"/>
        </w:rPr>
        <w:t>»</w:t>
      </w:r>
      <w:r w:rsidRPr="00D73FE7">
        <w:rPr>
          <w:rFonts w:ascii="PT Astra Serif" w:hAnsi="PT Astra Serif"/>
          <w:sz w:val="26"/>
          <w:szCs w:val="26"/>
        </w:rPr>
        <w:t xml:space="preserve">, под которым понимаются здание, строение, сооружение, объекты, строительство которых не завершено, за исключением некапитальных строений, сооружений и неотделимых улучшений земельного участка (замощение, покрытие и другие). </w:t>
      </w:r>
    </w:p>
    <w:p w:rsidR="00D73FE7" w:rsidRPr="00D73FE7" w:rsidRDefault="00D73FE7" w:rsidP="00D73FE7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D73FE7">
        <w:rPr>
          <w:rFonts w:ascii="PT Astra Serif" w:hAnsi="PT Astra Serif"/>
          <w:sz w:val="26"/>
          <w:szCs w:val="26"/>
        </w:rPr>
        <w:t xml:space="preserve">В ситуации, когда модульные объекты (конструкции) могут быть отнесены к некапитальным строениям, сооружениям, определение которых дано в пункте 10.2 статьи 1 Кодекса, а именно в случае, если их конструктивные характеристики позволяют осуществить перемещение и (или) демонтаж и последующую сборку без несоразмерного ущерба назначению и без изменения основных характеристик строения, сооружения, их функциональное назначение в большинстве своем имеет временный характер, проведение экспертизы проектной документации и результатов инженерных изысканий в отношении таких объектов Кодексом не предусмотрено. </w:t>
      </w:r>
    </w:p>
    <w:p w:rsidR="00D73FE7" w:rsidRPr="00D73FE7" w:rsidRDefault="00D73FE7" w:rsidP="00D73FE7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D73FE7">
        <w:rPr>
          <w:rFonts w:ascii="PT Astra Serif" w:hAnsi="PT Astra Serif"/>
          <w:sz w:val="26"/>
          <w:szCs w:val="26"/>
        </w:rPr>
        <w:lastRenderedPageBreak/>
        <w:t xml:space="preserve">Монтаж таких объектов включает монтаж сетей инженерно-технического обеспечения, благоустройство территории, подключение к инженерным сетям, оснащение оборудованием/изделиями различного назначения. </w:t>
      </w:r>
    </w:p>
    <w:p w:rsidR="00D73FE7" w:rsidRPr="00D73FE7" w:rsidRDefault="00D73FE7" w:rsidP="00D73FE7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D73FE7">
        <w:rPr>
          <w:rFonts w:ascii="PT Astra Serif" w:hAnsi="PT Astra Serif"/>
          <w:sz w:val="26"/>
          <w:szCs w:val="26"/>
        </w:rPr>
        <w:t xml:space="preserve">Отнесение объектов к объектам капитального строительства или к некапитальным строениям, сооружениям необходимо осуществлять в соответствии с указанными критериями, при этом модульное строительство является технологией строительства и не связано с отнесением объектов, созданных с использованием данных технологий, к объектам капитального строительства или некапитальным строениям, сооружениям. </w:t>
      </w:r>
    </w:p>
    <w:p w:rsidR="00D73FE7" w:rsidRPr="00D73FE7" w:rsidRDefault="00D73FE7" w:rsidP="00D73FE7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D73FE7">
        <w:rPr>
          <w:rFonts w:ascii="PT Astra Serif" w:hAnsi="PT Astra Serif"/>
          <w:sz w:val="26"/>
          <w:szCs w:val="26"/>
        </w:rPr>
        <w:t xml:space="preserve">Проектная документация для объектов капитального строительства, которая включает использование заводских изделий (модулей), должна содержать проектные решения с их обоснованием и описанием. Эти решения должны соответствовать требованиям технических регламентов и других нормативных документов. </w:t>
      </w:r>
    </w:p>
    <w:p w:rsidR="00D73FE7" w:rsidRPr="00D73FE7" w:rsidRDefault="00D73FE7" w:rsidP="00D73FE7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D73FE7">
        <w:rPr>
          <w:rFonts w:ascii="PT Astra Serif" w:hAnsi="PT Astra Serif"/>
          <w:sz w:val="26"/>
          <w:szCs w:val="26"/>
        </w:rPr>
        <w:t xml:space="preserve">Таким образом, технология модульного строительства является всего лишь одной из технологий строительства, не исключающей необходимость проведения в отношении строящегося объекта предусмотренных градостроительным законодательством процедур. </w:t>
      </w:r>
    </w:p>
    <w:p w:rsidR="00D73FE7" w:rsidRPr="00D73FE7" w:rsidRDefault="00D73FE7" w:rsidP="00D73FE7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D73FE7">
        <w:rPr>
          <w:rFonts w:ascii="PT Astra Serif" w:hAnsi="PT Astra Serif"/>
          <w:sz w:val="26"/>
          <w:szCs w:val="26"/>
        </w:rPr>
        <w:t xml:space="preserve">Необходимость проведения экспертизы проектной документации устанавливается нормами Кодекса и другими нормативными правовыми актами. </w:t>
      </w:r>
    </w:p>
    <w:p w:rsidR="00D73FE7" w:rsidRDefault="00D73FE7" w:rsidP="00D73B28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</w:p>
    <w:p w:rsidR="00D73FE7" w:rsidRDefault="0024728C" w:rsidP="00D73B28">
      <w:pPr>
        <w:tabs>
          <w:tab w:val="left" w:pos="4410"/>
        </w:tabs>
        <w:ind w:firstLine="709"/>
        <w:jc w:val="both"/>
        <w:rPr>
          <w:rFonts w:ascii="PT Astra Serif" w:hAnsi="PT Astra Serif"/>
          <w:i/>
          <w:sz w:val="26"/>
          <w:szCs w:val="26"/>
        </w:rPr>
      </w:pPr>
      <w:r w:rsidRPr="0024728C">
        <w:rPr>
          <w:rFonts w:ascii="PT Astra Serif" w:hAnsi="PT Astra Serif"/>
          <w:i/>
          <w:sz w:val="26"/>
          <w:szCs w:val="26"/>
        </w:rPr>
        <w:t>Письмо Минприроды России от 23.12.2024 № 25-29/52546 «О направлении информации по актам»</w:t>
      </w:r>
    </w:p>
    <w:p w:rsidR="0024728C" w:rsidRDefault="0024728C" w:rsidP="00D73B28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24728C">
        <w:rPr>
          <w:rFonts w:ascii="PT Astra Serif" w:hAnsi="PT Astra Serif"/>
          <w:sz w:val="26"/>
          <w:szCs w:val="26"/>
        </w:rPr>
        <w:t>Минприроды России разъяснил вопросы применения доли вторичного сырья при осуществлении государственных закупок</w:t>
      </w:r>
      <w:r>
        <w:rPr>
          <w:rFonts w:ascii="PT Astra Serif" w:hAnsi="PT Astra Serif"/>
          <w:sz w:val="26"/>
          <w:szCs w:val="26"/>
        </w:rPr>
        <w:t>.</w:t>
      </w:r>
    </w:p>
    <w:p w:rsidR="0024728C" w:rsidRPr="0024728C" w:rsidRDefault="0024728C" w:rsidP="0024728C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24728C">
        <w:rPr>
          <w:rFonts w:ascii="PT Astra Serif" w:hAnsi="PT Astra Serif"/>
          <w:sz w:val="26"/>
          <w:szCs w:val="26"/>
        </w:rPr>
        <w:t xml:space="preserve">Постановление Правительства Российской Федерации от 08.07.2022 </w:t>
      </w:r>
      <w:r w:rsidR="00B912FA">
        <w:rPr>
          <w:rFonts w:ascii="PT Astra Serif" w:hAnsi="PT Astra Serif"/>
          <w:sz w:val="26"/>
          <w:szCs w:val="26"/>
        </w:rPr>
        <w:t xml:space="preserve">№ </w:t>
      </w:r>
      <w:r w:rsidRPr="0024728C">
        <w:rPr>
          <w:rFonts w:ascii="PT Astra Serif" w:hAnsi="PT Astra Serif"/>
          <w:sz w:val="26"/>
          <w:szCs w:val="26"/>
        </w:rPr>
        <w:t xml:space="preserve">1224 </w:t>
      </w:r>
      <w:r>
        <w:rPr>
          <w:rFonts w:ascii="PT Astra Serif" w:hAnsi="PT Astra Serif"/>
          <w:sz w:val="26"/>
          <w:szCs w:val="26"/>
        </w:rPr>
        <w:t>«</w:t>
      </w:r>
      <w:r w:rsidRPr="0024728C">
        <w:rPr>
          <w:rFonts w:ascii="PT Astra Serif" w:hAnsi="PT Astra Serif"/>
          <w:sz w:val="26"/>
          <w:szCs w:val="26"/>
        </w:rPr>
        <w:t>Об особенностях описания отдельных видов товаров, являющихся объектом закупки для обеспечения государственных и муниципальных нужд, при закупках которых предъявляются экологические требования</w:t>
      </w:r>
      <w:r>
        <w:rPr>
          <w:rFonts w:ascii="PT Astra Serif" w:hAnsi="PT Astra Serif"/>
          <w:sz w:val="26"/>
          <w:szCs w:val="26"/>
        </w:rPr>
        <w:t>»</w:t>
      </w:r>
      <w:r w:rsidRPr="0024728C">
        <w:rPr>
          <w:rFonts w:ascii="PT Astra Serif" w:hAnsi="PT Astra Serif"/>
          <w:sz w:val="26"/>
          <w:szCs w:val="26"/>
        </w:rPr>
        <w:t xml:space="preserve"> (далее - постановление Правительства) определяет перечень товаров, которые подлежат государственным закупкам с содержанием вторичного сырья.</w:t>
      </w:r>
    </w:p>
    <w:p w:rsidR="0024728C" w:rsidRPr="0024728C" w:rsidRDefault="0024728C" w:rsidP="0024728C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24728C">
        <w:rPr>
          <w:rFonts w:ascii="PT Astra Serif" w:hAnsi="PT Astra Serif"/>
          <w:sz w:val="26"/>
          <w:szCs w:val="26"/>
        </w:rPr>
        <w:t xml:space="preserve">Долю вторичного сырья установит </w:t>
      </w:r>
      <w:proofErr w:type="spellStart"/>
      <w:r w:rsidRPr="0024728C">
        <w:rPr>
          <w:rFonts w:ascii="PT Astra Serif" w:hAnsi="PT Astra Serif"/>
          <w:sz w:val="26"/>
          <w:szCs w:val="26"/>
        </w:rPr>
        <w:t>Минпромторг</w:t>
      </w:r>
      <w:proofErr w:type="spellEnd"/>
      <w:r w:rsidRPr="0024728C">
        <w:rPr>
          <w:rFonts w:ascii="PT Astra Serif" w:hAnsi="PT Astra Serif"/>
          <w:sz w:val="26"/>
          <w:szCs w:val="26"/>
        </w:rPr>
        <w:t xml:space="preserve"> России в рамках исполнения пункта 2 постановления Правительства. </w:t>
      </w:r>
    </w:p>
    <w:p w:rsidR="0024728C" w:rsidRPr="0024728C" w:rsidRDefault="0024728C" w:rsidP="00822650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24728C">
        <w:rPr>
          <w:rFonts w:ascii="PT Astra Serif" w:hAnsi="PT Astra Serif"/>
          <w:sz w:val="26"/>
          <w:szCs w:val="26"/>
        </w:rPr>
        <w:t xml:space="preserve">Распоряжение Правительства Российской Федерации от 02.08.2023 N 2094-р "Об утверждении перечня видов продукции (товаров), производство которых осуществляется с использованием определенной доли вторичного сырья в их составе и в отношении которых осуществляется стимулирование деятельности по их производству, и перечня видов работ, услуг, выполнение и оказание которых осуществляется с использованием определенной доли вторичного сырья в их составе и в отношении которых осуществляется стимулирование деятельности по их выполнению" определяет возможность для товаропроизводителей получения мер государственной поддержки и не применяется при государственных закупках. </w:t>
      </w:r>
      <w:bookmarkStart w:id="0" w:name="_GoBack"/>
      <w:bookmarkEnd w:id="0"/>
    </w:p>
    <w:p w:rsidR="0024728C" w:rsidRPr="0024728C" w:rsidRDefault="0024728C" w:rsidP="00D73B28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</w:p>
    <w:p w:rsidR="0024728C" w:rsidRDefault="0024728C" w:rsidP="0024728C">
      <w:pPr>
        <w:tabs>
          <w:tab w:val="left" w:pos="4410"/>
        </w:tabs>
        <w:ind w:firstLine="709"/>
        <w:jc w:val="both"/>
        <w:rPr>
          <w:rFonts w:ascii="PT Astra Serif" w:hAnsi="PT Astra Serif"/>
          <w:i/>
          <w:sz w:val="26"/>
          <w:szCs w:val="26"/>
        </w:rPr>
      </w:pPr>
      <w:r w:rsidRPr="0024728C">
        <w:rPr>
          <w:rFonts w:ascii="PT Astra Serif" w:hAnsi="PT Astra Serif"/>
          <w:i/>
          <w:sz w:val="26"/>
          <w:szCs w:val="26"/>
        </w:rPr>
        <w:t xml:space="preserve">Решение </w:t>
      </w:r>
      <w:r w:rsidR="00851C57">
        <w:rPr>
          <w:rFonts w:ascii="PT Astra Serif" w:hAnsi="PT Astra Serif"/>
          <w:i/>
          <w:sz w:val="26"/>
          <w:szCs w:val="26"/>
        </w:rPr>
        <w:t>Верховного Суда Российской Федерации</w:t>
      </w:r>
      <w:r w:rsidRPr="0024728C">
        <w:rPr>
          <w:rFonts w:ascii="PT Astra Serif" w:hAnsi="PT Astra Serif"/>
          <w:i/>
          <w:sz w:val="26"/>
          <w:szCs w:val="26"/>
        </w:rPr>
        <w:t xml:space="preserve"> от 11.12.2024 № АКПИ24-854</w:t>
      </w:r>
    </w:p>
    <w:p w:rsidR="0024728C" w:rsidRDefault="0024728C" w:rsidP="0024728C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24728C">
        <w:rPr>
          <w:rFonts w:ascii="PT Astra Serif" w:hAnsi="PT Astra Serif"/>
          <w:sz w:val="26"/>
          <w:szCs w:val="26"/>
        </w:rPr>
        <w:t>Заявитель: Общество</w:t>
      </w:r>
    </w:p>
    <w:p w:rsidR="0024728C" w:rsidRDefault="0024728C" w:rsidP="0024728C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10.09.2019 ФАС России издала письмо № АК/72218/18 «По вопросу отнесения хозяйствующих субъектов (ООО, АНО) к субъектам Федерального закона от 05.04.2014</w:t>
      </w:r>
      <w:r w:rsidR="00D95DE5">
        <w:rPr>
          <w:rFonts w:ascii="PT Astra Serif" w:hAnsi="PT Astra Serif"/>
          <w:sz w:val="26"/>
          <w:szCs w:val="26"/>
        </w:rPr>
        <w:br/>
      </w:r>
      <w:r>
        <w:rPr>
          <w:rFonts w:ascii="PT Astra Serif" w:hAnsi="PT Astra Serif"/>
          <w:sz w:val="26"/>
          <w:szCs w:val="26"/>
        </w:rPr>
        <w:t xml:space="preserve"> № 44-ФЗ «О контрактной системе в сфере закупок товаров, работ, услуг для обеспечения государственных и муниципальных нужд», Федерального закона от 18.07.2011 № 223-ФЗ «О закупках товаров, работ, услуг отдельными видами юридических лиц» (далее – письмо).</w:t>
      </w:r>
    </w:p>
    <w:p w:rsidR="0024728C" w:rsidRDefault="0024728C" w:rsidP="0024728C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В письме ФАС России указала, что ООО, АНО не являются субъектами Закона № 44-ФЗ</w:t>
      </w:r>
      <w:r w:rsidR="00677C8B">
        <w:rPr>
          <w:rFonts w:ascii="PT Astra Serif" w:hAnsi="PT Astra Serif"/>
          <w:sz w:val="26"/>
          <w:szCs w:val="26"/>
        </w:rPr>
        <w:t>. При этом в случае, если ООО, АНО осуществляют закупку в порядке, установленном частью 5 статьи 15 Закона № 44-ФЗ, на закупочную деятельность указанных лиц распространяются положения Закона № 44-ФЗ в случаях и пределах, определенных в соответствии с бюджетным законодательством РФ или муниципального образования в собственности субъекта инвестиций. Вместе с тем, за нарушение требований Закона № 44-ФЗ заказчиком, который является субъектом Закона № 223-ФЗ, но осуществляет закупочную деятельность на основании Закона № 44-ФЗ, административная ответственность не предусмотрена, так как в данном случае заказчик не является государственным или муниципальным заказчиком, то есть не является субъектом административных правонарушений.</w:t>
      </w:r>
    </w:p>
    <w:p w:rsidR="00677C8B" w:rsidRDefault="00677C8B" w:rsidP="0024728C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Общество обратилось в ВС РФ с исковым заявлением о признании данного письма недействующим, ссылаясь на то, что оно издано ФАС России с превышением полномочий и не соответствует действительному смыслу разъясняемых нормативных положений.</w:t>
      </w:r>
    </w:p>
    <w:p w:rsidR="00677C8B" w:rsidRDefault="00677C8B" w:rsidP="0024728C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Суд отказал в удовлетворении требований на основании следующего.</w:t>
      </w:r>
    </w:p>
    <w:p w:rsidR="00677C8B" w:rsidRDefault="00273B26" w:rsidP="0024728C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273B26">
        <w:rPr>
          <w:rFonts w:ascii="PT Astra Serif" w:hAnsi="PT Astra Serif"/>
          <w:sz w:val="26"/>
          <w:szCs w:val="26"/>
        </w:rPr>
        <w:t xml:space="preserve">Анализ содержания Письма позволяет сделать вывод, что оно носит информационно-разъяснительный характер, на что указано в его абзаце первом, фактически является результатом обобщения и анализа практики по вопросу отнесения хозяйствующих субъектов (ООО, АНО) к субъектам Закона </w:t>
      </w:r>
      <w:r>
        <w:rPr>
          <w:rFonts w:ascii="PT Astra Serif" w:hAnsi="PT Astra Serif"/>
          <w:sz w:val="26"/>
          <w:szCs w:val="26"/>
        </w:rPr>
        <w:t>№ 44-ФЗ</w:t>
      </w:r>
      <w:r w:rsidRPr="00273B26">
        <w:rPr>
          <w:rFonts w:ascii="PT Astra Serif" w:hAnsi="PT Astra Serif"/>
          <w:sz w:val="26"/>
          <w:szCs w:val="26"/>
        </w:rPr>
        <w:t xml:space="preserve"> и Закона </w:t>
      </w:r>
      <w:r>
        <w:rPr>
          <w:rFonts w:ascii="PT Astra Serif" w:hAnsi="PT Astra Serif"/>
          <w:sz w:val="26"/>
          <w:szCs w:val="26"/>
        </w:rPr>
        <w:t>№ 223-ФЗ</w:t>
      </w:r>
      <w:r w:rsidRPr="00273B26">
        <w:rPr>
          <w:rFonts w:ascii="PT Astra Serif" w:hAnsi="PT Astra Serif"/>
          <w:sz w:val="26"/>
          <w:szCs w:val="26"/>
        </w:rPr>
        <w:t xml:space="preserve">, не формулирует общеобязательных правил поведения, отличных от требований данного федерального закона, при этом в Письме цитируются положения Закона </w:t>
      </w:r>
      <w:r>
        <w:rPr>
          <w:rFonts w:ascii="PT Astra Serif" w:hAnsi="PT Astra Serif"/>
          <w:sz w:val="26"/>
          <w:szCs w:val="26"/>
        </w:rPr>
        <w:t>№ 223-ФЗ</w:t>
      </w:r>
      <w:r w:rsidRPr="00273B26">
        <w:rPr>
          <w:rFonts w:ascii="PT Astra Serif" w:hAnsi="PT Astra Serif"/>
          <w:sz w:val="26"/>
          <w:szCs w:val="26"/>
        </w:rPr>
        <w:t xml:space="preserve"> и Закона </w:t>
      </w:r>
      <w:r>
        <w:rPr>
          <w:rFonts w:ascii="PT Astra Serif" w:hAnsi="PT Astra Serif"/>
          <w:sz w:val="26"/>
          <w:szCs w:val="26"/>
        </w:rPr>
        <w:t>№ 44-ФЗ</w:t>
      </w:r>
      <w:r w:rsidRPr="00273B26">
        <w:rPr>
          <w:rFonts w:ascii="PT Astra Serif" w:hAnsi="PT Astra Serif"/>
          <w:sz w:val="26"/>
          <w:szCs w:val="26"/>
        </w:rPr>
        <w:t>, а имеющаяся в Письме информация не выходит за рамки адекватного истолкования (интерпретации) положений правовых норм и не влечёт изменения правового регулирования соответствующих отношений в сфере закупок товаров, работ, услуг отдельными видами юридических лиц.</w:t>
      </w:r>
    </w:p>
    <w:p w:rsidR="00B912FA" w:rsidRDefault="00B912FA" w:rsidP="0024728C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B912FA">
        <w:rPr>
          <w:rFonts w:ascii="PT Astra Serif" w:hAnsi="PT Astra Serif"/>
          <w:sz w:val="26"/>
          <w:szCs w:val="26"/>
        </w:rPr>
        <w:t xml:space="preserve">С учётом положений статьи 3 Закона </w:t>
      </w:r>
      <w:r>
        <w:rPr>
          <w:rFonts w:ascii="PT Astra Serif" w:hAnsi="PT Astra Serif"/>
          <w:sz w:val="26"/>
          <w:szCs w:val="26"/>
        </w:rPr>
        <w:t>№ 44-ФЗ</w:t>
      </w:r>
      <w:r w:rsidRPr="00B912FA">
        <w:rPr>
          <w:rFonts w:ascii="PT Astra Serif" w:hAnsi="PT Astra Serif"/>
          <w:sz w:val="26"/>
          <w:szCs w:val="26"/>
        </w:rPr>
        <w:t xml:space="preserve"> ООО и АНО не являются заказчиками в понимании </w:t>
      </w:r>
      <w:r>
        <w:rPr>
          <w:rFonts w:ascii="PT Astra Serif" w:hAnsi="PT Astra Serif"/>
          <w:sz w:val="26"/>
          <w:szCs w:val="26"/>
        </w:rPr>
        <w:t>Закона № 44-ФЗ</w:t>
      </w:r>
      <w:r w:rsidRPr="00B912FA">
        <w:rPr>
          <w:rFonts w:ascii="PT Astra Serif" w:hAnsi="PT Astra Serif"/>
          <w:sz w:val="26"/>
          <w:szCs w:val="26"/>
        </w:rPr>
        <w:t>, кроме случаев, предусмотренных статьёй 15 Закона № 44-ФЗ, которая устанавливает особенности закупок, осуществляемых бюджетным, автономным учреждениями, государственным, муниципальным унитарными предприятиями и иными юридическими лицами.</w:t>
      </w:r>
    </w:p>
    <w:p w:rsidR="00B912FA" w:rsidRDefault="00B912FA" w:rsidP="00B912FA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</w:t>
      </w:r>
      <w:r w:rsidRPr="00B912FA">
        <w:rPr>
          <w:rFonts w:ascii="PT Astra Serif" w:hAnsi="PT Astra Serif"/>
          <w:sz w:val="26"/>
          <w:szCs w:val="26"/>
        </w:rPr>
        <w:t>ри осуществлении закупок юридическими лицами за счёт бюджетных инвестиций, которые могут быть предоставлены как из федерального бюджета, так и из бюджета субъекта Российской Федерации и (или) местного бюджета, на них распространяются положения Закона </w:t>
      </w:r>
      <w:r>
        <w:rPr>
          <w:rFonts w:ascii="PT Astra Serif" w:hAnsi="PT Astra Serif"/>
          <w:sz w:val="26"/>
          <w:szCs w:val="26"/>
        </w:rPr>
        <w:t>№ 44-ФЗ</w:t>
      </w:r>
      <w:r w:rsidRPr="00B912FA">
        <w:rPr>
          <w:rFonts w:ascii="PT Astra Serif" w:hAnsi="PT Astra Serif"/>
          <w:sz w:val="26"/>
          <w:szCs w:val="26"/>
        </w:rPr>
        <w:t>, регулирующие деятельность заказчика, в случаях и в пределах, которые определены в соответствии с бюджетным законодательством Российской Федерации в рамках договоров об участии Российской Федерации, субъекта Российской Федерации или муниципального образования в собственности субъекта инвестиций.</w:t>
      </w:r>
    </w:p>
    <w:p w:rsidR="00B912FA" w:rsidRPr="00B912FA" w:rsidRDefault="00B912FA" w:rsidP="00B912FA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B912FA">
        <w:rPr>
          <w:rFonts w:ascii="PT Astra Serif" w:hAnsi="PT Astra Serif"/>
          <w:sz w:val="26"/>
          <w:szCs w:val="26"/>
        </w:rPr>
        <w:t xml:space="preserve">Исходя из смысла части 5 статьи 15 Закона </w:t>
      </w:r>
      <w:r>
        <w:rPr>
          <w:rFonts w:ascii="PT Astra Serif" w:hAnsi="PT Astra Serif"/>
          <w:sz w:val="26"/>
          <w:szCs w:val="26"/>
        </w:rPr>
        <w:t>№ 44-ФЗ</w:t>
      </w:r>
      <w:r w:rsidRPr="00B912FA">
        <w:rPr>
          <w:rFonts w:ascii="PT Astra Serif" w:hAnsi="PT Astra Serif"/>
          <w:sz w:val="26"/>
          <w:szCs w:val="26"/>
        </w:rPr>
        <w:t xml:space="preserve"> любое юридическое лицо, в том числе </w:t>
      </w:r>
      <w:r>
        <w:rPr>
          <w:rFonts w:ascii="PT Astra Serif" w:hAnsi="PT Astra Serif"/>
          <w:sz w:val="26"/>
          <w:szCs w:val="26"/>
        </w:rPr>
        <w:t>АНО</w:t>
      </w:r>
      <w:r w:rsidRPr="00B912FA">
        <w:rPr>
          <w:rFonts w:ascii="PT Astra Serif" w:hAnsi="PT Astra Serif"/>
          <w:sz w:val="26"/>
          <w:szCs w:val="26"/>
        </w:rPr>
        <w:t xml:space="preserve">, </w:t>
      </w:r>
      <w:r>
        <w:rPr>
          <w:rFonts w:ascii="PT Astra Serif" w:hAnsi="PT Astra Serif"/>
          <w:sz w:val="26"/>
          <w:szCs w:val="26"/>
        </w:rPr>
        <w:t>ООО</w:t>
      </w:r>
      <w:r w:rsidRPr="00B912FA">
        <w:rPr>
          <w:rFonts w:ascii="PT Astra Serif" w:hAnsi="PT Astra Serif"/>
          <w:sz w:val="26"/>
          <w:szCs w:val="26"/>
        </w:rPr>
        <w:t xml:space="preserve">, не являющееся заказчиком в понимании, установленном пунктом 7 части 1 статьи 3 </w:t>
      </w:r>
      <w:r>
        <w:rPr>
          <w:rFonts w:ascii="PT Astra Serif" w:hAnsi="PT Astra Serif"/>
          <w:sz w:val="26"/>
          <w:szCs w:val="26"/>
        </w:rPr>
        <w:t>Закона № 44-ФЗ</w:t>
      </w:r>
      <w:r w:rsidRPr="00B912FA">
        <w:rPr>
          <w:rFonts w:ascii="PT Astra Serif" w:hAnsi="PT Astra Serif"/>
          <w:sz w:val="26"/>
          <w:szCs w:val="26"/>
        </w:rPr>
        <w:t>, вместе с тем руководствуется положениями данного закона в случае реализации им инвестиционных проектов по строительству, реконструкции и техническому перевооружению объектов капитального строительства при осуществлении закупок за счёт бюджетных инвестиций.</w:t>
      </w:r>
    </w:p>
    <w:p w:rsidR="00D73B28" w:rsidRDefault="00B912FA" w:rsidP="00B912FA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B912FA">
        <w:rPr>
          <w:rFonts w:ascii="PT Astra Serif" w:hAnsi="PT Astra Serif"/>
          <w:sz w:val="26"/>
          <w:szCs w:val="26"/>
        </w:rPr>
        <w:t>При этом, как следует из части 5 статьи 15 Закона № 44-ФЗ, в отношении такого юридического лица при осуществлении им этих закупок применяются положения названного закона, регулирующие мониторинг закупок, аудит в сфере закупок, контроль в сфере закупок органами контроля, указанными в пункте 1 части 1 статьи 99 Закона № 44-ФЗ, при определении поставщика (подрядчика, исполнителя).</w:t>
      </w:r>
    </w:p>
    <w:p w:rsidR="00B912FA" w:rsidRPr="00B912FA" w:rsidRDefault="00B912FA" w:rsidP="00B912FA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B912FA">
        <w:rPr>
          <w:rFonts w:ascii="PT Astra Serif" w:hAnsi="PT Astra Serif"/>
          <w:sz w:val="26"/>
          <w:szCs w:val="26"/>
        </w:rPr>
        <w:lastRenderedPageBreak/>
        <w:t>ФАС России в </w:t>
      </w:r>
      <w:r>
        <w:rPr>
          <w:rFonts w:ascii="PT Astra Serif" w:hAnsi="PT Astra Serif"/>
          <w:sz w:val="26"/>
          <w:szCs w:val="26"/>
        </w:rPr>
        <w:t>п</w:t>
      </w:r>
      <w:r w:rsidRPr="00B912FA">
        <w:rPr>
          <w:rFonts w:ascii="PT Astra Serif" w:hAnsi="PT Astra Serif"/>
          <w:sz w:val="26"/>
          <w:szCs w:val="26"/>
        </w:rPr>
        <w:t>исьме не изменила и не дополнила законодательство Российской Федерации в сфере закупок товаров, работ, услуг, отдельными видами юридических лиц.</w:t>
      </w:r>
    </w:p>
    <w:p w:rsidR="00B912FA" w:rsidRPr="00B912FA" w:rsidRDefault="00B912FA" w:rsidP="00B912FA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B912FA">
        <w:rPr>
          <w:rFonts w:ascii="PT Astra Serif" w:hAnsi="PT Astra Serif"/>
          <w:sz w:val="26"/>
          <w:szCs w:val="26"/>
        </w:rPr>
        <w:t>При этом </w:t>
      </w:r>
      <w:r>
        <w:rPr>
          <w:rFonts w:ascii="PT Astra Serif" w:hAnsi="PT Astra Serif"/>
          <w:sz w:val="26"/>
          <w:szCs w:val="26"/>
        </w:rPr>
        <w:t>п</w:t>
      </w:r>
      <w:r w:rsidRPr="00B912FA">
        <w:rPr>
          <w:rFonts w:ascii="PT Astra Serif" w:hAnsi="PT Astra Serif"/>
          <w:sz w:val="26"/>
          <w:szCs w:val="26"/>
        </w:rPr>
        <w:t>исьмо ФАС России не опубликовано в порядке, необходимом для нормативных правовых актов, не зарегистрировано в Министерстве юстиции Российской Федерации, не изменяет и не дополняет законодательство.</w:t>
      </w:r>
    </w:p>
    <w:p w:rsidR="00B912FA" w:rsidRDefault="00B912FA">
      <w:pPr>
        <w:tabs>
          <w:tab w:val="left" w:pos="975"/>
        </w:tabs>
        <w:jc w:val="both"/>
        <w:rPr>
          <w:rFonts w:ascii="PT Astra Serif" w:hAnsi="PT Astra Serif"/>
          <w:i/>
          <w:sz w:val="26"/>
          <w:szCs w:val="26"/>
        </w:rPr>
      </w:pPr>
    </w:p>
    <w:p w:rsidR="00851C57" w:rsidRDefault="00851C57" w:rsidP="00851C57">
      <w:pPr>
        <w:ind w:firstLine="709"/>
        <w:jc w:val="both"/>
        <w:rPr>
          <w:rFonts w:ascii="PT Astra Serif" w:hAnsi="PT Astra Serif"/>
          <w:i/>
          <w:sz w:val="26"/>
          <w:szCs w:val="26"/>
        </w:rPr>
      </w:pPr>
      <w:r>
        <w:rPr>
          <w:rFonts w:ascii="PT Astra Serif" w:hAnsi="PT Astra Serif"/>
          <w:i/>
          <w:sz w:val="26"/>
          <w:szCs w:val="26"/>
        </w:rPr>
        <w:t>Определение Верховного Суда Российской Федерации от 30.01.2025 по делу                    № А40-180941/2023</w:t>
      </w:r>
    </w:p>
    <w:p w:rsidR="00851C57" w:rsidRDefault="00851C57" w:rsidP="00851C57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Заявитель: Предприятие (Заказчик)</w:t>
      </w:r>
    </w:p>
    <w:p w:rsidR="00851C57" w:rsidRDefault="00851C57" w:rsidP="00851C57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Между Подрядчиком и Заказчиком заключен контракт на выполнение работ. Контрактом предусмотрены этапы выполнения работ.</w:t>
      </w:r>
    </w:p>
    <w:p w:rsidR="00851C57" w:rsidRDefault="00851C57" w:rsidP="00851C57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Подрядчик выполнил 1 этап работ с нарушением срока, в связи с чем Заказчик начислил и удержал в одностороннем порядке при оплате работ неустойку.</w:t>
      </w:r>
    </w:p>
    <w:p w:rsidR="00851C57" w:rsidRDefault="00851C57" w:rsidP="00851C57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Подрядчик, не согласившись с удержанием неустойки, просил уменьшить размер неустойки в связи с ее неверным расчетом, списать неустойку на основании подпункта «а» пункта 3 Правил, утвержденных постановлением Правительства Российской Федерации от 04.07.2018 № 783 (далее – Правила № 783), вернуть удержанные денежные средства. Заказчиком в удовлетворении требований Подрядчика отказано. </w:t>
      </w:r>
    </w:p>
    <w:p w:rsidR="00851C57" w:rsidRDefault="00851C57" w:rsidP="00851C57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Подрядчик обратился в суд с иском о взыскании с Заказчика задолженности по контракту. </w:t>
      </w:r>
    </w:p>
    <w:p w:rsidR="00851C57" w:rsidRDefault="00851C57" w:rsidP="00851C57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Суды первой, апелляционной и кассационной инстанции, удовлетворяя требования Подрядчика, исходили из следующего. </w:t>
      </w:r>
    </w:p>
    <w:p w:rsidR="00851C57" w:rsidRDefault="00851C57" w:rsidP="00851C57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соответствии с пунктом 2 Правил № 783 списание начисленных и неуплаченных сумм неустоек (штрафов, пеней) осуществляется по контрактам, обязательства по которым исполнены в полном объеме. </w:t>
      </w:r>
    </w:p>
    <w:p w:rsidR="00851C57" w:rsidRDefault="00851C57" w:rsidP="00851C57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Списание начисленных и неуплаченных сумм неустоек осуществляется Заказчиком в полном объеме, если общая сумма начисленных и неуплаченных неустоек не превышает 5% от цены контракта. </w:t>
      </w:r>
    </w:p>
    <w:p w:rsidR="00851C57" w:rsidRDefault="00851C57" w:rsidP="00851C57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Суды отметили, что препятствий списанию неустойки за выполнение 1 этапа работ нет, поскольку контрактом предусмотрены этапы исполнения в каждом году, основания для отказа в списании неустойки, предусмотренные подпунктом «а» пункта 2 Правил № 783, отсутствуют. </w:t>
      </w:r>
    </w:p>
    <w:p w:rsidR="00851C57" w:rsidRDefault="00851C57" w:rsidP="00851C57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Не согласившись с решениями судов, Заказчик обратился с жалобой в Верховный Суд Российской Федерации. </w:t>
      </w:r>
    </w:p>
    <w:p w:rsidR="00851C57" w:rsidRDefault="00851C57" w:rsidP="00851C57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Удовлетворяя требования Заказчика, Верховный Суд Российской Федерации отметил, что нижестоящими судами не учтено, что в настоящее время контракт является действующим, обязательства Подрядчиком в полном объеме не исполнены.</w:t>
      </w:r>
    </w:p>
    <w:p w:rsidR="00851C57" w:rsidRDefault="00851C57" w:rsidP="00851C57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Само по себе наличие этапов в рассматриваемом случае не влечет за собой возникновение права на списание начисленных и неуплаченных сумм неустоек (штрафов, пеней), поскольку предусмотренные контрактом этапы объединены единой целью и направлены на достижение общего результата. </w:t>
      </w:r>
    </w:p>
    <w:p w:rsidR="00851C57" w:rsidRDefault="00851C57" w:rsidP="00851C57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Верховный Суд Российской Федерации пришел к выводу, что списание начисленных и неуплаченных сумм неустоек (штрафов, пеней) до момента исполнения обязательств по контракту невозможно. </w:t>
      </w:r>
    </w:p>
    <w:p w:rsidR="00851C57" w:rsidRPr="00D73B28" w:rsidRDefault="00851C57">
      <w:pPr>
        <w:tabs>
          <w:tab w:val="left" w:pos="975"/>
        </w:tabs>
        <w:jc w:val="both"/>
        <w:rPr>
          <w:rFonts w:ascii="PT Astra Serif" w:hAnsi="PT Astra Serif"/>
          <w:i/>
          <w:sz w:val="26"/>
          <w:szCs w:val="26"/>
        </w:rPr>
      </w:pPr>
    </w:p>
    <w:sectPr w:rsidR="00851C57" w:rsidRPr="00D73B28" w:rsidSect="00DF12FF">
      <w:headerReference w:type="default" r:id="rId8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056F0" w:rsidRDefault="00F056F0" w:rsidP="00DF12FF">
      <w:r>
        <w:separator/>
      </w:r>
    </w:p>
  </w:endnote>
  <w:endnote w:type="continuationSeparator" w:id="0">
    <w:p w:rsidR="00F056F0" w:rsidRDefault="00F056F0" w:rsidP="00DF12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056F0" w:rsidRDefault="00F056F0" w:rsidP="00DF12FF">
      <w:r>
        <w:separator/>
      </w:r>
    </w:p>
  </w:footnote>
  <w:footnote w:type="continuationSeparator" w:id="0">
    <w:p w:rsidR="00F056F0" w:rsidRDefault="00F056F0" w:rsidP="00DF12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99376551"/>
      <w:docPartObj>
        <w:docPartGallery w:val="Page Numbers (Top of Page)"/>
        <w:docPartUnique/>
      </w:docPartObj>
    </w:sdtPr>
    <w:sdtEndPr/>
    <w:sdtContent>
      <w:p w:rsidR="00A835E2" w:rsidRDefault="00A835E2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22650">
          <w:rPr>
            <w:noProof/>
          </w:rPr>
          <w:t>5</w:t>
        </w:r>
        <w:r>
          <w:fldChar w:fldCharType="end"/>
        </w:r>
      </w:p>
    </w:sdtContent>
  </w:sdt>
  <w:p w:rsidR="00A835E2" w:rsidRDefault="00A835E2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721FB7"/>
    <w:multiLevelType w:val="hybridMultilevel"/>
    <w:tmpl w:val="CD469EE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074C2D6F"/>
    <w:multiLevelType w:val="hybridMultilevel"/>
    <w:tmpl w:val="8E80660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5A3860"/>
    <w:multiLevelType w:val="hybridMultilevel"/>
    <w:tmpl w:val="DBB65DB2"/>
    <w:lvl w:ilvl="0" w:tplc="5E5A1FC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8E67ED0"/>
    <w:multiLevelType w:val="multilevel"/>
    <w:tmpl w:val="AD30A16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C211212"/>
    <w:multiLevelType w:val="hybridMultilevel"/>
    <w:tmpl w:val="D8A8649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CF0E8F"/>
    <w:multiLevelType w:val="hybridMultilevel"/>
    <w:tmpl w:val="6DCCC4C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30472A"/>
    <w:multiLevelType w:val="hybridMultilevel"/>
    <w:tmpl w:val="7D6AAE78"/>
    <w:lvl w:ilvl="0" w:tplc="00BC754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1BE5243"/>
    <w:multiLevelType w:val="multilevel"/>
    <w:tmpl w:val="2900465C"/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506"/>
        </w:tabs>
        <w:ind w:left="1506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226"/>
        </w:tabs>
        <w:ind w:left="2226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66"/>
        </w:tabs>
        <w:ind w:left="3666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86"/>
        </w:tabs>
        <w:ind w:left="4386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826"/>
        </w:tabs>
        <w:ind w:left="5826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546"/>
        </w:tabs>
        <w:ind w:left="6546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19BB6118"/>
    <w:multiLevelType w:val="multilevel"/>
    <w:tmpl w:val="3998DC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B8D21CD"/>
    <w:multiLevelType w:val="hybridMultilevel"/>
    <w:tmpl w:val="34483D5E"/>
    <w:lvl w:ilvl="0" w:tplc="A42802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FD742D4"/>
    <w:multiLevelType w:val="multilevel"/>
    <w:tmpl w:val="FF782F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212950FC"/>
    <w:multiLevelType w:val="hybridMultilevel"/>
    <w:tmpl w:val="2CEEFB3A"/>
    <w:lvl w:ilvl="0" w:tplc="32D21FB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217C4190"/>
    <w:multiLevelType w:val="hybridMultilevel"/>
    <w:tmpl w:val="F3242C2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37A29A7"/>
    <w:multiLevelType w:val="hybridMultilevel"/>
    <w:tmpl w:val="F52EA2D2"/>
    <w:lvl w:ilvl="0" w:tplc="CBE4667A">
      <w:start w:val="1"/>
      <w:numFmt w:val="decimal"/>
      <w:lvlText w:val="%1)"/>
      <w:lvlJc w:val="left"/>
      <w:pPr>
        <w:ind w:left="1211" w:hanging="360"/>
      </w:pPr>
      <w:rPr>
        <w:rFonts w:ascii="PT Astra Serif" w:eastAsia="Times New Roman" w:hAnsi="PT Astra Serif" w:cs="Times New Roman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4" w15:restartNumberingAfterBreak="0">
    <w:nsid w:val="23D7194F"/>
    <w:multiLevelType w:val="hybridMultilevel"/>
    <w:tmpl w:val="5018362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AE2ECB"/>
    <w:multiLevelType w:val="hybridMultilevel"/>
    <w:tmpl w:val="D2D25BFC"/>
    <w:lvl w:ilvl="0" w:tplc="0419000B">
      <w:start w:val="1"/>
      <w:numFmt w:val="bullet"/>
      <w:lvlText w:val=""/>
      <w:lvlJc w:val="left"/>
      <w:pPr>
        <w:ind w:left="89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56" w:hanging="360"/>
      </w:pPr>
      <w:rPr>
        <w:rFonts w:ascii="Wingdings" w:hAnsi="Wingdings" w:hint="default"/>
      </w:rPr>
    </w:lvl>
  </w:abstractNum>
  <w:abstractNum w:abstractNumId="16" w15:restartNumberingAfterBreak="0">
    <w:nsid w:val="277B4B2C"/>
    <w:multiLevelType w:val="hybridMultilevel"/>
    <w:tmpl w:val="27A07C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7BD2650"/>
    <w:multiLevelType w:val="multilevel"/>
    <w:tmpl w:val="F10265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282849E0"/>
    <w:multiLevelType w:val="hybridMultilevel"/>
    <w:tmpl w:val="933E21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BE05EDC"/>
    <w:multiLevelType w:val="multilevel"/>
    <w:tmpl w:val="EBB2A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2C00460F"/>
    <w:multiLevelType w:val="multilevel"/>
    <w:tmpl w:val="CB56325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C241635"/>
    <w:multiLevelType w:val="hybridMultilevel"/>
    <w:tmpl w:val="3254490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 w15:restartNumberingAfterBreak="0">
    <w:nsid w:val="2F0A48C0"/>
    <w:multiLevelType w:val="hybridMultilevel"/>
    <w:tmpl w:val="7398067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321C1907"/>
    <w:multiLevelType w:val="hybridMultilevel"/>
    <w:tmpl w:val="AC62DA58"/>
    <w:lvl w:ilvl="0" w:tplc="B3B220E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42D50E3"/>
    <w:multiLevelType w:val="hybridMultilevel"/>
    <w:tmpl w:val="BD748954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36B62998"/>
    <w:multiLevelType w:val="multilevel"/>
    <w:tmpl w:val="E8966F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B031344"/>
    <w:multiLevelType w:val="multilevel"/>
    <w:tmpl w:val="854E8C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3B446450"/>
    <w:multiLevelType w:val="hybridMultilevel"/>
    <w:tmpl w:val="460CC9D4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3B7E1F14"/>
    <w:multiLevelType w:val="hybridMultilevel"/>
    <w:tmpl w:val="D9449CC8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 w15:restartNumberingAfterBreak="0">
    <w:nsid w:val="3ECB415B"/>
    <w:multiLevelType w:val="hybridMultilevel"/>
    <w:tmpl w:val="20F488D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 w15:restartNumberingAfterBreak="0">
    <w:nsid w:val="42FC0460"/>
    <w:multiLevelType w:val="multilevel"/>
    <w:tmpl w:val="FAD4307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4D184ECE"/>
    <w:multiLevelType w:val="multilevel"/>
    <w:tmpl w:val="1440394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10A447A"/>
    <w:multiLevelType w:val="hybridMultilevel"/>
    <w:tmpl w:val="67B2A48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4A15B94"/>
    <w:multiLevelType w:val="hybridMultilevel"/>
    <w:tmpl w:val="0F4E777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50606F4"/>
    <w:multiLevelType w:val="multilevel"/>
    <w:tmpl w:val="EF9E37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88E07C9"/>
    <w:multiLevelType w:val="hybridMultilevel"/>
    <w:tmpl w:val="B5CA818C"/>
    <w:lvl w:ilvl="0" w:tplc="0419000B">
      <w:start w:val="1"/>
      <w:numFmt w:val="bullet"/>
      <w:lvlText w:val=""/>
      <w:lvlJc w:val="left"/>
      <w:pPr>
        <w:ind w:left="75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36" w15:restartNumberingAfterBreak="0">
    <w:nsid w:val="59294D53"/>
    <w:multiLevelType w:val="hybridMultilevel"/>
    <w:tmpl w:val="71D6B05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E193209"/>
    <w:multiLevelType w:val="hybridMultilevel"/>
    <w:tmpl w:val="C53061C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E3154DF"/>
    <w:multiLevelType w:val="multilevel"/>
    <w:tmpl w:val="8D2A2B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5FB6207E"/>
    <w:multiLevelType w:val="hybridMultilevel"/>
    <w:tmpl w:val="FD22904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3904771"/>
    <w:multiLevelType w:val="hybridMultilevel"/>
    <w:tmpl w:val="75F6D418"/>
    <w:lvl w:ilvl="0" w:tplc="0419000B">
      <w:start w:val="1"/>
      <w:numFmt w:val="bullet"/>
      <w:lvlText w:val=""/>
      <w:lvlJc w:val="left"/>
      <w:pPr>
        <w:ind w:left="1174" w:hanging="360"/>
      </w:pPr>
      <w:rPr>
        <w:rFonts w:ascii="Wingdings" w:hAnsi="Wingdings" w:hint="default"/>
      </w:rPr>
    </w:lvl>
    <w:lvl w:ilvl="1" w:tplc="7A9898C4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1D886B64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3C307F2A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DAA1CC0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34C6F1B6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95E86AA4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8D6277DE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F7D41D0E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41" w15:restartNumberingAfterBreak="0">
    <w:nsid w:val="68136520"/>
    <w:multiLevelType w:val="hybridMultilevel"/>
    <w:tmpl w:val="A8EC0FDC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2" w15:restartNumberingAfterBreak="0">
    <w:nsid w:val="74D90C21"/>
    <w:multiLevelType w:val="hybridMultilevel"/>
    <w:tmpl w:val="CEF055B4"/>
    <w:lvl w:ilvl="0" w:tplc="9E6E515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3" w15:restartNumberingAfterBreak="0">
    <w:nsid w:val="757A1942"/>
    <w:multiLevelType w:val="hybridMultilevel"/>
    <w:tmpl w:val="BD5CF800"/>
    <w:lvl w:ilvl="0" w:tplc="4DDC4F0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4" w15:restartNumberingAfterBreak="0">
    <w:nsid w:val="75A2217D"/>
    <w:multiLevelType w:val="hybridMultilevel"/>
    <w:tmpl w:val="BF5CE0C4"/>
    <w:lvl w:ilvl="0" w:tplc="5636E1D8">
      <w:start w:val="1"/>
      <w:numFmt w:val="bullet"/>
      <w:suff w:val="space"/>
      <w:lvlText w:val=""/>
      <w:lvlJc w:val="left"/>
      <w:pPr>
        <w:ind w:left="0" w:firstLine="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6183BEC"/>
    <w:multiLevelType w:val="hybridMultilevel"/>
    <w:tmpl w:val="D888791C"/>
    <w:lvl w:ilvl="0" w:tplc="CF4068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6" w15:restartNumberingAfterBreak="0">
    <w:nsid w:val="792E2714"/>
    <w:multiLevelType w:val="multilevel"/>
    <w:tmpl w:val="DDBAC43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7C7D0B75"/>
    <w:multiLevelType w:val="hybridMultilevel"/>
    <w:tmpl w:val="E72E5C98"/>
    <w:lvl w:ilvl="0" w:tplc="C7E6627C">
      <w:start w:val="1"/>
      <w:numFmt w:val="decimal"/>
      <w:lvlText w:val="%1."/>
      <w:lvlJc w:val="left"/>
      <w:pPr>
        <w:ind w:left="1069" w:hanging="360"/>
      </w:pPr>
      <w:rPr>
        <w:rFonts w:ascii="PT Astra Serif" w:eastAsiaTheme="minorHAnsi" w:hAnsi="PT Astra Serif" w:cstheme="minorBidi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0"/>
  </w:num>
  <w:num w:numId="2">
    <w:abstractNumId w:val="44"/>
  </w:num>
  <w:num w:numId="3">
    <w:abstractNumId w:val="29"/>
  </w:num>
  <w:num w:numId="4">
    <w:abstractNumId w:val="5"/>
  </w:num>
  <w:num w:numId="5">
    <w:abstractNumId w:val="12"/>
  </w:num>
  <w:num w:numId="6">
    <w:abstractNumId w:val="33"/>
  </w:num>
  <w:num w:numId="7">
    <w:abstractNumId w:val="36"/>
  </w:num>
  <w:num w:numId="8">
    <w:abstractNumId w:val="23"/>
  </w:num>
  <w:num w:numId="9">
    <w:abstractNumId w:val="24"/>
  </w:num>
  <w:num w:numId="10">
    <w:abstractNumId w:val="18"/>
  </w:num>
  <w:num w:numId="11">
    <w:abstractNumId w:val="35"/>
  </w:num>
  <w:num w:numId="12">
    <w:abstractNumId w:val="47"/>
  </w:num>
  <w:num w:numId="13">
    <w:abstractNumId w:val="14"/>
  </w:num>
  <w:num w:numId="14">
    <w:abstractNumId w:val="1"/>
  </w:num>
  <w:num w:numId="15">
    <w:abstractNumId w:val="41"/>
  </w:num>
  <w:num w:numId="16">
    <w:abstractNumId w:val="28"/>
  </w:num>
  <w:num w:numId="17">
    <w:abstractNumId w:val="19"/>
  </w:num>
  <w:num w:numId="18">
    <w:abstractNumId w:val="8"/>
  </w:num>
  <w:num w:numId="19">
    <w:abstractNumId w:val="15"/>
  </w:num>
  <w:num w:numId="20">
    <w:abstractNumId w:val="4"/>
  </w:num>
  <w:num w:numId="21">
    <w:abstractNumId w:val="32"/>
  </w:num>
  <w:num w:numId="22">
    <w:abstractNumId w:val="27"/>
  </w:num>
  <w:num w:numId="23">
    <w:abstractNumId w:val="39"/>
  </w:num>
  <w:num w:numId="24">
    <w:abstractNumId w:val="3"/>
  </w:num>
  <w:num w:numId="25">
    <w:abstractNumId w:val="0"/>
  </w:num>
  <w:num w:numId="26">
    <w:abstractNumId w:val="30"/>
  </w:num>
  <w:num w:numId="27">
    <w:abstractNumId w:val="26"/>
  </w:num>
  <w:num w:numId="28">
    <w:abstractNumId w:val="38"/>
  </w:num>
  <w:num w:numId="29">
    <w:abstractNumId w:val="31"/>
  </w:num>
  <w:num w:numId="30">
    <w:abstractNumId w:val="22"/>
  </w:num>
  <w:num w:numId="31">
    <w:abstractNumId w:val="17"/>
  </w:num>
  <w:num w:numId="32">
    <w:abstractNumId w:val="46"/>
  </w:num>
  <w:num w:numId="33">
    <w:abstractNumId w:val="34"/>
  </w:num>
  <w:num w:numId="34">
    <w:abstractNumId w:val="21"/>
  </w:num>
  <w:num w:numId="35">
    <w:abstractNumId w:val="20"/>
  </w:num>
  <w:num w:numId="36">
    <w:abstractNumId w:val="7"/>
  </w:num>
  <w:num w:numId="37">
    <w:abstractNumId w:val="10"/>
  </w:num>
  <w:num w:numId="38">
    <w:abstractNumId w:val="25"/>
  </w:num>
  <w:num w:numId="39">
    <w:abstractNumId w:val="2"/>
  </w:num>
  <w:num w:numId="40">
    <w:abstractNumId w:val="45"/>
  </w:num>
  <w:num w:numId="41">
    <w:abstractNumId w:val="16"/>
  </w:num>
  <w:num w:numId="42">
    <w:abstractNumId w:val="13"/>
  </w:num>
  <w:num w:numId="43">
    <w:abstractNumId w:val="6"/>
  </w:num>
  <w:num w:numId="44">
    <w:abstractNumId w:val="9"/>
  </w:num>
  <w:num w:numId="45">
    <w:abstractNumId w:val="37"/>
  </w:num>
  <w:num w:numId="46">
    <w:abstractNumId w:val="42"/>
  </w:num>
  <w:num w:numId="47">
    <w:abstractNumId w:val="43"/>
  </w:num>
  <w:num w:numId="48">
    <w:abstractNumId w:val="1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1DCD"/>
    <w:rsid w:val="000001C1"/>
    <w:rsid w:val="00000BE0"/>
    <w:rsid w:val="0000214C"/>
    <w:rsid w:val="00003135"/>
    <w:rsid w:val="00003ADE"/>
    <w:rsid w:val="000046C6"/>
    <w:rsid w:val="00005671"/>
    <w:rsid w:val="00007510"/>
    <w:rsid w:val="00007A44"/>
    <w:rsid w:val="00011CB4"/>
    <w:rsid w:val="0001220B"/>
    <w:rsid w:val="00012C87"/>
    <w:rsid w:val="0001352D"/>
    <w:rsid w:val="00013DCE"/>
    <w:rsid w:val="00014D33"/>
    <w:rsid w:val="00017DE7"/>
    <w:rsid w:val="00020F3E"/>
    <w:rsid w:val="000221BC"/>
    <w:rsid w:val="0002324E"/>
    <w:rsid w:val="00023749"/>
    <w:rsid w:val="000246AA"/>
    <w:rsid w:val="00025D3E"/>
    <w:rsid w:val="00026596"/>
    <w:rsid w:val="00027281"/>
    <w:rsid w:val="00027C2B"/>
    <w:rsid w:val="000308F1"/>
    <w:rsid w:val="00030B27"/>
    <w:rsid w:val="00030D26"/>
    <w:rsid w:val="00031749"/>
    <w:rsid w:val="0003187F"/>
    <w:rsid w:val="00033143"/>
    <w:rsid w:val="00034180"/>
    <w:rsid w:val="00035C1B"/>
    <w:rsid w:val="00035E2F"/>
    <w:rsid w:val="00035F38"/>
    <w:rsid w:val="000360D5"/>
    <w:rsid w:val="00036360"/>
    <w:rsid w:val="00036AB0"/>
    <w:rsid w:val="00037B40"/>
    <w:rsid w:val="00040022"/>
    <w:rsid w:val="000408BD"/>
    <w:rsid w:val="00040AEE"/>
    <w:rsid w:val="00042857"/>
    <w:rsid w:val="000434C6"/>
    <w:rsid w:val="00043B3E"/>
    <w:rsid w:val="0004417B"/>
    <w:rsid w:val="00044734"/>
    <w:rsid w:val="00045286"/>
    <w:rsid w:val="00045E6F"/>
    <w:rsid w:val="00046629"/>
    <w:rsid w:val="000476B3"/>
    <w:rsid w:val="0005000D"/>
    <w:rsid w:val="00050677"/>
    <w:rsid w:val="000518E3"/>
    <w:rsid w:val="0005210B"/>
    <w:rsid w:val="0005281E"/>
    <w:rsid w:val="00052F58"/>
    <w:rsid w:val="00053886"/>
    <w:rsid w:val="000540F0"/>
    <w:rsid w:val="00054E79"/>
    <w:rsid w:val="000556C0"/>
    <w:rsid w:val="0005586C"/>
    <w:rsid w:val="00055B9E"/>
    <w:rsid w:val="00056560"/>
    <w:rsid w:val="000608F7"/>
    <w:rsid w:val="00061066"/>
    <w:rsid w:val="00061284"/>
    <w:rsid w:val="000620CF"/>
    <w:rsid w:val="00064EC4"/>
    <w:rsid w:val="00065330"/>
    <w:rsid w:val="000653CF"/>
    <w:rsid w:val="0006715D"/>
    <w:rsid w:val="00067932"/>
    <w:rsid w:val="00071BA9"/>
    <w:rsid w:val="00072DBE"/>
    <w:rsid w:val="00074C33"/>
    <w:rsid w:val="00075B6A"/>
    <w:rsid w:val="00075E8E"/>
    <w:rsid w:val="0007630E"/>
    <w:rsid w:val="000765C9"/>
    <w:rsid w:val="000767A7"/>
    <w:rsid w:val="0008032D"/>
    <w:rsid w:val="00080526"/>
    <w:rsid w:val="0008276A"/>
    <w:rsid w:val="0008443D"/>
    <w:rsid w:val="00084570"/>
    <w:rsid w:val="00084AE6"/>
    <w:rsid w:val="000859DB"/>
    <w:rsid w:val="00086830"/>
    <w:rsid w:val="00086F19"/>
    <w:rsid w:val="00090385"/>
    <w:rsid w:val="0009040B"/>
    <w:rsid w:val="000928F1"/>
    <w:rsid w:val="000930C6"/>
    <w:rsid w:val="000939D1"/>
    <w:rsid w:val="0009406E"/>
    <w:rsid w:val="0009431D"/>
    <w:rsid w:val="00094A57"/>
    <w:rsid w:val="00094FBA"/>
    <w:rsid w:val="000969E8"/>
    <w:rsid w:val="000A03FE"/>
    <w:rsid w:val="000A0489"/>
    <w:rsid w:val="000A06B8"/>
    <w:rsid w:val="000A1290"/>
    <w:rsid w:val="000A133E"/>
    <w:rsid w:val="000A2E47"/>
    <w:rsid w:val="000A3446"/>
    <w:rsid w:val="000A3453"/>
    <w:rsid w:val="000A37C4"/>
    <w:rsid w:val="000A4170"/>
    <w:rsid w:val="000A41B8"/>
    <w:rsid w:val="000A68C3"/>
    <w:rsid w:val="000A6D20"/>
    <w:rsid w:val="000A783D"/>
    <w:rsid w:val="000A7F91"/>
    <w:rsid w:val="000B0CC2"/>
    <w:rsid w:val="000B0D74"/>
    <w:rsid w:val="000B1E08"/>
    <w:rsid w:val="000B1E18"/>
    <w:rsid w:val="000B3666"/>
    <w:rsid w:val="000B3974"/>
    <w:rsid w:val="000B44D6"/>
    <w:rsid w:val="000B79FA"/>
    <w:rsid w:val="000C0502"/>
    <w:rsid w:val="000C0E69"/>
    <w:rsid w:val="000C0EC1"/>
    <w:rsid w:val="000C2BE9"/>
    <w:rsid w:val="000C37C5"/>
    <w:rsid w:val="000C3E78"/>
    <w:rsid w:val="000C5986"/>
    <w:rsid w:val="000C650D"/>
    <w:rsid w:val="000C7167"/>
    <w:rsid w:val="000C76DD"/>
    <w:rsid w:val="000D010A"/>
    <w:rsid w:val="000D06DA"/>
    <w:rsid w:val="000D1905"/>
    <w:rsid w:val="000D21DB"/>
    <w:rsid w:val="000D28DB"/>
    <w:rsid w:val="000D2E5D"/>
    <w:rsid w:val="000D2F1E"/>
    <w:rsid w:val="000D381D"/>
    <w:rsid w:val="000D5193"/>
    <w:rsid w:val="000D60B9"/>
    <w:rsid w:val="000D705F"/>
    <w:rsid w:val="000D7713"/>
    <w:rsid w:val="000E08A7"/>
    <w:rsid w:val="000E09D5"/>
    <w:rsid w:val="000E0AB6"/>
    <w:rsid w:val="000E1183"/>
    <w:rsid w:val="000E2261"/>
    <w:rsid w:val="000E2F39"/>
    <w:rsid w:val="000E30A0"/>
    <w:rsid w:val="000E3F56"/>
    <w:rsid w:val="000E4B16"/>
    <w:rsid w:val="000E5D42"/>
    <w:rsid w:val="000F0229"/>
    <w:rsid w:val="000F0339"/>
    <w:rsid w:val="000F0B6F"/>
    <w:rsid w:val="000F2559"/>
    <w:rsid w:val="000F7763"/>
    <w:rsid w:val="000F7AAB"/>
    <w:rsid w:val="00100DE9"/>
    <w:rsid w:val="0010174C"/>
    <w:rsid w:val="00102067"/>
    <w:rsid w:val="00103637"/>
    <w:rsid w:val="00103C17"/>
    <w:rsid w:val="00105636"/>
    <w:rsid w:val="00106DE1"/>
    <w:rsid w:val="001111A5"/>
    <w:rsid w:val="00111241"/>
    <w:rsid w:val="00111605"/>
    <w:rsid w:val="00112060"/>
    <w:rsid w:val="00112C7F"/>
    <w:rsid w:val="0011331F"/>
    <w:rsid w:val="00113788"/>
    <w:rsid w:val="00114117"/>
    <w:rsid w:val="0011437B"/>
    <w:rsid w:val="00114F99"/>
    <w:rsid w:val="00115EB4"/>
    <w:rsid w:val="00116086"/>
    <w:rsid w:val="001165C8"/>
    <w:rsid w:val="00116641"/>
    <w:rsid w:val="00117F98"/>
    <w:rsid w:val="00121B86"/>
    <w:rsid w:val="00122CC6"/>
    <w:rsid w:val="00123706"/>
    <w:rsid w:val="00123DB0"/>
    <w:rsid w:val="00126387"/>
    <w:rsid w:val="001268A4"/>
    <w:rsid w:val="00126B48"/>
    <w:rsid w:val="00127A24"/>
    <w:rsid w:val="00127E29"/>
    <w:rsid w:val="00130028"/>
    <w:rsid w:val="001301A5"/>
    <w:rsid w:val="001305B2"/>
    <w:rsid w:val="00131DAF"/>
    <w:rsid w:val="00131FAA"/>
    <w:rsid w:val="0013340F"/>
    <w:rsid w:val="0013442A"/>
    <w:rsid w:val="00134EC3"/>
    <w:rsid w:val="00134ED2"/>
    <w:rsid w:val="001351FA"/>
    <w:rsid w:val="001377FB"/>
    <w:rsid w:val="00141176"/>
    <w:rsid w:val="001411F0"/>
    <w:rsid w:val="00141A9B"/>
    <w:rsid w:val="00144152"/>
    <w:rsid w:val="00144660"/>
    <w:rsid w:val="00145E7F"/>
    <w:rsid w:val="00146576"/>
    <w:rsid w:val="0014716C"/>
    <w:rsid w:val="00150ED4"/>
    <w:rsid w:val="001515AD"/>
    <w:rsid w:val="001519C8"/>
    <w:rsid w:val="00153B04"/>
    <w:rsid w:val="00154A1C"/>
    <w:rsid w:val="00154FE4"/>
    <w:rsid w:val="00156A28"/>
    <w:rsid w:val="00157E62"/>
    <w:rsid w:val="0016123D"/>
    <w:rsid w:val="00163250"/>
    <w:rsid w:val="0016385B"/>
    <w:rsid w:val="001648AD"/>
    <w:rsid w:val="00165FE7"/>
    <w:rsid w:val="00166BA8"/>
    <w:rsid w:val="00166CE1"/>
    <w:rsid w:val="001675D9"/>
    <w:rsid w:val="00167C5D"/>
    <w:rsid w:val="001711A7"/>
    <w:rsid w:val="00173035"/>
    <w:rsid w:val="0017326B"/>
    <w:rsid w:val="0017474F"/>
    <w:rsid w:val="0017548F"/>
    <w:rsid w:val="00175547"/>
    <w:rsid w:val="00175623"/>
    <w:rsid w:val="00177A4A"/>
    <w:rsid w:val="00177D5D"/>
    <w:rsid w:val="00180E62"/>
    <w:rsid w:val="00181650"/>
    <w:rsid w:val="00181A55"/>
    <w:rsid w:val="00181EDB"/>
    <w:rsid w:val="00184621"/>
    <w:rsid w:val="00184773"/>
    <w:rsid w:val="00184B39"/>
    <w:rsid w:val="00185363"/>
    <w:rsid w:val="00185BDB"/>
    <w:rsid w:val="00186060"/>
    <w:rsid w:val="00186956"/>
    <w:rsid w:val="00186AB5"/>
    <w:rsid w:val="00186AD9"/>
    <w:rsid w:val="00186E9F"/>
    <w:rsid w:val="001909AA"/>
    <w:rsid w:val="00190C4A"/>
    <w:rsid w:val="00192A70"/>
    <w:rsid w:val="00194980"/>
    <w:rsid w:val="00195329"/>
    <w:rsid w:val="001955D0"/>
    <w:rsid w:val="00195C6D"/>
    <w:rsid w:val="00195FBE"/>
    <w:rsid w:val="00196686"/>
    <w:rsid w:val="00196BCB"/>
    <w:rsid w:val="00196FA0"/>
    <w:rsid w:val="0019722D"/>
    <w:rsid w:val="001973B2"/>
    <w:rsid w:val="0019793F"/>
    <w:rsid w:val="001A1263"/>
    <w:rsid w:val="001A2406"/>
    <w:rsid w:val="001A335A"/>
    <w:rsid w:val="001A3C18"/>
    <w:rsid w:val="001A4050"/>
    <w:rsid w:val="001A40E0"/>
    <w:rsid w:val="001A5ED2"/>
    <w:rsid w:val="001A62BC"/>
    <w:rsid w:val="001A7693"/>
    <w:rsid w:val="001B09B6"/>
    <w:rsid w:val="001B1CC7"/>
    <w:rsid w:val="001B1D42"/>
    <w:rsid w:val="001B34E8"/>
    <w:rsid w:val="001B4F2C"/>
    <w:rsid w:val="001B6010"/>
    <w:rsid w:val="001B6394"/>
    <w:rsid w:val="001B66D6"/>
    <w:rsid w:val="001B6FCD"/>
    <w:rsid w:val="001C0B11"/>
    <w:rsid w:val="001C12C0"/>
    <w:rsid w:val="001C1400"/>
    <w:rsid w:val="001C1D6E"/>
    <w:rsid w:val="001C2FC6"/>
    <w:rsid w:val="001C3A05"/>
    <w:rsid w:val="001C3B77"/>
    <w:rsid w:val="001C6B13"/>
    <w:rsid w:val="001C6D95"/>
    <w:rsid w:val="001C716F"/>
    <w:rsid w:val="001D2635"/>
    <w:rsid w:val="001D2FE6"/>
    <w:rsid w:val="001D415A"/>
    <w:rsid w:val="001D59F8"/>
    <w:rsid w:val="001D6BD4"/>
    <w:rsid w:val="001D7540"/>
    <w:rsid w:val="001E15BD"/>
    <w:rsid w:val="001E1C22"/>
    <w:rsid w:val="001E20C0"/>
    <w:rsid w:val="001E25C6"/>
    <w:rsid w:val="001E2998"/>
    <w:rsid w:val="001E2BD7"/>
    <w:rsid w:val="001E2CCA"/>
    <w:rsid w:val="001E3CA8"/>
    <w:rsid w:val="001E4146"/>
    <w:rsid w:val="001E4671"/>
    <w:rsid w:val="001E484A"/>
    <w:rsid w:val="001E5ABC"/>
    <w:rsid w:val="001E5D83"/>
    <w:rsid w:val="001E6CEB"/>
    <w:rsid w:val="001E7CBC"/>
    <w:rsid w:val="001F096F"/>
    <w:rsid w:val="001F1A65"/>
    <w:rsid w:val="001F5914"/>
    <w:rsid w:val="00202938"/>
    <w:rsid w:val="00202E19"/>
    <w:rsid w:val="002059DA"/>
    <w:rsid w:val="00205C81"/>
    <w:rsid w:val="002067E1"/>
    <w:rsid w:val="0021013D"/>
    <w:rsid w:val="00210B9A"/>
    <w:rsid w:val="002119E5"/>
    <w:rsid w:val="00212282"/>
    <w:rsid w:val="002131BD"/>
    <w:rsid w:val="002137F1"/>
    <w:rsid w:val="00213B0D"/>
    <w:rsid w:val="00213B12"/>
    <w:rsid w:val="00216071"/>
    <w:rsid w:val="00216354"/>
    <w:rsid w:val="00216EFC"/>
    <w:rsid w:val="00217169"/>
    <w:rsid w:val="002174C3"/>
    <w:rsid w:val="0021772E"/>
    <w:rsid w:val="002204D7"/>
    <w:rsid w:val="0022227A"/>
    <w:rsid w:val="00222D60"/>
    <w:rsid w:val="0022318A"/>
    <w:rsid w:val="00223D14"/>
    <w:rsid w:val="00224715"/>
    <w:rsid w:val="00224B58"/>
    <w:rsid w:val="00224BC4"/>
    <w:rsid w:val="002263CF"/>
    <w:rsid w:val="002265E7"/>
    <w:rsid w:val="00226DDD"/>
    <w:rsid w:val="00230283"/>
    <w:rsid w:val="00231335"/>
    <w:rsid w:val="002316E7"/>
    <w:rsid w:val="00231B51"/>
    <w:rsid w:val="00232C5B"/>
    <w:rsid w:val="0023768F"/>
    <w:rsid w:val="00240AF6"/>
    <w:rsid w:val="00240E43"/>
    <w:rsid w:val="00245AAC"/>
    <w:rsid w:val="0024728C"/>
    <w:rsid w:val="00250DDA"/>
    <w:rsid w:val="0025214C"/>
    <w:rsid w:val="00252736"/>
    <w:rsid w:val="002529DB"/>
    <w:rsid w:val="00252B77"/>
    <w:rsid w:val="00252C5B"/>
    <w:rsid w:val="00252DB2"/>
    <w:rsid w:val="00253367"/>
    <w:rsid w:val="00257041"/>
    <w:rsid w:val="00257D19"/>
    <w:rsid w:val="0026019C"/>
    <w:rsid w:val="0026045E"/>
    <w:rsid w:val="002614F8"/>
    <w:rsid w:val="00262568"/>
    <w:rsid w:val="002625AF"/>
    <w:rsid w:val="00262983"/>
    <w:rsid w:val="002631C1"/>
    <w:rsid w:val="002632F5"/>
    <w:rsid w:val="00263A6C"/>
    <w:rsid w:val="00263F66"/>
    <w:rsid w:val="00265101"/>
    <w:rsid w:val="00265491"/>
    <w:rsid w:val="00265D56"/>
    <w:rsid w:val="00266234"/>
    <w:rsid w:val="0027078E"/>
    <w:rsid w:val="002707B0"/>
    <w:rsid w:val="00272290"/>
    <w:rsid w:val="0027257F"/>
    <w:rsid w:val="002727C9"/>
    <w:rsid w:val="00272A2C"/>
    <w:rsid w:val="002735CE"/>
    <w:rsid w:val="00273B26"/>
    <w:rsid w:val="00273D7E"/>
    <w:rsid w:val="00275FD6"/>
    <w:rsid w:val="002761AF"/>
    <w:rsid w:val="0027717C"/>
    <w:rsid w:val="002802B5"/>
    <w:rsid w:val="0028311F"/>
    <w:rsid w:val="00283C81"/>
    <w:rsid w:val="00284298"/>
    <w:rsid w:val="00284B55"/>
    <w:rsid w:val="002922E5"/>
    <w:rsid w:val="002924E3"/>
    <w:rsid w:val="00293B19"/>
    <w:rsid w:val="00293BB3"/>
    <w:rsid w:val="00296831"/>
    <w:rsid w:val="002968D9"/>
    <w:rsid w:val="00296D91"/>
    <w:rsid w:val="00297318"/>
    <w:rsid w:val="00297EBD"/>
    <w:rsid w:val="002A0910"/>
    <w:rsid w:val="002A2206"/>
    <w:rsid w:val="002A3B52"/>
    <w:rsid w:val="002A3BCF"/>
    <w:rsid w:val="002A435D"/>
    <w:rsid w:val="002A5F9A"/>
    <w:rsid w:val="002A6C26"/>
    <w:rsid w:val="002B0859"/>
    <w:rsid w:val="002B181B"/>
    <w:rsid w:val="002B1E1F"/>
    <w:rsid w:val="002B2A77"/>
    <w:rsid w:val="002B2E8B"/>
    <w:rsid w:val="002B47B0"/>
    <w:rsid w:val="002B51D7"/>
    <w:rsid w:val="002B53A2"/>
    <w:rsid w:val="002B7802"/>
    <w:rsid w:val="002B79EB"/>
    <w:rsid w:val="002C02F1"/>
    <w:rsid w:val="002C090F"/>
    <w:rsid w:val="002C0DE9"/>
    <w:rsid w:val="002C1003"/>
    <w:rsid w:val="002C123B"/>
    <w:rsid w:val="002C1287"/>
    <w:rsid w:val="002C158E"/>
    <w:rsid w:val="002C1C15"/>
    <w:rsid w:val="002C24FD"/>
    <w:rsid w:val="002D027E"/>
    <w:rsid w:val="002D28E8"/>
    <w:rsid w:val="002D2CE9"/>
    <w:rsid w:val="002D31E4"/>
    <w:rsid w:val="002D4585"/>
    <w:rsid w:val="002D49FD"/>
    <w:rsid w:val="002D5456"/>
    <w:rsid w:val="002D5EB7"/>
    <w:rsid w:val="002D6CDE"/>
    <w:rsid w:val="002E03D4"/>
    <w:rsid w:val="002E0F4D"/>
    <w:rsid w:val="002E1C2B"/>
    <w:rsid w:val="002E2E5F"/>
    <w:rsid w:val="002E3384"/>
    <w:rsid w:val="002E36C0"/>
    <w:rsid w:val="002E4ADD"/>
    <w:rsid w:val="002E6688"/>
    <w:rsid w:val="002E6C73"/>
    <w:rsid w:val="002E6E78"/>
    <w:rsid w:val="002E7226"/>
    <w:rsid w:val="002E7DB1"/>
    <w:rsid w:val="002F0B0F"/>
    <w:rsid w:val="002F28F3"/>
    <w:rsid w:val="002F29BD"/>
    <w:rsid w:val="002F2BF1"/>
    <w:rsid w:val="002F33B7"/>
    <w:rsid w:val="002F3D72"/>
    <w:rsid w:val="002F4953"/>
    <w:rsid w:val="002F4A35"/>
    <w:rsid w:val="002F4C39"/>
    <w:rsid w:val="002F5E29"/>
    <w:rsid w:val="00300D8A"/>
    <w:rsid w:val="00301007"/>
    <w:rsid w:val="00301760"/>
    <w:rsid w:val="0030223B"/>
    <w:rsid w:val="0030283C"/>
    <w:rsid w:val="003036CE"/>
    <w:rsid w:val="003036DC"/>
    <w:rsid w:val="0030502B"/>
    <w:rsid w:val="0030528E"/>
    <w:rsid w:val="00306026"/>
    <w:rsid w:val="003064B5"/>
    <w:rsid w:val="003064CF"/>
    <w:rsid w:val="003110C8"/>
    <w:rsid w:val="003120EE"/>
    <w:rsid w:val="00312145"/>
    <w:rsid w:val="003122E0"/>
    <w:rsid w:val="0031286A"/>
    <w:rsid w:val="00312A52"/>
    <w:rsid w:val="00312B94"/>
    <w:rsid w:val="00313788"/>
    <w:rsid w:val="0031449B"/>
    <w:rsid w:val="003146A8"/>
    <w:rsid w:val="00314DD4"/>
    <w:rsid w:val="00315370"/>
    <w:rsid w:val="00317221"/>
    <w:rsid w:val="00320A58"/>
    <w:rsid w:val="00320F7D"/>
    <w:rsid w:val="003218D8"/>
    <w:rsid w:val="00322006"/>
    <w:rsid w:val="00322D0C"/>
    <w:rsid w:val="00323E61"/>
    <w:rsid w:val="00323FBB"/>
    <w:rsid w:val="00325AC3"/>
    <w:rsid w:val="003266FF"/>
    <w:rsid w:val="003269A6"/>
    <w:rsid w:val="0032732E"/>
    <w:rsid w:val="00330494"/>
    <w:rsid w:val="00330828"/>
    <w:rsid w:val="003321A6"/>
    <w:rsid w:val="00334388"/>
    <w:rsid w:val="003361DD"/>
    <w:rsid w:val="00336C3A"/>
    <w:rsid w:val="003375FA"/>
    <w:rsid w:val="003377EF"/>
    <w:rsid w:val="00340502"/>
    <w:rsid w:val="00340A88"/>
    <w:rsid w:val="00340D3D"/>
    <w:rsid w:val="0034127C"/>
    <w:rsid w:val="003415E6"/>
    <w:rsid w:val="00341DAA"/>
    <w:rsid w:val="00341E8C"/>
    <w:rsid w:val="003439E3"/>
    <w:rsid w:val="003443CE"/>
    <w:rsid w:val="0034449F"/>
    <w:rsid w:val="0034481C"/>
    <w:rsid w:val="003466FC"/>
    <w:rsid w:val="003516AB"/>
    <w:rsid w:val="00353BBA"/>
    <w:rsid w:val="0035588B"/>
    <w:rsid w:val="00355B40"/>
    <w:rsid w:val="003560AD"/>
    <w:rsid w:val="0035622B"/>
    <w:rsid w:val="00356668"/>
    <w:rsid w:val="003567DB"/>
    <w:rsid w:val="00357426"/>
    <w:rsid w:val="00363395"/>
    <w:rsid w:val="0036352B"/>
    <w:rsid w:val="00363E11"/>
    <w:rsid w:val="00363F89"/>
    <w:rsid w:val="00364116"/>
    <w:rsid w:val="003661E9"/>
    <w:rsid w:val="0036661F"/>
    <w:rsid w:val="00366857"/>
    <w:rsid w:val="00366B8E"/>
    <w:rsid w:val="003674FB"/>
    <w:rsid w:val="003679FF"/>
    <w:rsid w:val="0037258B"/>
    <w:rsid w:val="00373625"/>
    <w:rsid w:val="00376586"/>
    <w:rsid w:val="00377255"/>
    <w:rsid w:val="00377B0B"/>
    <w:rsid w:val="00377F03"/>
    <w:rsid w:val="00380711"/>
    <w:rsid w:val="003814C3"/>
    <w:rsid w:val="003818EC"/>
    <w:rsid w:val="00382286"/>
    <w:rsid w:val="00382E6F"/>
    <w:rsid w:val="00382FDB"/>
    <w:rsid w:val="003839C4"/>
    <w:rsid w:val="00383BCC"/>
    <w:rsid w:val="003855E0"/>
    <w:rsid w:val="003856BC"/>
    <w:rsid w:val="003860D4"/>
    <w:rsid w:val="003860E5"/>
    <w:rsid w:val="003879C9"/>
    <w:rsid w:val="00390DCC"/>
    <w:rsid w:val="00391087"/>
    <w:rsid w:val="00391B96"/>
    <w:rsid w:val="00392699"/>
    <w:rsid w:val="003927C8"/>
    <w:rsid w:val="003935E1"/>
    <w:rsid w:val="00393BDD"/>
    <w:rsid w:val="00393C22"/>
    <w:rsid w:val="00394952"/>
    <w:rsid w:val="003953EA"/>
    <w:rsid w:val="00396A19"/>
    <w:rsid w:val="00397ABA"/>
    <w:rsid w:val="00397D35"/>
    <w:rsid w:val="003A027E"/>
    <w:rsid w:val="003A055D"/>
    <w:rsid w:val="003A15F9"/>
    <w:rsid w:val="003A1FE7"/>
    <w:rsid w:val="003A2489"/>
    <w:rsid w:val="003A4B8F"/>
    <w:rsid w:val="003A7E4F"/>
    <w:rsid w:val="003B0483"/>
    <w:rsid w:val="003B0B38"/>
    <w:rsid w:val="003B1F25"/>
    <w:rsid w:val="003B2118"/>
    <w:rsid w:val="003B2D13"/>
    <w:rsid w:val="003B2D72"/>
    <w:rsid w:val="003B48F7"/>
    <w:rsid w:val="003B4D6D"/>
    <w:rsid w:val="003B520C"/>
    <w:rsid w:val="003B57FC"/>
    <w:rsid w:val="003B5B9B"/>
    <w:rsid w:val="003B6F66"/>
    <w:rsid w:val="003B7D8A"/>
    <w:rsid w:val="003C03F8"/>
    <w:rsid w:val="003C0478"/>
    <w:rsid w:val="003C0751"/>
    <w:rsid w:val="003C1AE4"/>
    <w:rsid w:val="003C2DBC"/>
    <w:rsid w:val="003C38D9"/>
    <w:rsid w:val="003C403D"/>
    <w:rsid w:val="003C4B5A"/>
    <w:rsid w:val="003C530F"/>
    <w:rsid w:val="003C584C"/>
    <w:rsid w:val="003C58FA"/>
    <w:rsid w:val="003C5F0C"/>
    <w:rsid w:val="003C623F"/>
    <w:rsid w:val="003C65ED"/>
    <w:rsid w:val="003C6C2A"/>
    <w:rsid w:val="003C7016"/>
    <w:rsid w:val="003C7027"/>
    <w:rsid w:val="003D0BF1"/>
    <w:rsid w:val="003D0F85"/>
    <w:rsid w:val="003D21B6"/>
    <w:rsid w:val="003D468B"/>
    <w:rsid w:val="003D50B6"/>
    <w:rsid w:val="003D5533"/>
    <w:rsid w:val="003D59CB"/>
    <w:rsid w:val="003D7D5D"/>
    <w:rsid w:val="003E00D6"/>
    <w:rsid w:val="003E0F5C"/>
    <w:rsid w:val="003E1AD0"/>
    <w:rsid w:val="003E1E85"/>
    <w:rsid w:val="003E234C"/>
    <w:rsid w:val="003E483D"/>
    <w:rsid w:val="003E4989"/>
    <w:rsid w:val="003E4DBD"/>
    <w:rsid w:val="003E60F9"/>
    <w:rsid w:val="003E6A05"/>
    <w:rsid w:val="003E6CFF"/>
    <w:rsid w:val="003E7A55"/>
    <w:rsid w:val="003E7F5A"/>
    <w:rsid w:val="003F14D0"/>
    <w:rsid w:val="003F1AC7"/>
    <w:rsid w:val="003F4702"/>
    <w:rsid w:val="003F4895"/>
    <w:rsid w:val="003F4CC9"/>
    <w:rsid w:val="003F4F05"/>
    <w:rsid w:val="003F5C9C"/>
    <w:rsid w:val="003F6D86"/>
    <w:rsid w:val="003F6E86"/>
    <w:rsid w:val="003F6EE2"/>
    <w:rsid w:val="003F781B"/>
    <w:rsid w:val="003F7EF2"/>
    <w:rsid w:val="004000FE"/>
    <w:rsid w:val="004003B9"/>
    <w:rsid w:val="00400E80"/>
    <w:rsid w:val="0040103B"/>
    <w:rsid w:val="00401EB0"/>
    <w:rsid w:val="00403CEE"/>
    <w:rsid w:val="00403F0E"/>
    <w:rsid w:val="004046AA"/>
    <w:rsid w:val="00404D27"/>
    <w:rsid w:val="00404DD4"/>
    <w:rsid w:val="004057AF"/>
    <w:rsid w:val="00406E26"/>
    <w:rsid w:val="004070BA"/>
    <w:rsid w:val="00410051"/>
    <w:rsid w:val="00411F54"/>
    <w:rsid w:val="00412172"/>
    <w:rsid w:val="00412BCA"/>
    <w:rsid w:val="00413421"/>
    <w:rsid w:val="0041383A"/>
    <w:rsid w:val="00416400"/>
    <w:rsid w:val="00417310"/>
    <w:rsid w:val="0042009C"/>
    <w:rsid w:val="0042060B"/>
    <w:rsid w:val="00420622"/>
    <w:rsid w:val="0042169D"/>
    <w:rsid w:val="00421B9F"/>
    <w:rsid w:val="00421C6B"/>
    <w:rsid w:val="004224F3"/>
    <w:rsid w:val="004244D3"/>
    <w:rsid w:val="00424666"/>
    <w:rsid w:val="00425FB1"/>
    <w:rsid w:val="0042757F"/>
    <w:rsid w:val="00427A21"/>
    <w:rsid w:val="0043003C"/>
    <w:rsid w:val="00430161"/>
    <w:rsid w:val="004307D9"/>
    <w:rsid w:val="004313D9"/>
    <w:rsid w:val="004335C4"/>
    <w:rsid w:val="00433752"/>
    <w:rsid w:val="004339A7"/>
    <w:rsid w:val="00433D3C"/>
    <w:rsid w:val="004367B7"/>
    <w:rsid w:val="00437731"/>
    <w:rsid w:val="00437E84"/>
    <w:rsid w:val="004432E9"/>
    <w:rsid w:val="0044333F"/>
    <w:rsid w:val="00444FDD"/>
    <w:rsid w:val="00445AEA"/>
    <w:rsid w:val="004479CF"/>
    <w:rsid w:val="004500DC"/>
    <w:rsid w:val="00450C71"/>
    <w:rsid w:val="00450DDF"/>
    <w:rsid w:val="00451A34"/>
    <w:rsid w:val="004525E5"/>
    <w:rsid w:val="0045294F"/>
    <w:rsid w:val="00453843"/>
    <w:rsid w:val="00453B4E"/>
    <w:rsid w:val="0045404F"/>
    <w:rsid w:val="00456173"/>
    <w:rsid w:val="004562AE"/>
    <w:rsid w:val="00456913"/>
    <w:rsid w:val="0045748D"/>
    <w:rsid w:val="00457D59"/>
    <w:rsid w:val="00460C80"/>
    <w:rsid w:val="00461B4C"/>
    <w:rsid w:val="00461BAC"/>
    <w:rsid w:val="00461F25"/>
    <w:rsid w:val="004630B2"/>
    <w:rsid w:val="00463D35"/>
    <w:rsid w:val="0046444F"/>
    <w:rsid w:val="0046455C"/>
    <w:rsid w:val="004662BF"/>
    <w:rsid w:val="0047006A"/>
    <w:rsid w:val="004712AA"/>
    <w:rsid w:val="004712E9"/>
    <w:rsid w:val="00471405"/>
    <w:rsid w:val="004714DF"/>
    <w:rsid w:val="0047229D"/>
    <w:rsid w:val="00474487"/>
    <w:rsid w:val="00475F76"/>
    <w:rsid w:val="0047754E"/>
    <w:rsid w:val="00480971"/>
    <w:rsid w:val="00481903"/>
    <w:rsid w:val="004841D4"/>
    <w:rsid w:val="0048428A"/>
    <w:rsid w:val="004842B1"/>
    <w:rsid w:val="00484FF7"/>
    <w:rsid w:val="0048686E"/>
    <w:rsid w:val="00487BB3"/>
    <w:rsid w:val="00487CBA"/>
    <w:rsid w:val="00490284"/>
    <w:rsid w:val="00490DED"/>
    <w:rsid w:val="00491654"/>
    <w:rsid w:val="00491840"/>
    <w:rsid w:val="00492638"/>
    <w:rsid w:val="00493FB3"/>
    <w:rsid w:val="0049434B"/>
    <w:rsid w:val="00494421"/>
    <w:rsid w:val="00494CE0"/>
    <w:rsid w:val="00495731"/>
    <w:rsid w:val="004963A4"/>
    <w:rsid w:val="00496812"/>
    <w:rsid w:val="00496975"/>
    <w:rsid w:val="004A0698"/>
    <w:rsid w:val="004A1B19"/>
    <w:rsid w:val="004A2AA3"/>
    <w:rsid w:val="004A5838"/>
    <w:rsid w:val="004A5C38"/>
    <w:rsid w:val="004A629A"/>
    <w:rsid w:val="004A670D"/>
    <w:rsid w:val="004A6823"/>
    <w:rsid w:val="004B1143"/>
    <w:rsid w:val="004B1E4F"/>
    <w:rsid w:val="004B2287"/>
    <w:rsid w:val="004B268F"/>
    <w:rsid w:val="004B2A64"/>
    <w:rsid w:val="004B339B"/>
    <w:rsid w:val="004B693D"/>
    <w:rsid w:val="004B7275"/>
    <w:rsid w:val="004B7E5E"/>
    <w:rsid w:val="004C0341"/>
    <w:rsid w:val="004C07A8"/>
    <w:rsid w:val="004C0DEB"/>
    <w:rsid w:val="004C144C"/>
    <w:rsid w:val="004C2350"/>
    <w:rsid w:val="004C4CB2"/>
    <w:rsid w:val="004C564F"/>
    <w:rsid w:val="004C5898"/>
    <w:rsid w:val="004C5D2B"/>
    <w:rsid w:val="004C6CBD"/>
    <w:rsid w:val="004D0029"/>
    <w:rsid w:val="004D1360"/>
    <w:rsid w:val="004D17A4"/>
    <w:rsid w:val="004D19BF"/>
    <w:rsid w:val="004D1AE4"/>
    <w:rsid w:val="004D1C5B"/>
    <w:rsid w:val="004D1DC5"/>
    <w:rsid w:val="004D213F"/>
    <w:rsid w:val="004D3100"/>
    <w:rsid w:val="004D440B"/>
    <w:rsid w:val="004D499B"/>
    <w:rsid w:val="004D4B6F"/>
    <w:rsid w:val="004D51E6"/>
    <w:rsid w:val="004D64EB"/>
    <w:rsid w:val="004E1310"/>
    <w:rsid w:val="004E1B22"/>
    <w:rsid w:val="004E3351"/>
    <w:rsid w:val="004E35E4"/>
    <w:rsid w:val="004E513E"/>
    <w:rsid w:val="004E6600"/>
    <w:rsid w:val="004E7184"/>
    <w:rsid w:val="004E7202"/>
    <w:rsid w:val="004F0861"/>
    <w:rsid w:val="004F0D29"/>
    <w:rsid w:val="004F1468"/>
    <w:rsid w:val="004F1533"/>
    <w:rsid w:val="004F245C"/>
    <w:rsid w:val="004F3392"/>
    <w:rsid w:val="004F4797"/>
    <w:rsid w:val="004F6353"/>
    <w:rsid w:val="004F74F8"/>
    <w:rsid w:val="004F7C7B"/>
    <w:rsid w:val="00500972"/>
    <w:rsid w:val="005017E7"/>
    <w:rsid w:val="00501DCD"/>
    <w:rsid w:val="00504059"/>
    <w:rsid w:val="005044BE"/>
    <w:rsid w:val="00504791"/>
    <w:rsid w:val="00505F56"/>
    <w:rsid w:val="005075DF"/>
    <w:rsid w:val="00507E25"/>
    <w:rsid w:val="00507FDB"/>
    <w:rsid w:val="00511E02"/>
    <w:rsid w:val="005131C8"/>
    <w:rsid w:val="00513CB4"/>
    <w:rsid w:val="00515A2D"/>
    <w:rsid w:val="00515D45"/>
    <w:rsid w:val="00515E2E"/>
    <w:rsid w:val="0051643B"/>
    <w:rsid w:val="0051650E"/>
    <w:rsid w:val="00516A2B"/>
    <w:rsid w:val="00516C75"/>
    <w:rsid w:val="00516F63"/>
    <w:rsid w:val="00517AA7"/>
    <w:rsid w:val="0052072B"/>
    <w:rsid w:val="00520FDD"/>
    <w:rsid w:val="0052132E"/>
    <w:rsid w:val="005213DA"/>
    <w:rsid w:val="00522264"/>
    <w:rsid w:val="00523883"/>
    <w:rsid w:val="00523DDC"/>
    <w:rsid w:val="00523F69"/>
    <w:rsid w:val="0052412A"/>
    <w:rsid w:val="00525A94"/>
    <w:rsid w:val="00526ED4"/>
    <w:rsid w:val="00527886"/>
    <w:rsid w:val="00527C2A"/>
    <w:rsid w:val="00531AE3"/>
    <w:rsid w:val="00531ECA"/>
    <w:rsid w:val="00531FB2"/>
    <w:rsid w:val="005323F7"/>
    <w:rsid w:val="00532684"/>
    <w:rsid w:val="00532AF6"/>
    <w:rsid w:val="0053474E"/>
    <w:rsid w:val="00534B02"/>
    <w:rsid w:val="00536491"/>
    <w:rsid w:val="00536AB3"/>
    <w:rsid w:val="0053719C"/>
    <w:rsid w:val="00540152"/>
    <w:rsid w:val="00540C54"/>
    <w:rsid w:val="005416BC"/>
    <w:rsid w:val="00543997"/>
    <w:rsid w:val="00543ACE"/>
    <w:rsid w:val="005445EF"/>
    <w:rsid w:val="00544B1E"/>
    <w:rsid w:val="005451CD"/>
    <w:rsid w:val="0054573D"/>
    <w:rsid w:val="00546467"/>
    <w:rsid w:val="005470EE"/>
    <w:rsid w:val="00550841"/>
    <w:rsid w:val="005517B8"/>
    <w:rsid w:val="005527AB"/>
    <w:rsid w:val="00553A4B"/>
    <w:rsid w:val="0055429F"/>
    <w:rsid w:val="00554312"/>
    <w:rsid w:val="00556DB6"/>
    <w:rsid w:val="0056055E"/>
    <w:rsid w:val="00562FF5"/>
    <w:rsid w:val="00563536"/>
    <w:rsid w:val="00563F75"/>
    <w:rsid w:val="0056428B"/>
    <w:rsid w:val="005643E7"/>
    <w:rsid w:val="00565473"/>
    <w:rsid w:val="0056608B"/>
    <w:rsid w:val="00566170"/>
    <w:rsid w:val="0056640D"/>
    <w:rsid w:val="00571497"/>
    <w:rsid w:val="005723A3"/>
    <w:rsid w:val="005746A8"/>
    <w:rsid w:val="0057706D"/>
    <w:rsid w:val="00577AEA"/>
    <w:rsid w:val="00577F8C"/>
    <w:rsid w:val="00580E56"/>
    <w:rsid w:val="005816AF"/>
    <w:rsid w:val="00581A52"/>
    <w:rsid w:val="00581FDB"/>
    <w:rsid w:val="00582239"/>
    <w:rsid w:val="005828A6"/>
    <w:rsid w:val="00582FD6"/>
    <w:rsid w:val="00583E5E"/>
    <w:rsid w:val="00583FAE"/>
    <w:rsid w:val="005849EA"/>
    <w:rsid w:val="00584D51"/>
    <w:rsid w:val="00584F3F"/>
    <w:rsid w:val="00585203"/>
    <w:rsid w:val="005853CD"/>
    <w:rsid w:val="00586ABB"/>
    <w:rsid w:val="00587F75"/>
    <w:rsid w:val="0059008B"/>
    <w:rsid w:val="00590ED3"/>
    <w:rsid w:val="0059129A"/>
    <w:rsid w:val="005921A0"/>
    <w:rsid w:val="00592626"/>
    <w:rsid w:val="00593300"/>
    <w:rsid w:val="0059382A"/>
    <w:rsid w:val="00593F9C"/>
    <w:rsid w:val="00596222"/>
    <w:rsid w:val="00596D7C"/>
    <w:rsid w:val="00597465"/>
    <w:rsid w:val="005A0277"/>
    <w:rsid w:val="005A04CF"/>
    <w:rsid w:val="005A10D7"/>
    <w:rsid w:val="005A2607"/>
    <w:rsid w:val="005A2B59"/>
    <w:rsid w:val="005A372C"/>
    <w:rsid w:val="005A4594"/>
    <w:rsid w:val="005A5ACD"/>
    <w:rsid w:val="005A5BB2"/>
    <w:rsid w:val="005A7181"/>
    <w:rsid w:val="005B04BB"/>
    <w:rsid w:val="005B2712"/>
    <w:rsid w:val="005B3E7E"/>
    <w:rsid w:val="005B3F16"/>
    <w:rsid w:val="005B4B2B"/>
    <w:rsid w:val="005B4C80"/>
    <w:rsid w:val="005B4F17"/>
    <w:rsid w:val="005B53CB"/>
    <w:rsid w:val="005B5D41"/>
    <w:rsid w:val="005B6043"/>
    <w:rsid w:val="005B676D"/>
    <w:rsid w:val="005B67BA"/>
    <w:rsid w:val="005B68B0"/>
    <w:rsid w:val="005B724B"/>
    <w:rsid w:val="005B72EC"/>
    <w:rsid w:val="005B7316"/>
    <w:rsid w:val="005C1778"/>
    <w:rsid w:val="005C2226"/>
    <w:rsid w:val="005C4AB4"/>
    <w:rsid w:val="005C53FD"/>
    <w:rsid w:val="005C6B8A"/>
    <w:rsid w:val="005C7CED"/>
    <w:rsid w:val="005D0E88"/>
    <w:rsid w:val="005D0EB8"/>
    <w:rsid w:val="005D0F6C"/>
    <w:rsid w:val="005D1B76"/>
    <w:rsid w:val="005D20ED"/>
    <w:rsid w:val="005D2168"/>
    <w:rsid w:val="005D2CDD"/>
    <w:rsid w:val="005D3BE1"/>
    <w:rsid w:val="005D4178"/>
    <w:rsid w:val="005D43EB"/>
    <w:rsid w:val="005D497E"/>
    <w:rsid w:val="005D4B0F"/>
    <w:rsid w:val="005D55B2"/>
    <w:rsid w:val="005D7A2A"/>
    <w:rsid w:val="005E0417"/>
    <w:rsid w:val="005E18C2"/>
    <w:rsid w:val="005E335D"/>
    <w:rsid w:val="005E3384"/>
    <w:rsid w:val="005E3A84"/>
    <w:rsid w:val="005E3FB1"/>
    <w:rsid w:val="005E4511"/>
    <w:rsid w:val="005E4D4C"/>
    <w:rsid w:val="005E4EB8"/>
    <w:rsid w:val="005E5913"/>
    <w:rsid w:val="005E60AB"/>
    <w:rsid w:val="005E65D4"/>
    <w:rsid w:val="005E7ED9"/>
    <w:rsid w:val="005F03A4"/>
    <w:rsid w:val="005F1C5C"/>
    <w:rsid w:val="005F22D9"/>
    <w:rsid w:val="005F3D20"/>
    <w:rsid w:val="005F41D6"/>
    <w:rsid w:val="005F4A8F"/>
    <w:rsid w:val="005F5E8A"/>
    <w:rsid w:val="005F5F1A"/>
    <w:rsid w:val="005F6BD9"/>
    <w:rsid w:val="005F73F3"/>
    <w:rsid w:val="005F79C0"/>
    <w:rsid w:val="005F7D65"/>
    <w:rsid w:val="005F7F4F"/>
    <w:rsid w:val="00600833"/>
    <w:rsid w:val="00600D1A"/>
    <w:rsid w:val="00601CAA"/>
    <w:rsid w:val="00604365"/>
    <w:rsid w:val="00604589"/>
    <w:rsid w:val="00605F99"/>
    <w:rsid w:val="00605FFE"/>
    <w:rsid w:val="00606136"/>
    <w:rsid w:val="00607E5E"/>
    <w:rsid w:val="00610592"/>
    <w:rsid w:val="00610F63"/>
    <w:rsid w:val="00611888"/>
    <w:rsid w:val="00611F8F"/>
    <w:rsid w:val="0061234A"/>
    <w:rsid w:val="00613A5B"/>
    <w:rsid w:val="00614049"/>
    <w:rsid w:val="0061451F"/>
    <w:rsid w:val="006158E4"/>
    <w:rsid w:val="00622D78"/>
    <w:rsid w:val="006247A1"/>
    <w:rsid w:val="006249D8"/>
    <w:rsid w:val="00624D35"/>
    <w:rsid w:val="006269A2"/>
    <w:rsid w:val="00630004"/>
    <w:rsid w:val="0063021D"/>
    <w:rsid w:val="00630CC6"/>
    <w:rsid w:val="0063129A"/>
    <w:rsid w:val="00631694"/>
    <w:rsid w:val="00632078"/>
    <w:rsid w:val="00632915"/>
    <w:rsid w:val="00633103"/>
    <w:rsid w:val="00633D40"/>
    <w:rsid w:val="00634CFD"/>
    <w:rsid w:val="0063617E"/>
    <w:rsid w:val="006362BC"/>
    <w:rsid w:val="00636897"/>
    <w:rsid w:val="00637685"/>
    <w:rsid w:val="00637A7A"/>
    <w:rsid w:val="00637EED"/>
    <w:rsid w:val="00641F48"/>
    <w:rsid w:val="00641FEE"/>
    <w:rsid w:val="00642AB8"/>
    <w:rsid w:val="00643C13"/>
    <w:rsid w:val="006441A0"/>
    <w:rsid w:val="006451E3"/>
    <w:rsid w:val="00645937"/>
    <w:rsid w:val="00646DF1"/>
    <w:rsid w:val="00647379"/>
    <w:rsid w:val="00650060"/>
    <w:rsid w:val="00650A23"/>
    <w:rsid w:val="0065185A"/>
    <w:rsid w:val="00652DE2"/>
    <w:rsid w:val="006534C6"/>
    <w:rsid w:val="006539D0"/>
    <w:rsid w:val="00653A2D"/>
    <w:rsid w:val="00654F68"/>
    <w:rsid w:val="00657573"/>
    <w:rsid w:val="006608C9"/>
    <w:rsid w:val="00660DB7"/>
    <w:rsid w:val="0066171B"/>
    <w:rsid w:val="0066234E"/>
    <w:rsid w:val="0066269C"/>
    <w:rsid w:val="00662C98"/>
    <w:rsid w:val="00664FDA"/>
    <w:rsid w:val="00665534"/>
    <w:rsid w:val="006669EF"/>
    <w:rsid w:val="0067034A"/>
    <w:rsid w:val="0067049C"/>
    <w:rsid w:val="006705D6"/>
    <w:rsid w:val="00670EA5"/>
    <w:rsid w:val="00671B28"/>
    <w:rsid w:val="00671D7D"/>
    <w:rsid w:val="006722A4"/>
    <w:rsid w:val="0067360E"/>
    <w:rsid w:val="00673C63"/>
    <w:rsid w:val="00674051"/>
    <w:rsid w:val="00674E9E"/>
    <w:rsid w:val="006754B8"/>
    <w:rsid w:val="006776E8"/>
    <w:rsid w:val="00677C8B"/>
    <w:rsid w:val="00682830"/>
    <w:rsid w:val="0068289B"/>
    <w:rsid w:val="00683067"/>
    <w:rsid w:val="00684B78"/>
    <w:rsid w:val="006856CB"/>
    <w:rsid w:val="006857EE"/>
    <w:rsid w:val="00685D75"/>
    <w:rsid w:val="0068696D"/>
    <w:rsid w:val="006879A3"/>
    <w:rsid w:val="006911D1"/>
    <w:rsid w:val="00691B54"/>
    <w:rsid w:val="00692060"/>
    <w:rsid w:val="00692DAA"/>
    <w:rsid w:val="00693381"/>
    <w:rsid w:val="00693D80"/>
    <w:rsid w:val="00694E3B"/>
    <w:rsid w:val="0069555B"/>
    <w:rsid w:val="00695565"/>
    <w:rsid w:val="00695C73"/>
    <w:rsid w:val="00696357"/>
    <w:rsid w:val="00697466"/>
    <w:rsid w:val="006A0066"/>
    <w:rsid w:val="006A057C"/>
    <w:rsid w:val="006A0B90"/>
    <w:rsid w:val="006A0C9D"/>
    <w:rsid w:val="006A1EC0"/>
    <w:rsid w:val="006A2774"/>
    <w:rsid w:val="006A3775"/>
    <w:rsid w:val="006A3D62"/>
    <w:rsid w:val="006A4D62"/>
    <w:rsid w:val="006A5297"/>
    <w:rsid w:val="006A598C"/>
    <w:rsid w:val="006A5D87"/>
    <w:rsid w:val="006A62E7"/>
    <w:rsid w:val="006B05D1"/>
    <w:rsid w:val="006B241F"/>
    <w:rsid w:val="006B33CF"/>
    <w:rsid w:val="006B342E"/>
    <w:rsid w:val="006B3540"/>
    <w:rsid w:val="006B3FC4"/>
    <w:rsid w:val="006B4FD9"/>
    <w:rsid w:val="006B551A"/>
    <w:rsid w:val="006B560C"/>
    <w:rsid w:val="006B5F52"/>
    <w:rsid w:val="006B7346"/>
    <w:rsid w:val="006B7729"/>
    <w:rsid w:val="006B7CDD"/>
    <w:rsid w:val="006B7ED1"/>
    <w:rsid w:val="006C0517"/>
    <w:rsid w:val="006C15B3"/>
    <w:rsid w:val="006C3424"/>
    <w:rsid w:val="006C3B37"/>
    <w:rsid w:val="006C3B54"/>
    <w:rsid w:val="006C444F"/>
    <w:rsid w:val="006C4682"/>
    <w:rsid w:val="006C70F3"/>
    <w:rsid w:val="006D000E"/>
    <w:rsid w:val="006D037C"/>
    <w:rsid w:val="006D06FA"/>
    <w:rsid w:val="006D0742"/>
    <w:rsid w:val="006D09FE"/>
    <w:rsid w:val="006D3C84"/>
    <w:rsid w:val="006D5900"/>
    <w:rsid w:val="006D61BB"/>
    <w:rsid w:val="006D6CF6"/>
    <w:rsid w:val="006D743B"/>
    <w:rsid w:val="006D7527"/>
    <w:rsid w:val="006D7DD9"/>
    <w:rsid w:val="006E008D"/>
    <w:rsid w:val="006E03E3"/>
    <w:rsid w:val="006E117D"/>
    <w:rsid w:val="006E1221"/>
    <w:rsid w:val="006E1A51"/>
    <w:rsid w:val="006E1E9A"/>
    <w:rsid w:val="006E1F0F"/>
    <w:rsid w:val="006E332D"/>
    <w:rsid w:val="006E4595"/>
    <w:rsid w:val="006E4E01"/>
    <w:rsid w:val="006E74AF"/>
    <w:rsid w:val="006E7E9D"/>
    <w:rsid w:val="006F12DB"/>
    <w:rsid w:val="006F1394"/>
    <w:rsid w:val="006F1DCD"/>
    <w:rsid w:val="006F36F9"/>
    <w:rsid w:val="006F3DAF"/>
    <w:rsid w:val="006F5C5C"/>
    <w:rsid w:val="006F5DC3"/>
    <w:rsid w:val="006F6BA4"/>
    <w:rsid w:val="006F743B"/>
    <w:rsid w:val="007002CB"/>
    <w:rsid w:val="0070073C"/>
    <w:rsid w:val="00700C29"/>
    <w:rsid w:val="00700DF1"/>
    <w:rsid w:val="0070110A"/>
    <w:rsid w:val="00701818"/>
    <w:rsid w:val="0070542C"/>
    <w:rsid w:val="00705F8B"/>
    <w:rsid w:val="0070600A"/>
    <w:rsid w:val="00706B75"/>
    <w:rsid w:val="00706C8C"/>
    <w:rsid w:val="00706E3E"/>
    <w:rsid w:val="0071058F"/>
    <w:rsid w:val="007105DC"/>
    <w:rsid w:val="007107B7"/>
    <w:rsid w:val="00711130"/>
    <w:rsid w:val="00711D9A"/>
    <w:rsid w:val="00711EC9"/>
    <w:rsid w:val="00712496"/>
    <w:rsid w:val="007139D3"/>
    <w:rsid w:val="00714354"/>
    <w:rsid w:val="00714904"/>
    <w:rsid w:val="00716216"/>
    <w:rsid w:val="00717496"/>
    <w:rsid w:val="007219CC"/>
    <w:rsid w:val="00721B39"/>
    <w:rsid w:val="00721B49"/>
    <w:rsid w:val="00722D7A"/>
    <w:rsid w:val="00723048"/>
    <w:rsid w:val="00723A71"/>
    <w:rsid w:val="00725FFE"/>
    <w:rsid w:val="00726175"/>
    <w:rsid w:val="00727317"/>
    <w:rsid w:val="00727427"/>
    <w:rsid w:val="00727683"/>
    <w:rsid w:val="0072771B"/>
    <w:rsid w:val="0073000B"/>
    <w:rsid w:val="0073026B"/>
    <w:rsid w:val="0073047B"/>
    <w:rsid w:val="00730FC6"/>
    <w:rsid w:val="00730FF1"/>
    <w:rsid w:val="00731C3A"/>
    <w:rsid w:val="0073235F"/>
    <w:rsid w:val="0073278E"/>
    <w:rsid w:val="00734BBA"/>
    <w:rsid w:val="0073508A"/>
    <w:rsid w:val="007352FD"/>
    <w:rsid w:val="00735593"/>
    <w:rsid w:val="00735A53"/>
    <w:rsid w:val="007364AB"/>
    <w:rsid w:val="00737473"/>
    <w:rsid w:val="007376C2"/>
    <w:rsid w:val="00737CD0"/>
    <w:rsid w:val="007408F5"/>
    <w:rsid w:val="00741093"/>
    <w:rsid w:val="00742491"/>
    <w:rsid w:val="007432DC"/>
    <w:rsid w:val="007446DC"/>
    <w:rsid w:val="00744F57"/>
    <w:rsid w:val="00745C27"/>
    <w:rsid w:val="007462C5"/>
    <w:rsid w:val="00746470"/>
    <w:rsid w:val="00746EEC"/>
    <w:rsid w:val="00750BF4"/>
    <w:rsid w:val="00751E16"/>
    <w:rsid w:val="00754DFA"/>
    <w:rsid w:val="00756874"/>
    <w:rsid w:val="00763563"/>
    <w:rsid w:val="00764188"/>
    <w:rsid w:val="00764687"/>
    <w:rsid w:val="0076685C"/>
    <w:rsid w:val="0076692D"/>
    <w:rsid w:val="00766A96"/>
    <w:rsid w:val="00766ADB"/>
    <w:rsid w:val="0076759E"/>
    <w:rsid w:val="007704D1"/>
    <w:rsid w:val="00770C93"/>
    <w:rsid w:val="00772058"/>
    <w:rsid w:val="007722A9"/>
    <w:rsid w:val="00772A1D"/>
    <w:rsid w:val="007738E9"/>
    <w:rsid w:val="00773FCF"/>
    <w:rsid w:val="0077450F"/>
    <w:rsid w:val="0077480F"/>
    <w:rsid w:val="00774DD1"/>
    <w:rsid w:val="00775446"/>
    <w:rsid w:val="00775A47"/>
    <w:rsid w:val="00775E74"/>
    <w:rsid w:val="0077603A"/>
    <w:rsid w:val="00777341"/>
    <w:rsid w:val="00777BAF"/>
    <w:rsid w:val="00777F5C"/>
    <w:rsid w:val="007806DD"/>
    <w:rsid w:val="00782EAD"/>
    <w:rsid w:val="007833D5"/>
    <w:rsid w:val="007851EF"/>
    <w:rsid w:val="00786917"/>
    <w:rsid w:val="00786C80"/>
    <w:rsid w:val="00786D6B"/>
    <w:rsid w:val="00787CBE"/>
    <w:rsid w:val="00787FAF"/>
    <w:rsid w:val="0079090D"/>
    <w:rsid w:val="00791859"/>
    <w:rsid w:val="00791AA3"/>
    <w:rsid w:val="00792BF3"/>
    <w:rsid w:val="00792DA8"/>
    <w:rsid w:val="00793E9A"/>
    <w:rsid w:val="00794039"/>
    <w:rsid w:val="00795BB6"/>
    <w:rsid w:val="0079607F"/>
    <w:rsid w:val="007969DC"/>
    <w:rsid w:val="007975E1"/>
    <w:rsid w:val="007A07A9"/>
    <w:rsid w:val="007A22B5"/>
    <w:rsid w:val="007A32E8"/>
    <w:rsid w:val="007A3A5A"/>
    <w:rsid w:val="007A43B0"/>
    <w:rsid w:val="007A56E4"/>
    <w:rsid w:val="007A7BFC"/>
    <w:rsid w:val="007B0944"/>
    <w:rsid w:val="007B0A52"/>
    <w:rsid w:val="007B1587"/>
    <w:rsid w:val="007B1B56"/>
    <w:rsid w:val="007B1EDF"/>
    <w:rsid w:val="007B1F1D"/>
    <w:rsid w:val="007B229E"/>
    <w:rsid w:val="007B241E"/>
    <w:rsid w:val="007B2478"/>
    <w:rsid w:val="007B2D99"/>
    <w:rsid w:val="007B3395"/>
    <w:rsid w:val="007B35E2"/>
    <w:rsid w:val="007B4FA5"/>
    <w:rsid w:val="007B5412"/>
    <w:rsid w:val="007C0784"/>
    <w:rsid w:val="007C17EB"/>
    <w:rsid w:val="007C183D"/>
    <w:rsid w:val="007C20FA"/>
    <w:rsid w:val="007C231E"/>
    <w:rsid w:val="007C24A1"/>
    <w:rsid w:val="007C25A1"/>
    <w:rsid w:val="007C25A2"/>
    <w:rsid w:val="007C2AC1"/>
    <w:rsid w:val="007C2D90"/>
    <w:rsid w:val="007C3A83"/>
    <w:rsid w:val="007C49AF"/>
    <w:rsid w:val="007C49C7"/>
    <w:rsid w:val="007C4ECA"/>
    <w:rsid w:val="007C5552"/>
    <w:rsid w:val="007C578C"/>
    <w:rsid w:val="007C645B"/>
    <w:rsid w:val="007C645C"/>
    <w:rsid w:val="007C6788"/>
    <w:rsid w:val="007C6E91"/>
    <w:rsid w:val="007C70A6"/>
    <w:rsid w:val="007D028F"/>
    <w:rsid w:val="007D0D98"/>
    <w:rsid w:val="007D11E4"/>
    <w:rsid w:val="007D12DA"/>
    <w:rsid w:val="007D1659"/>
    <w:rsid w:val="007D16F5"/>
    <w:rsid w:val="007D181A"/>
    <w:rsid w:val="007D276A"/>
    <w:rsid w:val="007D2910"/>
    <w:rsid w:val="007D2EA1"/>
    <w:rsid w:val="007D327A"/>
    <w:rsid w:val="007D4525"/>
    <w:rsid w:val="007D6667"/>
    <w:rsid w:val="007D75AF"/>
    <w:rsid w:val="007D7783"/>
    <w:rsid w:val="007D78E8"/>
    <w:rsid w:val="007E0133"/>
    <w:rsid w:val="007E1BA0"/>
    <w:rsid w:val="007E20BC"/>
    <w:rsid w:val="007E2129"/>
    <w:rsid w:val="007E28AE"/>
    <w:rsid w:val="007E3133"/>
    <w:rsid w:val="007E36C1"/>
    <w:rsid w:val="007E45CC"/>
    <w:rsid w:val="007E557F"/>
    <w:rsid w:val="007E74B3"/>
    <w:rsid w:val="007F16AB"/>
    <w:rsid w:val="007F1F49"/>
    <w:rsid w:val="007F22A9"/>
    <w:rsid w:val="007F26F9"/>
    <w:rsid w:val="007F274D"/>
    <w:rsid w:val="007F4F31"/>
    <w:rsid w:val="007F4F3D"/>
    <w:rsid w:val="007F6794"/>
    <w:rsid w:val="007F74D0"/>
    <w:rsid w:val="00801B3E"/>
    <w:rsid w:val="0080332F"/>
    <w:rsid w:val="00803F3E"/>
    <w:rsid w:val="00804C90"/>
    <w:rsid w:val="00806264"/>
    <w:rsid w:val="008067BF"/>
    <w:rsid w:val="00806884"/>
    <w:rsid w:val="00807230"/>
    <w:rsid w:val="008079B7"/>
    <w:rsid w:val="00807A0A"/>
    <w:rsid w:val="008117F4"/>
    <w:rsid w:val="008124CD"/>
    <w:rsid w:val="00812DB2"/>
    <w:rsid w:val="00813838"/>
    <w:rsid w:val="008166BE"/>
    <w:rsid w:val="0082093F"/>
    <w:rsid w:val="00820E7A"/>
    <w:rsid w:val="00822650"/>
    <w:rsid w:val="00822832"/>
    <w:rsid w:val="008228A3"/>
    <w:rsid w:val="00822B5A"/>
    <w:rsid w:val="00824A45"/>
    <w:rsid w:val="00824DFA"/>
    <w:rsid w:val="008257CC"/>
    <w:rsid w:val="008257EF"/>
    <w:rsid w:val="008259E8"/>
    <w:rsid w:val="00825CDB"/>
    <w:rsid w:val="0082684A"/>
    <w:rsid w:val="008271C3"/>
    <w:rsid w:val="00827678"/>
    <w:rsid w:val="00832DA4"/>
    <w:rsid w:val="008334FF"/>
    <w:rsid w:val="00833FAB"/>
    <w:rsid w:val="00834210"/>
    <w:rsid w:val="0083536E"/>
    <w:rsid w:val="0083566E"/>
    <w:rsid w:val="00836A5B"/>
    <w:rsid w:val="00837768"/>
    <w:rsid w:val="00837EF1"/>
    <w:rsid w:val="00837F5E"/>
    <w:rsid w:val="0084070A"/>
    <w:rsid w:val="008418D3"/>
    <w:rsid w:val="008425A1"/>
    <w:rsid w:val="008430AE"/>
    <w:rsid w:val="00843603"/>
    <w:rsid w:val="008438FF"/>
    <w:rsid w:val="00843C8F"/>
    <w:rsid w:val="00843DDF"/>
    <w:rsid w:val="0084467D"/>
    <w:rsid w:val="008447D9"/>
    <w:rsid w:val="008448D1"/>
    <w:rsid w:val="00844B91"/>
    <w:rsid w:val="00845544"/>
    <w:rsid w:val="00846775"/>
    <w:rsid w:val="00850ACD"/>
    <w:rsid w:val="0085192E"/>
    <w:rsid w:val="00851C57"/>
    <w:rsid w:val="00852157"/>
    <w:rsid w:val="00852AFF"/>
    <w:rsid w:val="00852C73"/>
    <w:rsid w:val="0085346E"/>
    <w:rsid w:val="00853CCD"/>
    <w:rsid w:val="00855BDB"/>
    <w:rsid w:val="0085737C"/>
    <w:rsid w:val="008576AF"/>
    <w:rsid w:val="00857B92"/>
    <w:rsid w:val="00857F96"/>
    <w:rsid w:val="00862014"/>
    <w:rsid w:val="008629BD"/>
    <w:rsid w:val="00863207"/>
    <w:rsid w:val="00863359"/>
    <w:rsid w:val="008633F0"/>
    <w:rsid w:val="0086340D"/>
    <w:rsid w:val="00863592"/>
    <w:rsid w:val="00865B53"/>
    <w:rsid w:val="008660D4"/>
    <w:rsid w:val="0086650F"/>
    <w:rsid w:val="008672BD"/>
    <w:rsid w:val="00867D81"/>
    <w:rsid w:val="00870DED"/>
    <w:rsid w:val="008714C0"/>
    <w:rsid w:val="00873DE5"/>
    <w:rsid w:val="0087582F"/>
    <w:rsid w:val="00875BBC"/>
    <w:rsid w:val="008769FD"/>
    <w:rsid w:val="00877E1E"/>
    <w:rsid w:val="008802D7"/>
    <w:rsid w:val="00880C65"/>
    <w:rsid w:val="00881BDA"/>
    <w:rsid w:val="00882F03"/>
    <w:rsid w:val="0088315B"/>
    <w:rsid w:val="00884252"/>
    <w:rsid w:val="0088471B"/>
    <w:rsid w:val="00884BE9"/>
    <w:rsid w:val="0088511B"/>
    <w:rsid w:val="00885CF1"/>
    <w:rsid w:val="00886062"/>
    <w:rsid w:val="00886720"/>
    <w:rsid w:val="008903A7"/>
    <w:rsid w:val="0089080E"/>
    <w:rsid w:val="00892260"/>
    <w:rsid w:val="008929D0"/>
    <w:rsid w:val="008963CE"/>
    <w:rsid w:val="00897DAA"/>
    <w:rsid w:val="008A0613"/>
    <w:rsid w:val="008A0BDE"/>
    <w:rsid w:val="008A1455"/>
    <w:rsid w:val="008A1C50"/>
    <w:rsid w:val="008A45DC"/>
    <w:rsid w:val="008A45F1"/>
    <w:rsid w:val="008A70BF"/>
    <w:rsid w:val="008B16CA"/>
    <w:rsid w:val="008B1CA4"/>
    <w:rsid w:val="008B200F"/>
    <w:rsid w:val="008B2D32"/>
    <w:rsid w:val="008B2E35"/>
    <w:rsid w:val="008B3200"/>
    <w:rsid w:val="008B3D4D"/>
    <w:rsid w:val="008B4C59"/>
    <w:rsid w:val="008B6AED"/>
    <w:rsid w:val="008B6BB5"/>
    <w:rsid w:val="008C02CF"/>
    <w:rsid w:val="008C12DB"/>
    <w:rsid w:val="008C5B4E"/>
    <w:rsid w:val="008D0969"/>
    <w:rsid w:val="008D0CBB"/>
    <w:rsid w:val="008D18AF"/>
    <w:rsid w:val="008D2A67"/>
    <w:rsid w:val="008D2FB7"/>
    <w:rsid w:val="008D307B"/>
    <w:rsid w:val="008D33B4"/>
    <w:rsid w:val="008D7CD9"/>
    <w:rsid w:val="008D7D33"/>
    <w:rsid w:val="008E2E10"/>
    <w:rsid w:val="008E314E"/>
    <w:rsid w:val="008E38D9"/>
    <w:rsid w:val="008E4BAC"/>
    <w:rsid w:val="008E4CD1"/>
    <w:rsid w:val="008E4E12"/>
    <w:rsid w:val="008E5FFC"/>
    <w:rsid w:val="008F08BB"/>
    <w:rsid w:val="008F1733"/>
    <w:rsid w:val="008F1EB9"/>
    <w:rsid w:val="008F23B4"/>
    <w:rsid w:val="008F4B62"/>
    <w:rsid w:val="008F5148"/>
    <w:rsid w:val="008F51E3"/>
    <w:rsid w:val="008F5234"/>
    <w:rsid w:val="008F7306"/>
    <w:rsid w:val="008F79BE"/>
    <w:rsid w:val="009005B5"/>
    <w:rsid w:val="00900B6C"/>
    <w:rsid w:val="009013B4"/>
    <w:rsid w:val="0090169D"/>
    <w:rsid w:val="009059D7"/>
    <w:rsid w:val="00910D52"/>
    <w:rsid w:val="00911033"/>
    <w:rsid w:val="00911E26"/>
    <w:rsid w:val="00912413"/>
    <w:rsid w:val="00912623"/>
    <w:rsid w:val="00912D09"/>
    <w:rsid w:val="009130A5"/>
    <w:rsid w:val="009154A1"/>
    <w:rsid w:val="00915C7E"/>
    <w:rsid w:val="009161A0"/>
    <w:rsid w:val="00917BE4"/>
    <w:rsid w:val="009215B7"/>
    <w:rsid w:val="00921BEC"/>
    <w:rsid w:val="00923AA0"/>
    <w:rsid w:val="00924872"/>
    <w:rsid w:val="00925471"/>
    <w:rsid w:val="009258B8"/>
    <w:rsid w:val="00926C87"/>
    <w:rsid w:val="00927834"/>
    <w:rsid w:val="00933DCD"/>
    <w:rsid w:val="009340C8"/>
    <w:rsid w:val="00934C8F"/>
    <w:rsid w:val="009365D6"/>
    <w:rsid w:val="00937021"/>
    <w:rsid w:val="00937D59"/>
    <w:rsid w:val="00940159"/>
    <w:rsid w:val="0094025A"/>
    <w:rsid w:val="00940C15"/>
    <w:rsid w:val="00942591"/>
    <w:rsid w:val="00942924"/>
    <w:rsid w:val="00942B62"/>
    <w:rsid w:val="00942C08"/>
    <w:rsid w:val="00944E0F"/>
    <w:rsid w:val="00946277"/>
    <w:rsid w:val="00946611"/>
    <w:rsid w:val="009467D2"/>
    <w:rsid w:val="0094725A"/>
    <w:rsid w:val="0095006C"/>
    <w:rsid w:val="00950AE5"/>
    <w:rsid w:val="00952D33"/>
    <w:rsid w:val="009534F9"/>
    <w:rsid w:val="009536D1"/>
    <w:rsid w:val="009548D9"/>
    <w:rsid w:val="0095621D"/>
    <w:rsid w:val="009604FE"/>
    <w:rsid w:val="00961E5A"/>
    <w:rsid w:val="00962A19"/>
    <w:rsid w:val="00962D36"/>
    <w:rsid w:val="00964A5E"/>
    <w:rsid w:val="00964A88"/>
    <w:rsid w:val="009650C7"/>
    <w:rsid w:val="00965117"/>
    <w:rsid w:val="00965843"/>
    <w:rsid w:val="00965E40"/>
    <w:rsid w:val="009660B1"/>
    <w:rsid w:val="0096783C"/>
    <w:rsid w:val="00970AC9"/>
    <w:rsid w:val="00970E78"/>
    <w:rsid w:val="00970F6D"/>
    <w:rsid w:val="00972FD1"/>
    <w:rsid w:val="00973EEE"/>
    <w:rsid w:val="00974438"/>
    <w:rsid w:val="00974515"/>
    <w:rsid w:val="00975F40"/>
    <w:rsid w:val="00976D6E"/>
    <w:rsid w:val="009774A7"/>
    <w:rsid w:val="00977F2F"/>
    <w:rsid w:val="00980B06"/>
    <w:rsid w:val="00981D51"/>
    <w:rsid w:val="0098253C"/>
    <w:rsid w:val="009826ED"/>
    <w:rsid w:val="00983866"/>
    <w:rsid w:val="00985CBB"/>
    <w:rsid w:val="00985DF3"/>
    <w:rsid w:val="0098644D"/>
    <w:rsid w:val="00986691"/>
    <w:rsid w:val="00987B28"/>
    <w:rsid w:val="00990292"/>
    <w:rsid w:val="0099044B"/>
    <w:rsid w:val="009907FC"/>
    <w:rsid w:val="009920EB"/>
    <w:rsid w:val="00992852"/>
    <w:rsid w:val="00993237"/>
    <w:rsid w:val="00993CBC"/>
    <w:rsid w:val="009940B9"/>
    <w:rsid w:val="009962BD"/>
    <w:rsid w:val="00996879"/>
    <w:rsid w:val="00997479"/>
    <w:rsid w:val="009A01D4"/>
    <w:rsid w:val="009A1599"/>
    <w:rsid w:val="009A1625"/>
    <w:rsid w:val="009A22D6"/>
    <w:rsid w:val="009A386B"/>
    <w:rsid w:val="009A41E8"/>
    <w:rsid w:val="009A42F5"/>
    <w:rsid w:val="009A533F"/>
    <w:rsid w:val="009A5814"/>
    <w:rsid w:val="009A65B0"/>
    <w:rsid w:val="009A6742"/>
    <w:rsid w:val="009A6FC6"/>
    <w:rsid w:val="009A7E9D"/>
    <w:rsid w:val="009B04B8"/>
    <w:rsid w:val="009B0B3E"/>
    <w:rsid w:val="009B0BD2"/>
    <w:rsid w:val="009B100E"/>
    <w:rsid w:val="009B1202"/>
    <w:rsid w:val="009B15D4"/>
    <w:rsid w:val="009B1CF3"/>
    <w:rsid w:val="009B2FBF"/>
    <w:rsid w:val="009B42C6"/>
    <w:rsid w:val="009B5308"/>
    <w:rsid w:val="009B7B76"/>
    <w:rsid w:val="009B7F98"/>
    <w:rsid w:val="009C2FCB"/>
    <w:rsid w:val="009C3602"/>
    <w:rsid w:val="009C3B70"/>
    <w:rsid w:val="009C4B94"/>
    <w:rsid w:val="009C59B6"/>
    <w:rsid w:val="009C748B"/>
    <w:rsid w:val="009C79BA"/>
    <w:rsid w:val="009C7E55"/>
    <w:rsid w:val="009D0224"/>
    <w:rsid w:val="009D054D"/>
    <w:rsid w:val="009D0C5C"/>
    <w:rsid w:val="009D13EE"/>
    <w:rsid w:val="009D1F38"/>
    <w:rsid w:val="009D326D"/>
    <w:rsid w:val="009D472E"/>
    <w:rsid w:val="009D49F9"/>
    <w:rsid w:val="009D4D52"/>
    <w:rsid w:val="009D5B2C"/>
    <w:rsid w:val="009D65D8"/>
    <w:rsid w:val="009D737E"/>
    <w:rsid w:val="009E0494"/>
    <w:rsid w:val="009E1215"/>
    <w:rsid w:val="009E18CC"/>
    <w:rsid w:val="009E1CF3"/>
    <w:rsid w:val="009E22E2"/>
    <w:rsid w:val="009E2E4F"/>
    <w:rsid w:val="009E33CD"/>
    <w:rsid w:val="009E412F"/>
    <w:rsid w:val="009E4619"/>
    <w:rsid w:val="009E5578"/>
    <w:rsid w:val="009E663B"/>
    <w:rsid w:val="009F35CF"/>
    <w:rsid w:val="009F47E5"/>
    <w:rsid w:val="009F4E54"/>
    <w:rsid w:val="009F5338"/>
    <w:rsid w:val="009F5A80"/>
    <w:rsid w:val="009F6548"/>
    <w:rsid w:val="009F659F"/>
    <w:rsid w:val="009F6865"/>
    <w:rsid w:val="00A01DBE"/>
    <w:rsid w:val="00A021C1"/>
    <w:rsid w:val="00A025E4"/>
    <w:rsid w:val="00A02602"/>
    <w:rsid w:val="00A043E4"/>
    <w:rsid w:val="00A04F9A"/>
    <w:rsid w:val="00A05CAA"/>
    <w:rsid w:val="00A06EC6"/>
    <w:rsid w:val="00A1063B"/>
    <w:rsid w:val="00A13AFB"/>
    <w:rsid w:val="00A146CD"/>
    <w:rsid w:val="00A1643F"/>
    <w:rsid w:val="00A166B7"/>
    <w:rsid w:val="00A170A5"/>
    <w:rsid w:val="00A17140"/>
    <w:rsid w:val="00A17E39"/>
    <w:rsid w:val="00A20234"/>
    <w:rsid w:val="00A21335"/>
    <w:rsid w:val="00A21425"/>
    <w:rsid w:val="00A2247B"/>
    <w:rsid w:val="00A23869"/>
    <w:rsid w:val="00A23D87"/>
    <w:rsid w:val="00A25D56"/>
    <w:rsid w:val="00A279E8"/>
    <w:rsid w:val="00A27B3A"/>
    <w:rsid w:val="00A30485"/>
    <w:rsid w:val="00A30996"/>
    <w:rsid w:val="00A30DCF"/>
    <w:rsid w:val="00A30F33"/>
    <w:rsid w:val="00A3196E"/>
    <w:rsid w:val="00A3268F"/>
    <w:rsid w:val="00A32D16"/>
    <w:rsid w:val="00A335EA"/>
    <w:rsid w:val="00A33A8E"/>
    <w:rsid w:val="00A33AE6"/>
    <w:rsid w:val="00A33F85"/>
    <w:rsid w:val="00A3663B"/>
    <w:rsid w:val="00A379B7"/>
    <w:rsid w:val="00A37A20"/>
    <w:rsid w:val="00A37A52"/>
    <w:rsid w:val="00A4041D"/>
    <w:rsid w:val="00A40437"/>
    <w:rsid w:val="00A40D4A"/>
    <w:rsid w:val="00A41FAA"/>
    <w:rsid w:val="00A420B1"/>
    <w:rsid w:val="00A44B0F"/>
    <w:rsid w:val="00A4546C"/>
    <w:rsid w:val="00A46488"/>
    <w:rsid w:val="00A46BE1"/>
    <w:rsid w:val="00A475FD"/>
    <w:rsid w:val="00A47814"/>
    <w:rsid w:val="00A479C3"/>
    <w:rsid w:val="00A5019C"/>
    <w:rsid w:val="00A50D7E"/>
    <w:rsid w:val="00A512F8"/>
    <w:rsid w:val="00A513DD"/>
    <w:rsid w:val="00A519DE"/>
    <w:rsid w:val="00A51ECB"/>
    <w:rsid w:val="00A520F3"/>
    <w:rsid w:val="00A52E48"/>
    <w:rsid w:val="00A5300D"/>
    <w:rsid w:val="00A53EC6"/>
    <w:rsid w:val="00A54B77"/>
    <w:rsid w:val="00A54B9D"/>
    <w:rsid w:val="00A54C7B"/>
    <w:rsid w:val="00A54EA0"/>
    <w:rsid w:val="00A55368"/>
    <w:rsid w:val="00A563E9"/>
    <w:rsid w:val="00A5668D"/>
    <w:rsid w:val="00A57703"/>
    <w:rsid w:val="00A57ADE"/>
    <w:rsid w:val="00A57C5C"/>
    <w:rsid w:val="00A60546"/>
    <w:rsid w:val="00A60EC3"/>
    <w:rsid w:val="00A63EC5"/>
    <w:rsid w:val="00A653AA"/>
    <w:rsid w:val="00A66DF1"/>
    <w:rsid w:val="00A67342"/>
    <w:rsid w:val="00A67A54"/>
    <w:rsid w:val="00A702E4"/>
    <w:rsid w:val="00A70C58"/>
    <w:rsid w:val="00A71D6A"/>
    <w:rsid w:val="00A739DB"/>
    <w:rsid w:val="00A73BC8"/>
    <w:rsid w:val="00A73DF8"/>
    <w:rsid w:val="00A74257"/>
    <w:rsid w:val="00A74413"/>
    <w:rsid w:val="00A75876"/>
    <w:rsid w:val="00A7722F"/>
    <w:rsid w:val="00A80776"/>
    <w:rsid w:val="00A835E2"/>
    <w:rsid w:val="00A83B4F"/>
    <w:rsid w:val="00A8428D"/>
    <w:rsid w:val="00A849B5"/>
    <w:rsid w:val="00A857B4"/>
    <w:rsid w:val="00A9099F"/>
    <w:rsid w:val="00A91582"/>
    <w:rsid w:val="00A926DA"/>
    <w:rsid w:val="00A93AA7"/>
    <w:rsid w:val="00A93CAC"/>
    <w:rsid w:val="00A94F87"/>
    <w:rsid w:val="00A96411"/>
    <w:rsid w:val="00A9663B"/>
    <w:rsid w:val="00A9695A"/>
    <w:rsid w:val="00A96FF6"/>
    <w:rsid w:val="00A977E6"/>
    <w:rsid w:val="00AA0069"/>
    <w:rsid w:val="00AA0E91"/>
    <w:rsid w:val="00AA0FFF"/>
    <w:rsid w:val="00AA1842"/>
    <w:rsid w:val="00AA239E"/>
    <w:rsid w:val="00AA2672"/>
    <w:rsid w:val="00AA2D0C"/>
    <w:rsid w:val="00AA459C"/>
    <w:rsid w:val="00AA6C07"/>
    <w:rsid w:val="00AA6C47"/>
    <w:rsid w:val="00AA70BB"/>
    <w:rsid w:val="00AB005B"/>
    <w:rsid w:val="00AB06CF"/>
    <w:rsid w:val="00AB1B0C"/>
    <w:rsid w:val="00AB1D3C"/>
    <w:rsid w:val="00AB1F6F"/>
    <w:rsid w:val="00AB1FB0"/>
    <w:rsid w:val="00AB22FF"/>
    <w:rsid w:val="00AB2E44"/>
    <w:rsid w:val="00AB31EC"/>
    <w:rsid w:val="00AB3B49"/>
    <w:rsid w:val="00AB5427"/>
    <w:rsid w:val="00AB5993"/>
    <w:rsid w:val="00AB5A3E"/>
    <w:rsid w:val="00AB6EC8"/>
    <w:rsid w:val="00AC09DB"/>
    <w:rsid w:val="00AC10F5"/>
    <w:rsid w:val="00AC11D9"/>
    <w:rsid w:val="00AC216B"/>
    <w:rsid w:val="00AC2FE1"/>
    <w:rsid w:val="00AC4C57"/>
    <w:rsid w:val="00AC4CF2"/>
    <w:rsid w:val="00AC7093"/>
    <w:rsid w:val="00AC712E"/>
    <w:rsid w:val="00AC78A0"/>
    <w:rsid w:val="00AD1D63"/>
    <w:rsid w:val="00AD2306"/>
    <w:rsid w:val="00AD320B"/>
    <w:rsid w:val="00AD598A"/>
    <w:rsid w:val="00AD6169"/>
    <w:rsid w:val="00AD7A21"/>
    <w:rsid w:val="00AE131D"/>
    <w:rsid w:val="00AE1970"/>
    <w:rsid w:val="00AE1D34"/>
    <w:rsid w:val="00AE1EFC"/>
    <w:rsid w:val="00AE2637"/>
    <w:rsid w:val="00AE2C66"/>
    <w:rsid w:val="00AE319D"/>
    <w:rsid w:val="00AE4F82"/>
    <w:rsid w:val="00AE5922"/>
    <w:rsid w:val="00AE5CE9"/>
    <w:rsid w:val="00AE6B8D"/>
    <w:rsid w:val="00AF07D9"/>
    <w:rsid w:val="00AF399B"/>
    <w:rsid w:val="00AF3EF3"/>
    <w:rsid w:val="00AF44B9"/>
    <w:rsid w:val="00AF4840"/>
    <w:rsid w:val="00AF5060"/>
    <w:rsid w:val="00AF59FC"/>
    <w:rsid w:val="00AF5A03"/>
    <w:rsid w:val="00AF5F59"/>
    <w:rsid w:val="00AF68C7"/>
    <w:rsid w:val="00AF7943"/>
    <w:rsid w:val="00AF7A9F"/>
    <w:rsid w:val="00AF7FEF"/>
    <w:rsid w:val="00B009E6"/>
    <w:rsid w:val="00B00C67"/>
    <w:rsid w:val="00B00F32"/>
    <w:rsid w:val="00B0160F"/>
    <w:rsid w:val="00B018F5"/>
    <w:rsid w:val="00B01A49"/>
    <w:rsid w:val="00B02916"/>
    <w:rsid w:val="00B03084"/>
    <w:rsid w:val="00B03BEC"/>
    <w:rsid w:val="00B03C12"/>
    <w:rsid w:val="00B04D13"/>
    <w:rsid w:val="00B04D67"/>
    <w:rsid w:val="00B05EF1"/>
    <w:rsid w:val="00B0627E"/>
    <w:rsid w:val="00B07C4B"/>
    <w:rsid w:val="00B07DDE"/>
    <w:rsid w:val="00B10E5C"/>
    <w:rsid w:val="00B11A13"/>
    <w:rsid w:val="00B12302"/>
    <w:rsid w:val="00B1339F"/>
    <w:rsid w:val="00B1440B"/>
    <w:rsid w:val="00B15F71"/>
    <w:rsid w:val="00B1605A"/>
    <w:rsid w:val="00B174AB"/>
    <w:rsid w:val="00B17D2F"/>
    <w:rsid w:val="00B2066C"/>
    <w:rsid w:val="00B20898"/>
    <w:rsid w:val="00B21680"/>
    <w:rsid w:val="00B2365B"/>
    <w:rsid w:val="00B264CD"/>
    <w:rsid w:val="00B265EC"/>
    <w:rsid w:val="00B30248"/>
    <w:rsid w:val="00B30353"/>
    <w:rsid w:val="00B30BEA"/>
    <w:rsid w:val="00B31B86"/>
    <w:rsid w:val="00B320E0"/>
    <w:rsid w:val="00B32113"/>
    <w:rsid w:val="00B32FA8"/>
    <w:rsid w:val="00B33702"/>
    <w:rsid w:val="00B36D35"/>
    <w:rsid w:val="00B41B9B"/>
    <w:rsid w:val="00B42AE0"/>
    <w:rsid w:val="00B433D8"/>
    <w:rsid w:val="00B4531A"/>
    <w:rsid w:val="00B46DC3"/>
    <w:rsid w:val="00B47C43"/>
    <w:rsid w:val="00B47EC8"/>
    <w:rsid w:val="00B504CF"/>
    <w:rsid w:val="00B511F3"/>
    <w:rsid w:val="00B513EE"/>
    <w:rsid w:val="00B51667"/>
    <w:rsid w:val="00B524F2"/>
    <w:rsid w:val="00B5279D"/>
    <w:rsid w:val="00B53D8C"/>
    <w:rsid w:val="00B55CA8"/>
    <w:rsid w:val="00B55ED5"/>
    <w:rsid w:val="00B561F5"/>
    <w:rsid w:val="00B57292"/>
    <w:rsid w:val="00B5772D"/>
    <w:rsid w:val="00B60255"/>
    <w:rsid w:val="00B60398"/>
    <w:rsid w:val="00B6043F"/>
    <w:rsid w:val="00B61864"/>
    <w:rsid w:val="00B61C9D"/>
    <w:rsid w:val="00B62E8F"/>
    <w:rsid w:val="00B63F4C"/>
    <w:rsid w:val="00B65F34"/>
    <w:rsid w:val="00B6672D"/>
    <w:rsid w:val="00B66BFC"/>
    <w:rsid w:val="00B672DC"/>
    <w:rsid w:val="00B67CAE"/>
    <w:rsid w:val="00B70A33"/>
    <w:rsid w:val="00B72513"/>
    <w:rsid w:val="00B774DF"/>
    <w:rsid w:val="00B77769"/>
    <w:rsid w:val="00B80473"/>
    <w:rsid w:val="00B81A00"/>
    <w:rsid w:val="00B82F00"/>
    <w:rsid w:val="00B85A53"/>
    <w:rsid w:val="00B861DE"/>
    <w:rsid w:val="00B86AA1"/>
    <w:rsid w:val="00B86EA2"/>
    <w:rsid w:val="00B870A5"/>
    <w:rsid w:val="00B876CF"/>
    <w:rsid w:val="00B90324"/>
    <w:rsid w:val="00B90511"/>
    <w:rsid w:val="00B90567"/>
    <w:rsid w:val="00B912FA"/>
    <w:rsid w:val="00B91663"/>
    <w:rsid w:val="00B91929"/>
    <w:rsid w:val="00B933F2"/>
    <w:rsid w:val="00B93539"/>
    <w:rsid w:val="00B93863"/>
    <w:rsid w:val="00B93E31"/>
    <w:rsid w:val="00B94F70"/>
    <w:rsid w:val="00B97460"/>
    <w:rsid w:val="00BA0985"/>
    <w:rsid w:val="00BA12F8"/>
    <w:rsid w:val="00BA19D5"/>
    <w:rsid w:val="00BA4937"/>
    <w:rsid w:val="00BA4E05"/>
    <w:rsid w:val="00BA5C27"/>
    <w:rsid w:val="00BA67DE"/>
    <w:rsid w:val="00BA6DEE"/>
    <w:rsid w:val="00BA6F8E"/>
    <w:rsid w:val="00BA7057"/>
    <w:rsid w:val="00BA794B"/>
    <w:rsid w:val="00BA79A8"/>
    <w:rsid w:val="00BB0328"/>
    <w:rsid w:val="00BB056B"/>
    <w:rsid w:val="00BB0957"/>
    <w:rsid w:val="00BB15A7"/>
    <w:rsid w:val="00BB2643"/>
    <w:rsid w:val="00BB42E7"/>
    <w:rsid w:val="00BB4B7F"/>
    <w:rsid w:val="00BB5372"/>
    <w:rsid w:val="00BB5F50"/>
    <w:rsid w:val="00BB602D"/>
    <w:rsid w:val="00BC05D7"/>
    <w:rsid w:val="00BC09D4"/>
    <w:rsid w:val="00BC0B69"/>
    <w:rsid w:val="00BC0D17"/>
    <w:rsid w:val="00BC186E"/>
    <w:rsid w:val="00BC371E"/>
    <w:rsid w:val="00BC3E1C"/>
    <w:rsid w:val="00BC47ED"/>
    <w:rsid w:val="00BD24E9"/>
    <w:rsid w:val="00BD292F"/>
    <w:rsid w:val="00BD4479"/>
    <w:rsid w:val="00BD4662"/>
    <w:rsid w:val="00BD5EBA"/>
    <w:rsid w:val="00BE1467"/>
    <w:rsid w:val="00BE2A9B"/>
    <w:rsid w:val="00BE2F0A"/>
    <w:rsid w:val="00BE304B"/>
    <w:rsid w:val="00BE3D98"/>
    <w:rsid w:val="00BE4B66"/>
    <w:rsid w:val="00BE6B6A"/>
    <w:rsid w:val="00BE6C53"/>
    <w:rsid w:val="00BE6D78"/>
    <w:rsid w:val="00BE76BD"/>
    <w:rsid w:val="00BE7E5C"/>
    <w:rsid w:val="00BF060D"/>
    <w:rsid w:val="00BF07D4"/>
    <w:rsid w:val="00BF12CB"/>
    <w:rsid w:val="00BF2423"/>
    <w:rsid w:val="00BF287F"/>
    <w:rsid w:val="00BF30E7"/>
    <w:rsid w:val="00BF3CEF"/>
    <w:rsid w:val="00BF4B40"/>
    <w:rsid w:val="00BF5821"/>
    <w:rsid w:val="00BF6075"/>
    <w:rsid w:val="00BF61DE"/>
    <w:rsid w:val="00BF6421"/>
    <w:rsid w:val="00BF6C5C"/>
    <w:rsid w:val="00C02019"/>
    <w:rsid w:val="00C02A41"/>
    <w:rsid w:val="00C035FF"/>
    <w:rsid w:val="00C041D7"/>
    <w:rsid w:val="00C043A1"/>
    <w:rsid w:val="00C04E1B"/>
    <w:rsid w:val="00C05303"/>
    <w:rsid w:val="00C05C1B"/>
    <w:rsid w:val="00C06283"/>
    <w:rsid w:val="00C06541"/>
    <w:rsid w:val="00C070F4"/>
    <w:rsid w:val="00C10412"/>
    <w:rsid w:val="00C1146D"/>
    <w:rsid w:val="00C11587"/>
    <w:rsid w:val="00C117C8"/>
    <w:rsid w:val="00C12765"/>
    <w:rsid w:val="00C128E7"/>
    <w:rsid w:val="00C129AD"/>
    <w:rsid w:val="00C13CD5"/>
    <w:rsid w:val="00C1765A"/>
    <w:rsid w:val="00C17839"/>
    <w:rsid w:val="00C207A8"/>
    <w:rsid w:val="00C208E4"/>
    <w:rsid w:val="00C20B11"/>
    <w:rsid w:val="00C2274B"/>
    <w:rsid w:val="00C22A82"/>
    <w:rsid w:val="00C22B3E"/>
    <w:rsid w:val="00C236F6"/>
    <w:rsid w:val="00C23937"/>
    <w:rsid w:val="00C24EDA"/>
    <w:rsid w:val="00C251E3"/>
    <w:rsid w:val="00C25A2A"/>
    <w:rsid w:val="00C261BE"/>
    <w:rsid w:val="00C26E53"/>
    <w:rsid w:val="00C27304"/>
    <w:rsid w:val="00C27310"/>
    <w:rsid w:val="00C2751E"/>
    <w:rsid w:val="00C277E4"/>
    <w:rsid w:val="00C27CD7"/>
    <w:rsid w:val="00C3012A"/>
    <w:rsid w:val="00C31701"/>
    <w:rsid w:val="00C31877"/>
    <w:rsid w:val="00C323A1"/>
    <w:rsid w:val="00C32507"/>
    <w:rsid w:val="00C32B48"/>
    <w:rsid w:val="00C33AFE"/>
    <w:rsid w:val="00C3545A"/>
    <w:rsid w:val="00C35D50"/>
    <w:rsid w:val="00C35E0D"/>
    <w:rsid w:val="00C3693C"/>
    <w:rsid w:val="00C373C4"/>
    <w:rsid w:val="00C37E5C"/>
    <w:rsid w:val="00C409F6"/>
    <w:rsid w:val="00C40F83"/>
    <w:rsid w:val="00C410F7"/>
    <w:rsid w:val="00C4136F"/>
    <w:rsid w:val="00C4178D"/>
    <w:rsid w:val="00C43522"/>
    <w:rsid w:val="00C4378E"/>
    <w:rsid w:val="00C43999"/>
    <w:rsid w:val="00C442CD"/>
    <w:rsid w:val="00C4505C"/>
    <w:rsid w:val="00C45243"/>
    <w:rsid w:val="00C458E6"/>
    <w:rsid w:val="00C4666F"/>
    <w:rsid w:val="00C46947"/>
    <w:rsid w:val="00C50E4A"/>
    <w:rsid w:val="00C51875"/>
    <w:rsid w:val="00C51A1C"/>
    <w:rsid w:val="00C524B2"/>
    <w:rsid w:val="00C52D01"/>
    <w:rsid w:val="00C534B1"/>
    <w:rsid w:val="00C53EDF"/>
    <w:rsid w:val="00C54234"/>
    <w:rsid w:val="00C543A4"/>
    <w:rsid w:val="00C54F71"/>
    <w:rsid w:val="00C55C13"/>
    <w:rsid w:val="00C610CE"/>
    <w:rsid w:val="00C612FE"/>
    <w:rsid w:val="00C61F0E"/>
    <w:rsid w:val="00C62418"/>
    <w:rsid w:val="00C62D86"/>
    <w:rsid w:val="00C63672"/>
    <w:rsid w:val="00C63812"/>
    <w:rsid w:val="00C64463"/>
    <w:rsid w:val="00C65D8F"/>
    <w:rsid w:val="00C6612F"/>
    <w:rsid w:val="00C6616C"/>
    <w:rsid w:val="00C661EA"/>
    <w:rsid w:val="00C66871"/>
    <w:rsid w:val="00C677DC"/>
    <w:rsid w:val="00C70618"/>
    <w:rsid w:val="00C71EFF"/>
    <w:rsid w:val="00C722ED"/>
    <w:rsid w:val="00C72497"/>
    <w:rsid w:val="00C732CE"/>
    <w:rsid w:val="00C73D86"/>
    <w:rsid w:val="00C7520F"/>
    <w:rsid w:val="00C75D2B"/>
    <w:rsid w:val="00C7673D"/>
    <w:rsid w:val="00C77CFC"/>
    <w:rsid w:val="00C77EA2"/>
    <w:rsid w:val="00C8219B"/>
    <w:rsid w:val="00C822EE"/>
    <w:rsid w:val="00C83A6C"/>
    <w:rsid w:val="00C8430A"/>
    <w:rsid w:val="00C844F5"/>
    <w:rsid w:val="00C85583"/>
    <w:rsid w:val="00C86A25"/>
    <w:rsid w:val="00C86DAF"/>
    <w:rsid w:val="00C871D5"/>
    <w:rsid w:val="00C903AB"/>
    <w:rsid w:val="00C906BB"/>
    <w:rsid w:val="00C91507"/>
    <w:rsid w:val="00C92C79"/>
    <w:rsid w:val="00C93891"/>
    <w:rsid w:val="00C93BED"/>
    <w:rsid w:val="00C941A9"/>
    <w:rsid w:val="00C943EF"/>
    <w:rsid w:val="00C94681"/>
    <w:rsid w:val="00C94E6D"/>
    <w:rsid w:val="00C95E65"/>
    <w:rsid w:val="00C96B24"/>
    <w:rsid w:val="00C97341"/>
    <w:rsid w:val="00C97B54"/>
    <w:rsid w:val="00CA02C5"/>
    <w:rsid w:val="00CA05AE"/>
    <w:rsid w:val="00CA1498"/>
    <w:rsid w:val="00CA1545"/>
    <w:rsid w:val="00CA27F1"/>
    <w:rsid w:val="00CA2877"/>
    <w:rsid w:val="00CA297D"/>
    <w:rsid w:val="00CA3013"/>
    <w:rsid w:val="00CA32AA"/>
    <w:rsid w:val="00CA32C9"/>
    <w:rsid w:val="00CA3778"/>
    <w:rsid w:val="00CA3889"/>
    <w:rsid w:val="00CA5612"/>
    <w:rsid w:val="00CA58AD"/>
    <w:rsid w:val="00CA5AEB"/>
    <w:rsid w:val="00CA5C09"/>
    <w:rsid w:val="00CA6CE5"/>
    <w:rsid w:val="00CA7018"/>
    <w:rsid w:val="00CA7852"/>
    <w:rsid w:val="00CB0AE0"/>
    <w:rsid w:val="00CB1F87"/>
    <w:rsid w:val="00CB27D6"/>
    <w:rsid w:val="00CB3A48"/>
    <w:rsid w:val="00CB40F8"/>
    <w:rsid w:val="00CB4BD3"/>
    <w:rsid w:val="00CB51E6"/>
    <w:rsid w:val="00CB52A4"/>
    <w:rsid w:val="00CB632D"/>
    <w:rsid w:val="00CB6F79"/>
    <w:rsid w:val="00CB73D2"/>
    <w:rsid w:val="00CB7514"/>
    <w:rsid w:val="00CB767A"/>
    <w:rsid w:val="00CB7B42"/>
    <w:rsid w:val="00CC0ECF"/>
    <w:rsid w:val="00CC3095"/>
    <w:rsid w:val="00CC3901"/>
    <w:rsid w:val="00CC3D7B"/>
    <w:rsid w:val="00CC43F8"/>
    <w:rsid w:val="00CC4472"/>
    <w:rsid w:val="00CC61F8"/>
    <w:rsid w:val="00CD1A9B"/>
    <w:rsid w:val="00CD2BE3"/>
    <w:rsid w:val="00CD5358"/>
    <w:rsid w:val="00CD5B4D"/>
    <w:rsid w:val="00CD6078"/>
    <w:rsid w:val="00CD67CE"/>
    <w:rsid w:val="00CD7596"/>
    <w:rsid w:val="00CE06AE"/>
    <w:rsid w:val="00CE0F6A"/>
    <w:rsid w:val="00CE11C0"/>
    <w:rsid w:val="00CE2842"/>
    <w:rsid w:val="00CE35C9"/>
    <w:rsid w:val="00CE51B1"/>
    <w:rsid w:val="00CE5A1E"/>
    <w:rsid w:val="00CE5C37"/>
    <w:rsid w:val="00CE5D05"/>
    <w:rsid w:val="00CF256A"/>
    <w:rsid w:val="00CF25BF"/>
    <w:rsid w:val="00CF3AF5"/>
    <w:rsid w:val="00CF4766"/>
    <w:rsid w:val="00CF5122"/>
    <w:rsid w:val="00CF6CE6"/>
    <w:rsid w:val="00CF6DBE"/>
    <w:rsid w:val="00D0017C"/>
    <w:rsid w:val="00D02148"/>
    <w:rsid w:val="00D034D8"/>
    <w:rsid w:val="00D04248"/>
    <w:rsid w:val="00D050A1"/>
    <w:rsid w:val="00D0597E"/>
    <w:rsid w:val="00D06253"/>
    <w:rsid w:val="00D07369"/>
    <w:rsid w:val="00D104E3"/>
    <w:rsid w:val="00D107C9"/>
    <w:rsid w:val="00D110FF"/>
    <w:rsid w:val="00D114E7"/>
    <w:rsid w:val="00D115A4"/>
    <w:rsid w:val="00D133B6"/>
    <w:rsid w:val="00D1588B"/>
    <w:rsid w:val="00D162B9"/>
    <w:rsid w:val="00D16CD5"/>
    <w:rsid w:val="00D20497"/>
    <w:rsid w:val="00D20F45"/>
    <w:rsid w:val="00D21270"/>
    <w:rsid w:val="00D23742"/>
    <w:rsid w:val="00D23B29"/>
    <w:rsid w:val="00D24300"/>
    <w:rsid w:val="00D24F9B"/>
    <w:rsid w:val="00D25106"/>
    <w:rsid w:val="00D255C4"/>
    <w:rsid w:val="00D256E3"/>
    <w:rsid w:val="00D25C5E"/>
    <w:rsid w:val="00D270E6"/>
    <w:rsid w:val="00D271B9"/>
    <w:rsid w:val="00D31890"/>
    <w:rsid w:val="00D31946"/>
    <w:rsid w:val="00D33962"/>
    <w:rsid w:val="00D34119"/>
    <w:rsid w:val="00D34BC2"/>
    <w:rsid w:val="00D35DB2"/>
    <w:rsid w:val="00D37561"/>
    <w:rsid w:val="00D37741"/>
    <w:rsid w:val="00D37875"/>
    <w:rsid w:val="00D40337"/>
    <w:rsid w:val="00D40613"/>
    <w:rsid w:val="00D41D72"/>
    <w:rsid w:val="00D424A6"/>
    <w:rsid w:val="00D4272C"/>
    <w:rsid w:val="00D42A44"/>
    <w:rsid w:val="00D42AF3"/>
    <w:rsid w:val="00D4378D"/>
    <w:rsid w:val="00D43B66"/>
    <w:rsid w:val="00D462F9"/>
    <w:rsid w:val="00D4771A"/>
    <w:rsid w:val="00D50709"/>
    <w:rsid w:val="00D50E20"/>
    <w:rsid w:val="00D519DC"/>
    <w:rsid w:val="00D51E98"/>
    <w:rsid w:val="00D524D5"/>
    <w:rsid w:val="00D52639"/>
    <w:rsid w:val="00D52B2B"/>
    <w:rsid w:val="00D52EF4"/>
    <w:rsid w:val="00D539B6"/>
    <w:rsid w:val="00D54463"/>
    <w:rsid w:val="00D5510D"/>
    <w:rsid w:val="00D55D07"/>
    <w:rsid w:val="00D55D24"/>
    <w:rsid w:val="00D566F6"/>
    <w:rsid w:val="00D56C54"/>
    <w:rsid w:val="00D601DE"/>
    <w:rsid w:val="00D614EE"/>
    <w:rsid w:val="00D61634"/>
    <w:rsid w:val="00D6208D"/>
    <w:rsid w:val="00D63527"/>
    <w:rsid w:val="00D63DA0"/>
    <w:rsid w:val="00D65F57"/>
    <w:rsid w:val="00D7002E"/>
    <w:rsid w:val="00D70653"/>
    <w:rsid w:val="00D70D2A"/>
    <w:rsid w:val="00D713E4"/>
    <w:rsid w:val="00D71B03"/>
    <w:rsid w:val="00D71EEE"/>
    <w:rsid w:val="00D72C21"/>
    <w:rsid w:val="00D72F37"/>
    <w:rsid w:val="00D73B28"/>
    <w:rsid w:val="00D73FE7"/>
    <w:rsid w:val="00D74025"/>
    <w:rsid w:val="00D74034"/>
    <w:rsid w:val="00D7441C"/>
    <w:rsid w:val="00D75503"/>
    <w:rsid w:val="00D75BEB"/>
    <w:rsid w:val="00D76936"/>
    <w:rsid w:val="00D77054"/>
    <w:rsid w:val="00D806E6"/>
    <w:rsid w:val="00D808B4"/>
    <w:rsid w:val="00D80D52"/>
    <w:rsid w:val="00D8234F"/>
    <w:rsid w:val="00D8301F"/>
    <w:rsid w:val="00D83C95"/>
    <w:rsid w:val="00D855DC"/>
    <w:rsid w:val="00D87CF8"/>
    <w:rsid w:val="00D902CA"/>
    <w:rsid w:val="00D906F0"/>
    <w:rsid w:val="00D91C62"/>
    <w:rsid w:val="00D92491"/>
    <w:rsid w:val="00D94FDB"/>
    <w:rsid w:val="00D95C1B"/>
    <w:rsid w:val="00D95C8B"/>
    <w:rsid w:val="00D95DE5"/>
    <w:rsid w:val="00D963D7"/>
    <w:rsid w:val="00DA0906"/>
    <w:rsid w:val="00DA2783"/>
    <w:rsid w:val="00DA3117"/>
    <w:rsid w:val="00DA353B"/>
    <w:rsid w:val="00DA3A5F"/>
    <w:rsid w:val="00DA3BC0"/>
    <w:rsid w:val="00DA47B6"/>
    <w:rsid w:val="00DA55D5"/>
    <w:rsid w:val="00DA65EC"/>
    <w:rsid w:val="00DA6636"/>
    <w:rsid w:val="00DA6CC8"/>
    <w:rsid w:val="00DA7353"/>
    <w:rsid w:val="00DA7B64"/>
    <w:rsid w:val="00DB07EB"/>
    <w:rsid w:val="00DB09A4"/>
    <w:rsid w:val="00DB15C1"/>
    <w:rsid w:val="00DB1668"/>
    <w:rsid w:val="00DB1B73"/>
    <w:rsid w:val="00DB1C8F"/>
    <w:rsid w:val="00DB215A"/>
    <w:rsid w:val="00DB290C"/>
    <w:rsid w:val="00DB2CA3"/>
    <w:rsid w:val="00DB3378"/>
    <w:rsid w:val="00DB5146"/>
    <w:rsid w:val="00DB548A"/>
    <w:rsid w:val="00DB595D"/>
    <w:rsid w:val="00DB59BE"/>
    <w:rsid w:val="00DB5A91"/>
    <w:rsid w:val="00DB68F7"/>
    <w:rsid w:val="00DB6FB6"/>
    <w:rsid w:val="00DB7693"/>
    <w:rsid w:val="00DC1660"/>
    <w:rsid w:val="00DC19F5"/>
    <w:rsid w:val="00DC3760"/>
    <w:rsid w:val="00DC383E"/>
    <w:rsid w:val="00DC6000"/>
    <w:rsid w:val="00DC6D6D"/>
    <w:rsid w:val="00DC70D4"/>
    <w:rsid w:val="00DD1E2A"/>
    <w:rsid w:val="00DD2427"/>
    <w:rsid w:val="00DD2473"/>
    <w:rsid w:val="00DD2A63"/>
    <w:rsid w:val="00DD3397"/>
    <w:rsid w:val="00DD5004"/>
    <w:rsid w:val="00DD53F9"/>
    <w:rsid w:val="00DD58C6"/>
    <w:rsid w:val="00DD5EE2"/>
    <w:rsid w:val="00DD6C4F"/>
    <w:rsid w:val="00DE0105"/>
    <w:rsid w:val="00DE0C66"/>
    <w:rsid w:val="00DE0E36"/>
    <w:rsid w:val="00DE2132"/>
    <w:rsid w:val="00DE3D7C"/>
    <w:rsid w:val="00DE573D"/>
    <w:rsid w:val="00DE682E"/>
    <w:rsid w:val="00DE722F"/>
    <w:rsid w:val="00DE73F3"/>
    <w:rsid w:val="00DE7BBF"/>
    <w:rsid w:val="00DF0BE8"/>
    <w:rsid w:val="00DF12FF"/>
    <w:rsid w:val="00DF18D7"/>
    <w:rsid w:val="00DF2D53"/>
    <w:rsid w:val="00DF4D4B"/>
    <w:rsid w:val="00DF503B"/>
    <w:rsid w:val="00DF51EE"/>
    <w:rsid w:val="00DF57DF"/>
    <w:rsid w:val="00DF5BF0"/>
    <w:rsid w:val="00DF5E39"/>
    <w:rsid w:val="00DF7691"/>
    <w:rsid w:val="00DF7F01"/>
    <w:rsid w:val="00E0074E"/>
    <w:rsid w:val="00E008F7"/>
    <w:rsid w:val="00E01214"/>
    <w:rsid w:val="00E012EF"/>
    <w:rsid w:val="00E0132C"/>
    <w:rsid w:val="00E01D95"/>
    <w:rsid w:val="00E023D3"/>
    <w:rsid w:val="00E0293A"/>
    <w:rsid w:val="00E04DCE"/>
    <w:rsid w:val="00E07313"/>
    <w:rsid w:val="00E10D5B"/>
    <w:rsid w:val="00E11227"/>
    <w:rsid w:val="00E11F1B"/>
    <w:rsid w:val="00E12508"/>
    <w:rsid w:val="00E13802"/>
    <w:rsid w:val="00E13853"/>
    <w:rsid w:val="00E14F10"/>
    <w:rsid w:val="00E15334"/>
    <w:rsid w:val="00E15E0D"/>
    <w:rsid w:val="00E16303"/>
    <w:rsid w:val="00E172F4"/>
    <w:rsid w:val="00E17B68"/>
    <w:rsid w:val="00E17DF4"/>
    <w:rsid w:val="00E2024D"/>
    <w:rsid w:val="00E20263"/>
    <w:rsid w:val="00E20494"/>
    <w:rsid w:val="00E207D7"/>
    <w:rsid w:val="00E23851"/>
    <w:rsid w:val="00E24EA3"/>
    <w:rsid w:val="00E24FFA"/>
    <w:rsid w:val="00E25390"/>
    <w:rsid w:val="00E265E0"/>
    <w:rsid w:val="00E26711"/>
    <w:rsid w:val="00E2687C"/>
    <w:rsid w:val="00E27094"/>
    <w:rsid w:val="00E27A1B"/>
    <w:rsid w:val="00E27A43"/>
    <w:rsid w:val="00E27FCE"/>
    <w:rsid w:val="00E31448"/>
    <w:rsid w:val="00E31A19"/>
    <w:rsid w:val="00E32345"/>
    <w:rsid w:val="00E33007"/>
    <w:rsid w:val="00E34B96"/>
    <w:rsid w:val="00E34BF8"/>
    <w:rsid w:val="00E35129"/>
    <w:rsid w:val="00E3514B"/>
    <w:rsid w:val="00E35E05"/>
    <w:rsid w:val="00E35ECF"/>
    <w:rsid w:val="00E36C51"/>
    <w:rsid w:val="00E374AE"/>
    <w:rsid w:val="00E37C3A"/>
    <w:rsid w:val="00E40D6B"/>
    <w:rsid w:val="00E40E7B"/>
    <w:rsid w:val="00E426DF"/>
    <w:rsid w:val="00E42E8B"/>
    <w:rsid w:val="00E42FA8"/>
    <w:rsid w:val="00E432CA"/>
    <w:rsid w:val="00E435AA"/>
    <w:rsid w:val="00E444D8"/>
    <w:rsid w:val="00E45B85"/>
    <w:rsid w:val="00E466B9"/>
    <w:rsid w:val="00E46E73"/>
    <w:rsid w:val="00E46F99"/>
    <w:rsid w:val="00E4745C"/>
    <w:rsid w:val="00E47B91"/>
    <w:rsid w:val="00E500ED"/>
    <w:rsid w:val="00E51A25"/>
    <w:rsid w:val="00E5281C"/>
    <w:rsid w:val="00E540C2"/>
    <w:rsid w:val="00E551C6"/>
    <w:rsid w:val="00E5558E"/>
    <w:rsid w:val="00E56EB1"/>
    <w:rsid w:val="00E56F10"/>
    <w:rsid w:val="00E574E8"/>
    <w:rsid w:val="00E578DD"/>
    <w:rsid w:val="00E617B4"/>
    <w:rsid w:val="00E61AA2"/>
    <w:rsid w:val="00E6371F"/>
    <w:rsid w:val="00E643EB"/>
    <w:rsid w:val="00E645D4"/>
    <w:rsid w:val="00E649A7"/>
    <w:rsid w:val="00E64BDD"/>
    <w:rsid w:val="00E64E0B"/>
    <w:rsid w:val="00E70D79"/>
    <w:rsid w:val="00E70E70"/>
    <w:rsid w:val="00E7213F"/>
    <w:rsid w:val="00E7223D"/>
    <w:rsid w:val="00E744F4"/>
    <w:rsid w:val="00E74DAA"/>
    <w:rsid w:val="00E77D6D"/>
    <w:rsid w:val="00E8012F"/>
    <w:rsid w:val="00E80545"/>
    <w:rsid w:val="00E80AD9"/>
    <w:rsid w:val="00E80FB3"/>
    <w:rsid w:val="00E82117"/>
    <w:rsid w:val="00E82938"/>
    <w:rsid w:val="00E82F6C"/>
    <w:rsid w:val="00E8667B"/>
    <w:rsid w:val="00E86EBD"/>
    <w:rsid w:val="00E91C16"/>
    <w:rsid w:val="00E92D79"/>
    <w:rsid w:val="00E92E53"/>
    <w:rsid w:val="00E93C10"/>
    <w:rsid w:val="00E94DF2"/>
    <w:rsid w:val="00E96014"/>
    <w:rsid w:val="00E960DB"/>
    <w:rsid w:val="00E96443"/>
    <w:rsid w:val="00E977D2"/>
    <w:rsid w:val="00E97ED1"/>
    <w:rsid w:val="00EA0F96"/>
    <w:rsid w:val="00EA17CC"/>
    <w:rsid w:val="00EA1B2C"/>
    <w:rsid w:val="00EA2328"/>
    <w:rsid w:val="00EA4F48"/>
    <w:rsid w:val="00EA6835"/>
    <w:rsid w:val="00EB011B"/>
    <w:rsid w:val="00EB0779"/>
    <w:rsid w:val="00EB24B5"/>
    <w:rsid w:val="00EB3812"/>
    <w:rsid w:val="00EB3F99"/>
    <w:rsid w:val="00EB6022"/>
    <w:rsid w:val="00EB78E2"/>
    <w:rsid w:val="00EC10E9"/>
    <w:rsid w:val="00EC1F74"/>
    <w:rsid w:val="00EC2637"/>
    <w:rsid w:val="00EC287F"/>
    <w:rsid w:val="00EC31EC"/>
    <w:rsid w:val="00EC44F3"/>
    <w:rsid w:val="00EC552B"/>
    <w:rsid w:val="00EC5610"/>
    <w:rsid w:val="00EC7400"/>
    <w:rsid w:val="00ED0A8E"/>
    <w:rsid w:val="00ED189A"/>
    <w:rsid w:val="00ED1AAB"/>
    <w:rsid w:val="00ED31C7"/>
    <w:rsid w:val="00ED3656"/>
    <w:rsid w:val="00ED4CBC"/>
    <w:rsid w:val="00ED54F2"/>
    <w:rsid w:val="00ED551A"/>
    <w:rsid w:val="00ED56CE"/>
    <w:rsid w:val="00ED5916"/>
    <w:rsid w:val="00ED5F23"/>
    <w:rsid w:val="00ED682A"/>
    <w:rsid w:val="00ED6DCA"/>
    <w:rsid w:val="00EE0575"/>
    <w:rsid w:val="00EE0667"/>
    <w:rsid w:val="00EE21A8"/>
    <w:rsid w:val="00EE220C"/>
    <w:rsid w:val="00EE2AB6"/>
    <w:rsid w:val="00EE2CC5"/>
    <w:rsid w:val="00EE2DA8"/>
    <w:rsid w:val="00EE32A0"/>
    <w:rsid w:val="00EE5D6E"/>
    <w:rsid w:val="00EE6A27"/>
    <w:rsid w:val="00EE72C8"/>
    <w:rsid w:val="00EF171D"/>
    <w:rsid w:val="00EF2770"/>
    <w:rsid w:val="00EF2F0A"/>
    <w:rsid w:val="00EF3D44"/>
    <w:rsid w:val="00EF4A3D"/>
    <w:rsid w:val="00EF5067"/>
    <w:rsid w:val="00EF51D8"/>
    <w:rsid w:val="00EF56F4"/>
    <w:rsid w:val="00EF592D"/>
    <w:rsid w:val="00EF5E12"/>
    <w:rsid w:val="00EF71D7"/>
    <w:rsid w:val="00EF74A0"/>
    <w:rsid w:val="00F00252"/>
    <w:rsid w:val="00F00586"/>
    <w:rsid w:val="00F020F3"/>
    <w:rsid w:val="00F0235C"/>
    <w:rsid w:val="00F03324"/>
    <w:rsid w:val="00F048A6"/>
    <w:rsid w:val="00F04902"/>
    <w:rsid w:val="00F04EB8"/>
    <w:rsid w:val="00F056F0"/>
    <w:rsid w:val="00F05BE9"/>
    <w:rsid w:val="00F06132"/>
    <w:rsid w:val="00F069B8"/>
    <w:rsid w:val="00F06F6D"/>
    <w:rsid w:val="00F0784B"/>
    <w:rsid w:val="00F10179"/>
    <w:rsid w:val="00F1096F"/>
    <w:rsid w:val="00F10B4D"/>
    <w:rsid w:val="00F122F8"/>
    <w:rsid w:val="00F13617"/>
    <w:rsid w:val="00F13CC6"/>
    <w:rsid w:val="00F14060"/>
    <w:rsid w:val="00F14E46"/>
    <w:rsid w:val="00F15C08"/>
    <w:rsid w:val="00F167D9"/>
    <w:rsid w:val="00F1708E"/>
    <w:rsid w:val="00F179D8"/>
    <w:rsid w:val="00F17B48"/>
    <w:rsid w:val="00F2037C"/>
    <w:rsid w:val="00F2099F"/>
    <w:rsid w:val="00F2150F"/>
    <w:rsid w:val="00F216F3"/>
    <w:rsid w:val="00F21F51"/>
    <w:rsid w:val="00F22A47"/>
    <w:rsid w:val="00F23A07"/>
    <w:rsid w:val="00F2405E"/>
    <w:rsid w:val="00F241C0"/>
    <w:rsid w:val="00F24BCA"/>
    <w:rsid w:val="00F25DA1"/>
    <w:rsid w:val="00F2676F"/>
    <w:rsid w:val="00F2788A"/>
    <w:rsid w:val="00F30068"/>
    <w:rsid w:val="00F30614"/>
    <w:rsid w:val="00F316E0"/>
    <w:rsid w:val="00F316E2"/>
    <w:rsid w:val="00F33910"/>
    <w:rsid w:val="00F359EC"/>
    <w:rsid w:val="00F35FE8"/>
    <w:rsid w:val="00F36873"/>
    <w:rsid w:val="00F36EA7"/>
    <w:rsid w:val="00F37584"/>
    <w:rsid w:val="00F379A2"/>
    <w:rsid w:val="00F37BCB"/>
    <w:rsid w:val="00F402BF"/>
    <w:rsid w:val="00F41E70"/>
    <w:rsid w:val="00F42268"/>
    <w:rsid w:val="00F43CA7"/>
    <w:rsid w:val="00F43D4E"/>
    <w:rsid w:val="00F44474"/>
    <w:rsid w:val="00F44489"/>
    <w:rsid w:val="00F44939"/>
    <w:rsid w:val="00F44B96"/>
    <w:rsid w:val="00F44C47"/>
    <w:rsid w:val="00F44EC9"/>
    <w:rsid w:val="00F44F82"/>
    <w:rsid w:val="00F46028"/>
    <w:rsid w:val="00F467CB"/>
    <w:rsid w:val="00F46B2A"/>
    <w:rsid w:val="00F47007"/>
    <w:rsid w:val="00F47B5B"/>
    <w:rsid w:val="00F5002C"/>
    <w:rsid w:val="00F50E56"/>
    <w:rsid w:val="00F520D8"/>
    <w:rsid w:val="00F52138"/>
    <w:rsid w:val="00F53493"/>
    <w:rsid w:val="00F53590"/>
    <w:rsid w:val="00F53E64"/>
    <w:rsid w:val="00F555E1"/>
    <w:rsid w:val="00F57B0A"/>
    <w:rsid w:val="00F602EC"/>
    <w:rsid w:val="00F609D3"/>
    <w:rsid w:val="00F613D0"/>
    <w:rsid w:val="00F61F1E"/>
    <w:rsid w:val="00F6253D"/>
    <w:rsid w:val="00F62F73"/>
    <w:rsid w:val="00F63C77"/>
    <w:rsid w:val="00F63EE0"/>
    <w:rsid w:val="00F63F53"/>
    <w:rsid w:val="00F642B3"/>
    <w:rsid w:val="00F6541D"/>
    <w:rsid w:val="00F65ABD"/>
    <w:rsid w:val="00F65E82"/>
    <w:rsid w:val="00F66F7A"/>
    <w:rsid w:val="00F67877"/>
    <w:rsid w:val="00F67E52"/>
    <w:rsid w:val="00F67EB2"/>
    <w:rsid w:val="00F701E1"/>
    <w:rsid w:val="00F7093D"/>
    <w:rsid w:val="00F714FD"/>
    <w:rsid w:val="00F728AA"/>
    <w:rsid w:val="00F731FC"/>
    <w:rsid w:val="00F732D9"/>
    <w:rsid w:val="00F74AFF"/>
    <w:rsid w:val="00F74B76"/>
    <w:rsid w:val="00F766B0"/>
    <w:rsid w:val="00F7696A"/>
    <w:rsid w:val="00F7726E"/>
    <w:rsid w:val="00F77784"/>
    <w:rsid w:val="00F80F1D"/>
    <w:rsid w:val="00F80FC7"/>
    <w:rsid w:val="00F81D3B"/>
    <w:rsid w:val="00F827DA"/>
    <w:rsid w:val="00F82A0A"/>
    <w:rsid w:val="00F83B7D"/>
    <w:rsid w:val="00F84623"/>
    <w:rsid w:val="00F84ADF"/>
    <w:rsid w:val="00F85121"/>
    <w:rsid w:val="00F8627A"/>
    <w:rsid w:val="00F86503"/>
    <w:rsid w:val="00F90052"/>
    <w:rsid w:val="00F9067B"/>
    <w:rsid w:val="00F906A2"/>
    <w:rsid w:val="00F921D6"/>
    <w:rsid w:val="00F92547"/>
    <w:rsid w:val="00F949E7"/>
    <w:rsid w:val="00F95880"/>
    <w:rsid w:val="00F960AB"/>
    <w:rsid w:val="00F96D85"/>
    <w:rsid w:val="00F96F56"/>
    <w:rsid w:val="00F974A9"/>
    <w:rsid w:val="00FA0AAD"/>
    <w:rsid w:val="00FA159F"/>
    <w:rsid w:val="00FA2EA8"/>
    <w:rsid w:val="00FA2FA0"/>
    <w:rsid w:val="00FA4A33"/>
    <w:rsid w:val="00FA4ECA"/>
    <w:rsid w:val="00FA53C3"/>
    <w:rsid w:val="00FA57CC"/>
    <w:rsid w:val="00FA6022"/>
    <w:rsid w:val="00FA76C0"/>
    <w:rsid w:val="00FB04FA"/>
    <w:rsid w:val="00FB153D"/>
    <w:rsid w:val="00FB2B6D"/>
    <w:rsid w:val="00FB2E53"/>
    <w:rsid w:val="00FB380A"/>
    <w:rsid w:val="00FB5222"/>
    <w:rsid w:val="00FB6DF3"/>
    <w:rsid w:val="00FB728D"/>
    <w:rsid w:val="00FC1639"/>
    <w:rsid w:val="00FC3476"/>
    <w:rsid w:val="00FC3E90"/>
    <w:rsid w:val="00FC491E"/>
    <w:rsid w:val="00FC5102"/>
    <w:rsid w:val="00FC5C4E"/>
    <w:rsid w:val="00FC5F92"/>
    <w:rsid w:val="00FC7297"/>
    <w:rsid w:val="00FD2795"/>
    <w:rsid w:val="00FD3A65"/>
    <w:rsid w:val="00FD444E"/>
    <w:rsid w:val="00FD6BCE"/>
    <w:rsid w:val="00FE035C"/>
    <w:rsid w:val="00FE039B"/>
    <w:rsid w:val="00FE0544"/>
    <w:rsid w:val="00FE055C"/>
    <w:rsid w:val="00FE13DC"/>
    <w:rsid w:val="00FE2135"/>
    <w:rsid w:val="00FE24C3"/>
    <w:rsid w:val="00FE2833"/>
    <w:rsid w:val="00FE2E71"/>
    <w:rsid w:val="00FE3D16"/>
    <w:rsid w:val="00FE4A77"/>
    <w:rsid w:val="00FE5A62"/>
    <w:rsid w:val="00FE61D5"/>
    <w:rsid w:val="00FE6846"/>
    <w:rsid w:val="00FE78F6"/>
    <w:rsid w:val="00FE7D6E"/>
    <w:rsid w:val="00FE7E28"/>
    <w:rsid w:val="00FF0F22"/>
    <w:rsid w:val="00FF1337"/>
    <w:rsid w:val="00FF30FA"/>
    <w:rsid w:val="00FF44AA"/>
    <w:rsid w:val="00FF513C"/>
    <w:rsid w:val="00FF56E9"/>
    <w:rsid w:val="00FF63A9"/>
    <w:rsid w:val="00FF6AC9"/>
    <w:rsid w:val="00FF7515"/>
    <w:rsid w:val="00FF77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5D34A20-CA49-4E9F-89C7-2E9135C6BB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12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279E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C72497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12A5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B09B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</w:style>
  <w:style w:type="paragraph" w:styleId="a4">
    <w:name w:val="List Paragraph"/>
    <w:aliases w:val="1,UL,Абзац маркированнный,Bullet List,FooterText,numbered,Table-Normal,RSHB_Table-Normal,Предусловия,1. Абзац списка,Нумерованный список_ФТ,Булет 1,Bullet Number,Нумерованый список,lp1,lp11,List Paragraph11,Use Case List Paragraph,Standart"/>
    <w:basedOn w:val="a"/>
    <w:link w:val="a5"/>
    <w:uiPriority w:val="34"/>
    <w:qFormat/>
    <w:rsid w:val="001B09B6"/>
    <w:pPr>
      <w:ind w:left="720"/>
      <w:contextualSpacing/>
    </w:pPr>
  </w:style>
  <w:style w:type="character" w:customStyle="1" w:styleId="a5">
    <w:name w:val="Абзац списка Знак"/>
    <w:aliases w:val="1 Знак,UL Знак,Абзац маркированнный Знак,Bullet List Знак,FooterText Знак,numbered Знак,Table-Normal Знак,RSHB_Table-Normal Знак,Предусловия Знак,1. Абзац списка Знак,Нумерованный список_ФТ Знак,Булет 1 Знак,Bullet Number Знак,lp1 Знак"/>
    <w:basedOn w:val="a0"/>
    <w:link w:val="a4"/>
    <w:uiPriority w:val="34"/>
    <w:rsid w:val="001B09B6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59"/>
    <w:rsid w:val="001B09B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s3">
    <w:name w:val="s_3"/>
    <w:basedOn w:val="a"/>
    <w:rsid w:val="001B09B6"/>
    <w:pPr>
      <w:spacing w:before="100" w:beforeAutospacing="1" w:after="100" w:afterAutospacing="1"/>
    </w:pPr>
  </w:style>
  <w:style w:type="paragraph" w:styleId="a7">
    <w:name w:val="Balloon Text"/>
    <w:basedOn w:val="a"/>
    <w:link w:val="a8"/>
    <w:uiPriority w:val="99"/>
    <w:semiHidden/>
    <w:unhideWhenUsed/>
    <w:rsid w:val="0013442A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13442A"/>
    <w:rPr>
      <w:rFonts w:ascii="Segoe UI" w:eastAsia="Calibri" w:hAnsi="Segoe UI" w:cs="Segoe UI"/>
      <w:sz w:val="18"/>
      <w:szCs w:val="18"/>
    </w:rPr>
  </w:style>
  <w:style w:type="character" w:styleId="a9">
    <w:name w:val="Strong"/>
    <w:basedOn w:val="a0"/>
    <w:uiPriority w:val="22"/>
    <w:qFormat/>
    <w:rsid w:val="00993237"/>
    <w:rPr>
      <w:b/>
      <w:bCs/>
    </w:rPr>
  </w:style>
  <w:style w:type="character" w:styleId="aa">
    <w:name w:val="Hyperlink"/>
    <w:basedOn w:val="a0"/>
    <w:uiPriority w:val="99"/>
    <w:unhideWhenUsed/>
    <w:rsid w:val="00993237"/>
    <w:rPr>
      <w:color w:val="0000FF"/>
      <w:u w:val="single"/>
    </w:rPr>
  </w:style>
  <w:style w:type="paragraph" w:styleId="ab">
    <w:name w:val="Normal (Web)"/>
    <w:basedOn w:val="a"/>
    <w:uiPriority w:val="99"/>
    <w:unhideWhenUsed/>
    <w:rsid w:val="007408F5"/>
    <w:pPr>
      <w:spacing w:before="100" w:beforeAutospacing="1" w:after="100" w:afterAutospacing="1"/>
    </w:pPr>
  </w:style>
  <w:style w:type="character" w:styleId="ac">
    <w:name w:val="Emphasis"/>
    <w:basedOn w:val="a0"/>
    <w:uiPriority w:val="20"/>
    <w:qFormat/>
    <w:rsid w:val="00531AE3"/>
    <w:rPr>
      <w:i/>
      <w:iCs/>
    </w:rPr>
  </w:style>
  <w:style w:type="character" w:customStyle="1" w:styleId="20">
    <w:name w:val="Заголовок 2 Знак"/>
    <w:basedOn w:val="a0"/>
    <w:link w:val="2"/>
    <w:uiPriority w:val="9"/>
    <w:rsid w:val="00C7249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oznaimen">
    <w:name w:val="oz_naimen"/>
    <w:basedOn w:val="a0"/>
    <w:rsid w:val="00C33AFE"/>
  </w:style>
  <w:style w:type="character" w:styleId="ad">
    <w:name w:val="FollowedHyperlink"/>
    <w:basedOn w:val="a0"/>
    <w:uiPriority w:val="99"/>
    <w:semiHidden/>
    <w:unhideWhenUsed/>
    <w:rsid w:val="00A653AA"/>
    <w:rPr>
      <w:color w:val="954F72" w:themeColor="followedHyperlink"/>
      <w:u w:val="single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3856BC"/>
    <w:rPr>
      <w:color w:val="605E5C"/>
      <w:shd w:val="clear" w:color="auto" w:fill="E1DFDD"/>
    </w:rPr>
  </w:style>
  <w:style w:type="character" w:customStyle="1" w:styleId="30">
    <w:name w:val="Заголовок 3 Знак"/>
    <w:basedOn w:val="a0"/>
    <w:link w:val="3"/>
    <w:uiPriority w:val="9"/>
    <w:semiHidden/>
    <w:rsid w:val="00312A52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A279E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character" w:customStyle="1" w:styleId="doccaption">
    <w:name w:val="doccaption"/>
    <w:basedOn w:val="a0"/>
    <w:rsid w:val="00A279E8"/>
  </w:style>
  <w:style w:type="character" w:customStyle="1" w:styleId="publicviewnpadepartmenttitle">
    <w:name w:val="public_view_npa_department_title"/>
    <w:basedOn w:val="a0"/>
    <w:rsid w:val="00BA67DE"/>
  </w:style>
  <w:style w:type="character" w:customStyle="1" w:styleId="publicviewnpaidwrappertext">
    <w:name w:val="public_view_npa_id_wrapper_text"/>
    <w:basedOn w:val="a0"/>
    <w:rsid w:val="00C236F6"/>
  </w:style>
  <w:style w:type="paragraph" w:styleId="ae">
    <w:name w:val="header"/>
    <w:basedOn w:val="a"/>
    <w:link w:val="af"/>
    <w:uiPriority w:val="99"/>
    <w:unhideWhenUsed/>
    <w:rsid w:val="00DF12FF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DF12F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footer"/>
    <w:basedOn w:val="a"/>
    <w:link w:val="af1"/>
    <w:uiPriority w:val="99"/>
    <w:unhideWhenUsed/>
    <w:rsid w:val="00DF12FF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DF12F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ublicviewnpaid">
    <w:name w:val="public_view_npa_id"/>
    <w:basedOn w:val="a0"/>
    <w:rsid w:val="004744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6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23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4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9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0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67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85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05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92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405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839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4799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7983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7681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3593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05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7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5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74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2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12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7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113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3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31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9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23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5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9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0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8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83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0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2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36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3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2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1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7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6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5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3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0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98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64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4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70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17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0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5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4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9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54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4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0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9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3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0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8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1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9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90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7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7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8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4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3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4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8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77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53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0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3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0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3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0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55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021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5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95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14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9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55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56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65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1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8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1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1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1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3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55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7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0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0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16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4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0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7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7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0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9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8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03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1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41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4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97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6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59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6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7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2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14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2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2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45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9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9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1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9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8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1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9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29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99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8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37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3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0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56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7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1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8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9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54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26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4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15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0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53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7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8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95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04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266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1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9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6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0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35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914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4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9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0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00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9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88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179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76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285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64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1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9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66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06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4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72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5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8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2430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630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9982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438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9824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11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038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18816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413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374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0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90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26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9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81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84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51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6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0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9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16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281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2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7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6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9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6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0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2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3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4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1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0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915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77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17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9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7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3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5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30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1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00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85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3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14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5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08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63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4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2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35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9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5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4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1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0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46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1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70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0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5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56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57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080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1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2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2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7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33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86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479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0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2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7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2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9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1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7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7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83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0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8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7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3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08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0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27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1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7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08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93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4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0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3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4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00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9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67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2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44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6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3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550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80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884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89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162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0514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308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17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24632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8986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91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83708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8618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77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3810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863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5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3781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926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939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1946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8455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935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41746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0977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587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0911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0586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85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12713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898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3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3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2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6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0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5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5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9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4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4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4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3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8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9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8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02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244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3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8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95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6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922128">
          <w:blockQuote w:val="1"/>
          <w:marLeft w:val="750"/>
          <w:marRight w:val="0"/>
          <w:marTop w:val="450"/>
          <w:marBottom w:val="450"/>
          <w:divBdr>
            <w:top w:val="none" w:sz="0" w:space="0" w:color="auto"/>
            <w:left w:val="single" w:sz="12" w:space="17" w:color="3F51B5"/>
            <w:bottom w:val="none" w:sz="0" w:space="0" w:color="auto"/>
            <w:right w:val="none" w:sz="0" w:space="0" w:color="auto"/>
          </w:divBdr>
        </w:div>
      </w:divsChild>
    </w:div>
    <w:div w:id="166920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5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76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9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0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66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0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44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75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75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63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9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4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46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87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4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96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7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6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1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9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1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9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5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1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2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9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47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8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2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9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9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2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2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1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13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9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5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9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0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27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2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9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56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34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06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3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9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0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2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3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1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9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20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58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6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5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7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5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4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0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39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8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2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86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88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EF89B0-3C20-48B3-B713-B0F58769A0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5557</TotalTime>
  <Pages>5</Pages>
  <Words>2314</Words>
  <Characters>13191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Роман Козюков</dc:creator>
  <cp:keywords/>
  <dc:description/>
  <cp:lastModifiedBy>Злата Истомина</cp:lastModifiedBy>
  <cp:revision>526</cp:revision>
  <cp:lastPrinted>2025-02-10T05:25:00Z</cp:lastPrinted>
  <dcterms:created xsi:type="dcterms:W3CDTF">2023-10-09T01:54:00Z</dcterms:created>
  <dcterms:modified xsi:type="dcterms:W3CDTF">2025-02-10T08:23:00Z</dcterms:modified>
</cp:coreProperties>
</file>