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9B6" w:rsidRPr="0083566E" w:rsidRDefault="001B09B6" w:rsidP="006C3B37">
      <w:pPr>
        <w:pBdr>
          <w:top w:val="none" w:sz="4" w:space="0" w:color="000000"/>
        </w:pBdr>
        <w:spacing w:after="120"/>
        <w:ind w:firstLine="709"/>
        <w:jc w:val="both"/>
        <w:rPr>
          <w:rFonts w:ascii="PT Astra Serif" w:hAnsi="PT Astra Serif"/>
          <w:b/>
          <w:color w:val="000000"/>
        </w:rPr>
      </w:pPr>
      <w:r w:rsidRPr="00202938">
        <w:rPr>
          <w:rFonts w:ascii="PT Astra Serif" w:hAnsi="PT Astra Serif"/>
          <w:b/>
          <w:color w:val="000000" w:themeColor="text1"/>
        </w:rPr>
        <w:t xml:space="preserve">МОНИТОРИНГ на </w:t>
      </w:r>
      <w:r w:rsidR="00D73B28">
        <w:rPr>
          <w:rFonts w:ascii="PT Astra Serif" w:hAnsi="PT Astra Serif"/>
          <w:b/>
          <w:color w:val="000000" w:themeColor="text1"/>
        </w:rPr>
        <w:t>1</w:t>
      </w:r>
      <w:r w:rsidR="007635C8">
        <w:rPr>
          <w:rFonts w:ascii="PT Astra Serif" w:hAnsi="PT Astra Serif"/>
          <w:b/>
          <w:color w:val="000000" w:themeColor="text1"/>
        </w:rPr>
        <w:t>7</w:t>
      </w:r>
      <w:r w:rsidR="00131DAF">
        <w:rPr>
          <w:rFonts w:ascii="PT Astra Serif" w:hAnsi="PT Astra Serif"/>
          <w:b/>
          <w:color w:val="000000" w:themeColor="text1"/>
        </w:rPr>
        <w:t>.02.</w:t>
      </w:r>
      <w:r w:rsidR="00D34BC2">
        <w:rPr>
          <w:rFonts w:ascii="PT Astra Serif" w:hAnsi="PT Astra Serif"/>
          <w:b/>
          <w:color w:val="000000" w:themeColor="text1"/>
        </w:rPr>
        <w:t>202</w:t>
      </w:r>
      <w:r w:rsidR="004B1143">
        <w:rPr>
          <w:rFonts w:ascii="PT Astra Serif" w:hAnsi="PT Astra Serif"/>
          <w:b/>
          <w:color w:val="000000" w:themeColor="text1"/>
        </w:rPr>
        <w:t>5</w:t>
      </w:r>
    </w:p>
    <w:tbl>
      <w:tblPr>
        <w:tblStyle w:val="a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395"/>
        <w:gridCol w:w="5811"/>
      </w:tblGrid>
      <w:tr w:rsidR="00F22A47" w:rsidRPr="00E82117" w:rsidTr="00DF7196">
        <w:trPr>
          <w:trHeight w:val="164"/>
        </w:trPr>
        <w:tc>
          <w:tcPr>
            <w:tcW w:w="10206" w:type="dxa"/>
            <w:gridSpan w:val="2"/>
          </w:tcPr>
          <w:p w:rsidR="00F22A47" w:rsidRPr="00E82117" w:rsidRDefault="006722A4" w:rsidP="007635C8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 </w:t>
            </w:r>
            <w:r w:rsidR="00CA2C67">
              <w:rPr>
                <w:rFonts w:ascii="PT Astra Serif" w:hAnsi="PT Astra Serif"/>
                <w:b/>
                <w:sz w:val="26"/>
                <w:szCs w:val="26"/>
              </w:rPr>
              <w:t xml:space="preserve">Письмо </w:t>
            </w:r>
            <w:proofErr w:type="spellStart"/>
            <w:r w:rsidR="00CA2C67">
              <w:rPr>
                <w:rFonts w:ascii="PT Astra Serif" w:hAnsi="PT Astra Serif"/>
                <w:b/>
                <w:sz w:val="26"/>
                <w:szCs w:val="26"/>
              </w:rPr>
              <w:t>Минпромторга</w:t>
            </w:r>
            <w:proofErr w:type="spellEnd"/>
            <w:r w:rsidR="00CA2C67">
              <w:rPr>
                <w:rFonts w:ascii="PT Astra Serif" w:hAnsi="PT Astra Serif"/>
                <w:b/>
                <w:sz w:val="26"/>
                <w:szCs w:val="26"/>
              </w:rPr>
              <w:t xml:space="preserve"> России от 04.02.2025 № ШВ-11731/11</w:t>
            </w:r>
          </w:p>
        </w:tc>
      </w:tr>
      <w:tr w:rsidR="00F22A47" w:rsidRPr="00582FD6" w:rsidTr="00DF7196">
        <w:trPr>
          <w:trHeight w:val="70"/>
        </w:trPr>
        <w:tc>
          <w:tcPr>
            <w:tcW w:w="10206" w:type="dxa"/>
            <w:gridSpan w:val="2"/>
          </w:tcPr>
          <w:p w:rsidR="00F22A47" w:rsidRPr="00582FD6" w:rsidRDefault="00CA2C67" w:rsidP="00D73B28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Минпромторг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России разъяснил вопросы подтверждения производства телекоммуникационного оборудования</w:t>
            </w:r>
          </w:p>
        </w:tc>
      </w:tr>
      <w:tr w:rsidR="000F0B6F" w:rsidRPr="00E82117" w:rsidTr="00DF7196">
        <w:trPr>
          <w:trHeight w:val="70"/>
        </w:trPr>
        <w:tc>
          <w:tcPr>
            <w:tcW w:w="10206" w:type="dxa"/>
            <w:gridSpan w:val="2"/>
          </w:tcPr>
          <w:p w:rsidR="000F0B6F" w:rsidRPr="00E82117" w:rsidRDefault="00D73FE7" w:rsidP="007635C8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  </w:t>
            </w:r>
            <w:r w:rsidR="00CA2C67">
              <w:rPr>
                <w:rFonts w:ascii="PT Astra Serif" w:hAnsi="PT Astra Serif"/>
                <w:b/>
                <w:sz w:val="26"/>
                <w:szCs w:val="26"/>
              </w:rPr>
              <w:t>Письмо Минфина России от 12.02.2025 № 24-06-09/12540</w:t>
            </w:r>
          </w:p>
        </w:tc>
      </w:tr>
      <w:tr w:rsidR="000F0B6F" w:rsidRPr="00582FD6" w:rsidTr="00DF7196">
        <w:trPr>
          <w:trHeight w:val="70"/>
        </w:trPr>
        <w:tc>
          <w:tcPr>
            <w:tcW w:w="10206" w:type="dxa"/>
            <w:gridSpan w:val="2"/>
          </w:tcPr>
          <w:p w:rsidR="000F0B6F" w:rsidRPr="00582FD6" w:rsidRDefault="00CA2C67" w:rsidP="00CA2C67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Минфин России разъяснил воп</w:t>
            </w:r>
            <w:r w:rsidR="00681CF2">
              <w:rPr>
                <w:rFonts w:ascii="PT Astra Serif" w:hAnsi="PT Astra Serif"/>
                <w:sz w:val="26"/>
                <w:szCs w:val="26"/>
              </w:rPr>
              <w:t>росы формы заключения контракта</w:t>
            </w:r>
          </w:p>
        </w:tc>
      </w:tr>
      <w:tr w:rsidR="001C1D6E" w:rsidRPr="00202938" w:rsidTr="00DF7196">
        <w:trPr>
          <w:trHeight w:val="47"/>
        </w:trPr>
        <w:tc>
          <w:tcPr>
            <w:tcW w:w="10206" w:type="dxa"/>
            <w:gridSpan w:val="2"/>
          </w:tcPr>
          <w:p w:rsidR="001C1D6E" w:rsidRPr="00D25C5E" w:rsidRDefault="001C1D6E" w:rsidP="00F30068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Style w:val="a9"/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Судебная практика</w:t>
            </w:r>
          </w:p>
        </w:tc>
      </w:tr>
      <w:tr w:rsidR="00CB632D" w:rsidRPr="00035C1B" w:rsidTr="00DF7196">
        <w:trPr>
          <w:trHeight w:val="70"/>
        </w:trPr>
        <w:tc>
          <w:tcPr>
            <w:tcW w:w="4395" w:type="dxa"/>
            <w:vAlign w:val="center"/>
          </w:tcPr>
          <w:p w:rsidR="00CB632D" w:rsidRPr="00F30D1F" w:rsidRDefault="00CA2C67" w:rsidP="00851C57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>Определение Верховного Суда Российской Федерации от 03.02.2025 № 304-ЭС24-24412 по делу № А45-39569/2023</w:t>
            </w:r>
          </w:p>
        </w:tc>
        <w:tc>
          <w:tcPr>
            <w:tcW w:w="5811" w:type="dxa"/>
          </w:tcPr>
          <w:p w:rsidR="00CB632D" w:rsidRPr="00035C1B" w:rsidRDefault="00704A81" w:rsidP="00E61AE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Истечение срока действия реестровых записей не является основанием </w:t>
            </w:r>
            <w:proofErr w:type="gramStart"/>
            <w:r>
              <w:rPr>
                <w:rFonts w:ascii="PT Astra Serif" w:hAnsi="PT Astra Serif"/>
                <w:sz w:val="26"/>
                <w:szCs w:val="26"/>
              </w:rPr>
              <w:t>для признания</w:t>
            </w:r>
            <w:proofErr w:type="gramEnd"/>
            <w:r>
              <w:rPr>
                <w:rFonts w:ascii="PT Astra Serif" w:hAnsi="PT Astra Serif"/>
                <w:sz w:val="26"/>
                <w:szCs w:val="26"/>
              </w:rPr>
              <w:t xml:space="preserve"> предложенного участником закупки товара иностранным</w:t>
            </w:r>
          </w:p>
        </w:tc>
      </w:tr>
      <w:tr w:rsidR="00DF7196" w:rsidTr="00DF7196">
        <w:trPr>
          <w:trHeight w:val="70"/>
        </w:trPr>
        <w:tc>
          <w:tcPr>
            <w:tcW w:w="4395" w:type="dxa"/>
            <w:hideMark/>
          </w:tcPr>
          <w:p w:rsidR="00DF7196" w:rsidRDefault="00DF7196">
            <w:pPr>
              <w:jc w:val="both"/>
              <w:rPr>
                <w:rFonts w:ascii="PT Astra Serif" w:hAnsi="PT Astra Serif"/>
                <w:i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i/>
                <w:sz w:val="26"/>
                <w:szCs w:val="26"/>
                <w:lang w:eastAsia="en-US"/>
              </w:rPr>
              <w:t>Определение Верховного Суда Российской Федерации от 06.02.2025 по делу № А51-21900/2023</w:t>
            </w:r>
          </w:p>
        </w:tc>
        <w:tc>
          <w:tcPr>
            <w:tcW w:w="5811" w:type="dxa"/>
            <w:hideMark/>
          </w:tcPr>
          <w:p w:rsidR="00DF7196" w:rsidRDefault="00DF719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  <w:t>Односторонний отказ Заказчика от исполнения контракта является обоснованным, поскольку характеристики поставленного товара не соответствуют характеристикам, указанным в заявке участника и контракте</w:t>
            </w:r>
          </w:p>
        </w:tc>
      </w:tr>
      <w:tr w:rsidR="00DF7196" w:rsidTr="00DF7196">
        <w:trPr>
          <w:trHeight w:val="70"/>
        </w:trPr>
        <w:tc>
          <w:tcPr>
            <w:tcW w:w="4395" w:type="dxa"/>
            <w:hideMark/>
          </w:tcPr>
          <w:p w:rsidR="00DF7196" w:rsidRDefault="00DF7196">
            <w:pPr>
              <w:jc w:val="both"/>
              <w:rPr>
                <w:rFonts w:ascii="PT Astra Serif" w:hAnsi="PT Astra Serif"/>
                <w:i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i/>
                <w:sz w:val="26"/>
                <w:szCs w:val="26"/>
                <w:lang w:eastAsia="en-US"/>
              </w:rPr>
              <w:t>Определение Верховного Суда Российской Федерации от 10.02.2025 по делу № А32-63851/2023</w:t>
            </w:r>
          </w:p>
        </w:tc>
        <w:tc>
          <w:tcPr>
            <w:tcW w:w="5811" w:type="dxa"/>
            <w:hideMark/>
          </w:tcPr>
          <w:p w:rsidR="00DF7196" w:rsidRDefault="00DF719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  <w:t>Установление заказчиком критерия оценки наличия опыта, квалификации выполнения работ исключительно по выполненному объему «не менее 11 375 человеко-дней» соответствует положениям Закона № 44-ФЗ и потребностям Заказчика, распространяется на всех участников и не ограничивает конкуренцию</w:t>
            </w:r>
          </w:p>
        </w:tc>
      </w:tr>
    </w:tbl>
    <w:p w:rsidR="00D73B28" w:rsidRPr="00D73B28" w:rsidRDefault="00D73B28" w:rsidP="00D73B28">
      <w:pPr>
        <w:jc w:val="both"/>
        <w:rPr>
          <w:rFonts w:ascii="PT Astra Serif" w:hAnsi="PT Astra Serif"/>
          <w:i/>
          <w:sz w:val="26"/>
          <w:szCs w:val="26"/>
        </w:rPr>
      </w:pPr>
    </w:p>
    <w:p w:rsidR="00851C57" w:rsidRDefault="00CA2C67" w:rsidP="00CA2C67">
      <w:pPr>
        <w:tabs>
          <w:tab w:val="left" w:pos="975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CA2C67">
        <w:rPr>
          <w:rFonts w:ascii="PT Astra Serif" w:hAnsi="PT Astra Serif"/>
          <w:i/>
          <w:sz w:val="26"/>
          <w:szCs w:val="26"/>
        </w:rPr>
        <w:t xml:space="preserve">Письмо </w:t>
      </w:r>
      <w:proofErr w:type="spellStart"/>
      <w:r w:rsidRPr="00CA2C67">
        <w:rPr>
          <w:rFonts w:ascii="PT Astra Serif" w:hAnsi="PT Astra Serif"/>
          <w:i/>
          <w:sz w:val="26"/>
          <w:szCs w:val="26"/>
        </w:rPr>
        <w:t>Минпромторга</w:t>
      </w:r>
      <w:proofErr w:type="spellEnd"/>
      <w:r w:rsidRPr="00CA2C67">
        <w:rPr>
          <w:rFonts w:ascii="PT Astra Serif" w:hAnsi="PT Astra Serif"/>
          <w:i/>
          <w:sz w:val="26"/>
          <w:szCs w:val="26"/>
        </w:rPr>
        <w:t xml:space="preserve"> России от 04.02.2025 № ШВ-11731/11</w:t>
      </w:r>
      <w:r>
        <w:rPr>
          <w:rFonts w:ascii="PT Astra Serif" w:hAnsi="PT Astra Serif"/>
          <w:i/>
          <w:sz w:val="26"/>
          <w:szCs w:val="26"/>
        </w:rPr>
        <w:t xml:space="preserve"> «О подтверждении производства телекоммуникационного оборудования»</w:t>
      </w:r>
    </w:p>
    <w:p w:rsidR="00CA2C67" w:rsidRPr="00CA2C67" w:rsidRDefault="00CA2C67" w:rsidP="00CA2C67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CA2C67">
        <w:rPr>
          <w:rFonts w:ascii="PT Astra Serif" w:hAnsi="PT Astra Serif"/>
          <w:sz w:val="26"/>
          <w:szCs w:val="26"/>
        </w:rPr>
        <w:t>Минпромторг</w:t>
      </w:r>
      <w:proofErr w:type="spellEnd"/>
      <w:r w:rsidRPr="00CA2C67">
        <w:rPr>
          <w:rFonts w:ascii="PT Astra Serif" w:hAnsi="PT Astra Serif"/>
          <w:sz w:val="26"/>
          <w:szCs w:val="26"/>
        </w:rPr>
        <w:t xml:space="preserve"> России разъяснил вопросы подтверждения производства телекоммуникационного оборудования.</w:t>
      </w:r>
    </w:p>
    <w:p w:rsidR="00CA2C67" w:rsidRPr="00CA2C67" w:rsidRDefault="00CA2C67" w:rsidP="00CA2C67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A2C67">
        <w:rPr>
          <w:rFonts w:ascii="PT Astra Serif" w:hAnsi="PT Astra Serif"/>
          <w:sz w:val="26"/>
          <w:szCs w:val="26"/>
        </w:rPr>
        <w:t>Сведения о ТКО российского происхождения включаются в единый реестр российской радиоэлектронной продукции (далее - реестр РЭП) в соответствии с разделом III Правил формирования и ведения единого реестра российской радиоэлектронной продукции, утвержденных постановлением Правительства Российской Феде</w:t>
      </w:r>
      <w:r>
        <w:rPr>
          <w:rFonts w:ascii="PT Astra Serif" w:hAnsi="PT Astra Serif"/>
          <w:sz w:val="26"/>
          <w:szCs w:val="26"/>
        </w:rPr>
        <w:t>рации от 10 июля 2019 г. № 878.</w:t>
      </w:r>
    </w:p>
    <w:p w:rsidR="00CA2C67" w:rsidRPr="00CA2C67" w:rsidRDefault="00CA2C67" w:rsidP="00CA2C67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A2C67">
        <w:rPr>
          <w:rFonts w:ascii="PT Astra Serif" w:hAnsi="PT Astra Serif"/>
          <w:sz w:val="26"/>
          <w:szCs w:val="26"/>
        </w:rPr>
        <w:t>В настоящее время сведения о ТКО российского происхождения, содержащиеся в реестре РЭП, могут быть использованы производителями для целей подтверждения прав на получение налоговых льгот, предусмотренных Налоговым кодексом Российской Федерации для предприятий радиоэлектронной промышленности, а также реализации проектов, связанных с получением су</w:t>
      </w:r>
      <w:r>
        <w:rPr>
          <w:rFonts w:ascii="PT Astra Serif" w:hAnsi="PT Astra Serif"/>
          <w:sz w:val="26"/>
          <w:szCs w:val="26"/>
        </w:rPr>
        <w:t>бсидий из федерального бюджета.</w:t>
      </w:r>
    </w:p>
    <w:p w:rsidR="00CA2C67" w:rsidRPr="00CA2C67" w:rsidRDefault="00CA2C67" w:rsidP="00CA2C67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A2C67">
        <w:rPr>
          <w:rFonts w:ascii="PT Astra Serif" w:hAnsi="PT Astra Serif"/>
          <w:sz w:val="26"/>
          <w:szCs w:val="26"/>
        </w:rPr>
        <w:t xml:space="preserve">Пунктом 3 постановления Правительства Российской Федерации от 23 декабря 2024 г. </w:t>
      </w:r>
      <w:r>
        <w:rPr>
          <w:rFonts w:ascii="PT Astra Serif" w:hAnsi="PT Astra Serif"/>
          <w:sz w:val="26"/>
          <w:szCs w:val="26"/>
        </w:rPr>
        <w:t>№</w:t>
      </w:r>
      <w:r w:rsidRPr="00CA2C67">
        <w:rPr>
          <w:rFonts w:ascii="PT Astra Serif" w:hAnsi="PT Astra Serif"/>
          <w:sz w:val="26"/>
          <w:szCs w:val="26"/>
        </w:rPr>
        <w:t xml:space="preserve"> 1875 </w:t>
      </w:r>
      <w:r>
        <w:rPr>
          <w:rFonts w:ascii="PT Astra Serif" w:hAnsi="PT Astra Serif"/>
          <w:sz w:val="26"/>
          <w:szCs w:val="26"/>
        </w:rPr>
        <w:t>«</w:t>
      </w:r>
      <w:r w:rsidRPr="00CA2C67">
        <w:rPr>
          <w:rFonts w:ascii="PT Astra Serif" w:hAnsi="PT Astra Serif"/>
          <w:sz w:val="26"/>
          <w:szCs w:val="26"/>
        </w:rPr>
        <w:t>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</w:t>
      </w:r>
      <w:r>
        <w:rPr>
          <w:rFonts w:ascii="PT Astra Serif" w:hAnsi="PT Astra Serif"/>
          <w:sz w:val="26"/>
          <w:szCs w:val="26"/>
        </w:rPr>
        <w:t>»</w:t>
      </w:r>
      <w:r w:rsidRPr="00CA2C67">
        <w:rPr>
          <w:rFonts w:ascii="PT Astra Serif" w:hAnsi="PT Astra Serif"/>
          <w:sz w:val="26"/>
          <w:szCs w:val="26"/>
        </w:rPr>
        <w:t xml:space="preserve"> (далее - постановление N 1875) установлено, что информацией для целей подтверждения страны происхождения товаров является номер реестровой записи из реестра российской промышленной продукции, предусмотренного статьей 17.1 Федерального закона от 31 декабря 2014 г. </w:t>
      </w:r>
      <w:r>
        <w:rPr>
          <w:rFonts w:ascii="PT Astra Serif" w:hAnsi="PT Astra Serif"/>
          <w:sz w:val="26"/>
          <w:szCs w:val="26"/>
        </w:rPr>
        <w:t>№</w:t>
      </w:r>
      <w:r w:rsidRPr="00CA2C67">
        <w:rPr>
          <w:rFonts w:ascii="PT Astra Serif" w:hAnsi="PT Astra Serif"/>
          <w:sz w:val="26"/>
          <w:szCs w:val="26"/>
        </w:rPr>
        <w:t xml:space="preserve"> 488-ФЗ "О промышленной политике в Российской Федерац</w:t>
      </w:r>
      <w:r>
        <w:rPr>
          <w:rFonts w:ascii="PT Astra Serif" w:hAnsi="PT Astra Serif"/>
          <w:sz w:val="26"/>
          <w:szCs w:val="26"/>
        </w:rPr>
        <w:t>ии" (далее - реестр продукции).</w:t>
      </w:r>
    </w:p>
    <w:p w:rsidR="00CA2C67" w:rsidRPr="00CA2C67" w:rsidRDefault="00CA2C67" w:rsidP="00CA2C67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A2C67">
        <w:rPr>
          <w:rFonts w:ascii="PT Astra Serif" w:hAnsi="PT Astra Serif"/>
          <w:sz w:val="26"/>
          <w:szCs w:val="26"/>
        </w:rPr>
        <w:t xml:space="preserve">Необходимо отметить, что постановление </w:t>
      </w:r>
      <w:r>
        <w:rPr>
          <w:rFonts w:ascii="PT Astra Serif" w:hAnsi="PT Astra Serif"/>
          <w:sz w:val="26"/>
          <w:szCs w:val="26"/>
        </w:rPr>
        <w:t>№</w:t>
      </w:r>
      <w:r w:rsidRPr="00CA2C67">
        <w:rPr>
          <w:rFonts w:ascii="PT Astra Serif" w:hAnsi="PT Astra Serif"/>
          <w:sz w:val="26"/>
          <w:szCs w:val="26"/>
        </w:rPr>
        <w:t xml:space="preserve"> 1875 не предусматривает возможность использования реестровых записей из реестра РЭП для целей реализации механизмов </w:t>
      </w:r>
      <w:r w:rsidRPr="00CA2C67">
        <w:rPr>
          <w:rFonts w:ascii="PT Astra Serif" w:hAnsi="PT Astra Serif"/>
          <w:sz w:val="26"/>
          <w:szCs w:val="26"/>
        </w:rPr>
        <w:lastRenderedPageBreak/>
        <w:t>изъятий из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</w:t>
      </w:r>
      <w:r>
        <w:rPr>
          <w:rFonts w:ascii="PT Astra Serif" w:hAnsi="PT Astra Serif"/>
          <w:sz w:val="26"/>
          <w:szCs w:val="26"/>
        </w:rPr>
        <w:t>ельными видами юридических лиц.</w:t>
      </w:r>
    </w:p>
    <w:p w:rsidR="00CA2C67" w:rsidRPr="00CA2C67" w:rsidRDefault="00CA2C67" w:rsidP="00CA2C67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A2C67">
        <w:rPr>
          <w:rFonts w:ascii="PT Astra Serif" w:hAnsi="PT Astra Serif"/>
          <w:sz w:val="26"/>
          <w:szCs w:val="26"/>
        </w:rPr>
        <w:t xml:space="preserve">Вместе с тем </w:t>
      </w:r>
      <w:proofErr w:type="spellStart"/>
      <w:r w:rsidRPr="00CA2C67">
        <w:rPr>
          <w:rFonts w:ascii="PT Astra Serif" w:hAnsi="PT Astra Serif"/>
          <w:sz w:val="26"/>
          <w:szCs w:val="26"/>
        </w:rPr>
        <w:t>Минпромторгом</w:t>
      </w:r>
      <w:proofErr w:type="spellEnd"/>
      <w:r w:rsidRPr="00CA2C67">
        <w:rPr>
          <w:rFonts w:ascii="PT Astra Serif" w:hAnsi="PT Astra Serif"/>
          <w:sz w:val="26"/>
          <w:szCs w:val="26"/>
        </w:rPr>
        <w:t xml:space="preserve"> России разработан проект постановления Правительства Российской Федерации </w:t>
      </w:r>
      <w:r>
        <w:rPr>
          <w:rFonts w:ascii="PT Astra Serif" w:hAnsi="PT Astra Serif"/>
          <w:sz w:val="26"/>
          <w:szCs w:val="26"/>
        </w:rPr>
        <w:t>«</w:t>
      </w:r>
      <w:r w:rsidRPr="00CA2C67">
        <w:rPr>
          <w:rFonts w:ascii="PT Astra Serif" w:hAnsi="PT Astra Serif"/>
          <w:sz w:val="26"/>
          <w:szCs w:val="26"/>
        </w:rPr>
        <w:t>О внесении изменений в некоторые акты Правительства Российской Федерации</w:t>
      </w:r>
      <w:r>
        <w:rPr>
          <w:rFonts w:ascii="PT Astra Serif" w:hAnsi="PT Astra Serif"/>
          <w:sz w:val="26"/>
          <w:szCs w:val="26"/>
        </w:rPr>
        <w:t>»</w:t>
      </w:r>
      <w:r w:rsidRPr="00CA2C67">
        <w:rPr>
          <w:rFonts w:ascii="PT Astra Serif" w:hAnsi="PT Astra Serif"/>
          <w:sz w:val="26"/>
          <w:szCs w:val="26"/>
        </w:rPr>
        <w:t xml:space="preserve">, которым предусмотрено установление балльной системы оценки уровня локализации ТКО в рамках раздела IX приложения к постановлению Правительства Российской Федерации от 17 июля </w:t>
      </w:r>
      <w:bookmarkStart w:id="0" w:name="_GoBack"/>
      <w:bookmarkEnd w:id="0"/>
      <w:r w:rsidRPr="00CA2C67">
        <w:rPr>
          <w:rFonts w:ascii="PT Astra Serif" w:hAnsi="PT Astra Serif"/>
          <w:sz w:val="26"/>
          <w:szCs w:val="26"/>
        </w:rPr>
        <w:t xml:space="preserve">2015 г. </w:t>
      </w:r>
      <w:r w:rsidR="00A07B0D">
        <w:rPr>
          <w:rFonts w:ascii="PT Astra Serif" w:hAnsi="PT Astra Serif"/>
          <w:sz w:val="26"/>
          <w:szCs w:val="26"/>
        </w:rPr>
        <w:t>№</w:t>
      </w:r>
      <w:r w:rsidRPr="00CA2C67">
        <w:rPr>
          <w:rFonts w:ascii="PT Astra Serif" w:hAnsi="PT Astra Serif"/>
          <w:sz w:val="26"/>
          <w:szCs w:val="26"/>
        </w:rPr>
        <w:t xml:space="preserve"> 719 </w:t>
      </w:r>
      <w:r>
        <w:rPr>
          <w:rFonts w:ascii="PT Astra Serif" w:hAnsi="PT Astra Serif"/>
          <w:sz w:val="26"/>
          <w:szCs w:val="26"/>
        </w:rPr>
        <w:t>«</w:t>
      </w:r>
      <w:r w:rsidRPr="00CA2C67">
        <w:rPr>
          <w:rFonts w:ascii="PT Astra Serif" w:hAnsi="PT Astra Serif"/>
          <w:sz w:val="26"/>
          <w:szCs w:val="26"/>
        </w:rPr>
        <w:t>О подтверждении производства российской промышленной продукции</w:t>
      </w:r>
      <w:r>
        <w:rPr>
          <w:rFonts w:ascii="PT Astra Serif" w:hAnsi="PT Astra Serif"/>
          <w:sz w:val="26"/>
          <w:szCs w:val="26"/>
        </w:rPr>
        <w:t>»</w:t>
      </w:r>
      <w:r w:rsidRPr="00CA2C67">
        <w:rPr>
          <w:rFonts w:ascii="PT Astra Serif" w:hAnsi="PT Astra Serif"/>
          <w:sz w:val="26"/>
          <w:szCs w:val="26"/>
        </w:rPr>
        <w:t xml:space="preserve">, а также перенос сведений о ТКО из реестра РЭП в реестр продукции </w:t>
      </w:r>
      <w:r>
        <w:rPr>
          <w:rFonts w:ascii="PT Astra Serif" w:hAnsi="PT Astra Serif"/>
          <w:sz w:val="26"/>
          <w:szCs w:val="26"/>
        </w:rPr>
        <w:t>(далее - проект постановления).</w:t>
      </w:r>
    </w:p>
    <w:p w:rsidR="00CA2C67" w:rsidRPr="00CA2C67" w:rsidRDefault="00CA2C67" w:rsidP="00CA2C67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A2C67">
        <w:rPr>
          <w:rFonts w:ascii="PT Astra Serif" w:hAnsi="PT Astra Serif"/>
          <w:sz w:val="26"/>
          <w:szCs w:val="26"/>
        </w:rPr>
        <w:t>Таким образом, по итогам принятия проекта постановления новая продукция будет включаться в реестр продукции, а сведения, содержащиеся в реестре РЭП, будут перенесены в реестр продукции, что позволит производителям ТКО реализовывать право на преференции, предоставляемые отечественным производителям</w:t>
      </w:r>
      <w:r>
        <w:rPr>
          <w:rFonts w:ascii="PT Astra Serif" w:hAnsi="PT Astra Serif"/>
          <w:sz w:val="26"/>
          <w:szCs w:val="26"/>
        </w:rPr>
        <w:t xml:space="preserve"> в рамках постановления </w:t>
      </w:r>
      <w:r>
        <w:rPr>
          <w:rFonts w:ascii="PT Astra Serif" w:hAnsi="PT Astra Serif"/>
          <w:sz w:val="26"/>
          <w:szCs w:val="26"/>
        </w:rPr>
        <w:br/>
        <w:t>№ 1875.</w:t>
      </w:r>
    </w:p>
    <w:p w:rsidR="00CA2C67" w:rsidRDefault="00CA2C67" w:rsidP="00CA2C67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A2C67">
        <w:rPr>
          <w:rFonts w:ascii="PT Astra Serif" w:hAnsi="PT Astra Serif"/>
          <w:sz w:val="26"/>
          <w:szCs w:val="26"/>
        </w:rPr>
        <w:t>В настоящее время завершается межведомственное согласование проекта постановления, ожидаемый срок принятия проекта постановления - март 2025 г.</w:t>
      </w:r>
    </w:p>
    <w:p w:rsidR="00CA2C67" w:rsidRDefault="00CA2C67" w:rsidP="00CA2C67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CA2C67" w:rsidRDefault="00CA2C67" w:rsidP="00CA2C67">
      <w:pPr>
        <w:tabs>
          <w:tab w:val="left" w:pos="975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CA2C67">
        <w:rPr>
          <w:rFonts w:ascii="PT Astra Serif" w:hAnsi="PT Astra Serif"/>
          <w:i/>
          <w:sz w:val="26"/>
          <w:szCs w:val="26"/>
        </w:rPr>
        <w:t>Письмо Минфина России от 12.02.2025 № 24-06-09/12540 «О рассмотрении обращения»</w:t>
      </w:r>
    </w:p>
    <w:p w:rsidR="00CA2C67" w:rsidRDefault="00CA2C67" w:rsidP="00CA2C67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A2C67">
        <w:rPr>
          <w:rFonts w:ascii="PT Astra Serif" w:hAnsi="PT Astra Serif"/>
          <w:sz w:val="26"/>
          <w:szCs w:val="26"/>
        </w:rPr>
        <w:t xml:space="preserve">Минфин России разъяснил вопросы формы </w:t>
      </w:r>
      <w:r>
        <w:rPr>
          <w:rFonts w:ascii="PT Astra Serif" w:hAnsi="PT Astra Serif"/>
          <w:sz w:val="26"/>
          <w:szCs w:val="26"/>
        </w:rPr>
        <w:t xml:space="preserve">заключения </w:t>
      </w:r>
      <w:r w:rsidRPr="00CA2C67">
        <w:rPr>
          <w:rFonts w:ascii="PT Astra Serif" w:hAnsi="PT Astra Serif"/>
          <w:sz w:val="26"/>
          <w:szCs w:val="26"/>
        </w:rPr>
        <w:t>контракта</w:t>
      </w:r>
      <w:r>
        <w:rPr>
          <w:rFonts w:ascii="PT Astra Serif" w:hAnsi="PT Astra Serif"/>
          <w:sz w:val="26"/>
          <w:szCs w:val="26"/>
        </w:rPr>
        <w:t>.</w:t>
      </w:r>
    </w:p>
    <w:p w:rsidR="00CA2C67" w:rsidRDefault="00CA2C67" w:rsidP="00CA2C67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A2C67">
        <w:rPr>
          <w:rFonts w:ascii="PT Astra Serif" w:hAnsi="PT Astra Serif"/>
          <w:sz w:val="26"/>
          <w:szCs w:val="26"/>
        </w:rPr>
        <w:t xml:space="preserve">В соответствии с частью 15 статьи 34 Закона № 44-ФЗ при заключении контракта в случаях, предусмотренных пунктом 1, пунктами 4 и 5 (за исключением контрактов, заключенных в соответствии с частью 12 статьи 93 Закона № 44-ФЗ), пунктами 8, 9, 15, 20, 21, 22, 23, 26, 28, 29, 33, 37, 40, 41, 44, 45, 46, 50 - 53, 56, 63 части 1 статьи 93 Закона № 44-ФЗ, требования частей 4 - 9, 11 - 13 статьи 34 Закона № 44-ФЗ заказчиком могут не применяться к указанному контракту. В этих случаях контракт может быть заключен в простой письменной форме в соответствии с положениями Гражданского кодекса Российской Федерации (далее - ГК РФ) для совершения сделок. </w:t>
      </w:r>
    </w:p>
    <w:p w:rsidR="00CA2C67" w:rsidRDefault="00CA2C67" w:rsidP="00CA2C67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A2C67">
        <w:rPr>
          <w:rFonts w:ascii="PT Astra Serif" w:hAnsi="PT Astra Serif"/>
          <w:sz w:val="26"/>
          <w:szCs w:val="26"/>
        </w:rPr>
        <w:t xml:space="preserve">Сделка в письменной форме должна быть совершена путем составления документа, выражающего ее содержание и подписанного лицом или лицами, совершающими сделку, либо должным образом уполномоченными ими лицами. Письменная форма сделки считается соблюденной также в случае совершения лицом сделки с помощью электронных либо иных технических средств, позволяющих воспроизвести на материальном носителе в неизменном виде содержание сделки, при этом требование о наличии подписи считается выполненным, если использован любой способ, позволяющий достоверно определить лицо, выразившее волю (пункт 1 статьи 160 ГК РФ). Договор в письменной форме может быть заключен путем составления одного документа (в том числе электронного), подписанного сторонами, или обмена письмами, телеграммами, электронными документами либо иными данными в соответствии с правилами абзаца второго пункта 1 статьи 160 ГК РФ (пункт 2 статьи 434 ГК РФ). Письменная форма договора считается соблюденной, если письменное предложение заключить договор принято в порядке, предусмотренном пунктом 3 статьи 438 ГК РФ (пункт 3 статьи 434 ГК РФ). </w:t>
      </w:r>
    </w:p>
    <w:p w:rsidR="00CA2C67" w:rsidRDefault="00CA2C67" w:rsidP="00CA2C67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A2C67">
        <w:rPr>
          <w:rFonts w:ascii="PT Astra Serif" w:hAnsi="PT Astra Serif"/>
          <w:sz w:val="26"/>
          <w:szCs w:val="26"/>
        </w:rPr>
        <w:t>В случае если наличные денежные средства выданы сотруднику заказчика под отчет (пункт 63 Указания Банка России от 11.03.2014 № 3210-У), к авансовому отчету, составляемому подотчетным лицом, прилагаются подт</w:t>
      </w:r>
      <w:r>
        <w:rPr>
          <w:rFonts w:ascii="PT Astra Serif" w:hAnsi="PT Astra Serif"/>
          <w:sz w:val="26"/>
          <w:szCs w:val="26"/>
        </w:rPr>
        <w:t>верждающие документы, при этом:</w:t>
      </w:r>
    </w:p>
    <w:p w:rsidR="00CA2C67" w:rsidRDefault="00CA2C67" w:rsidP="00CA2C67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A2C67">
        <w:rPr>
          <w:rFonts w:ascii="PT Astra Serif" w:hAnsi="PT Astra Serif"/>
          <w:sz w:val="26"/>
          <w:szCs w:val="26"/>
        </w:rPr>
        <w:t xml:space="preserve">согласно положениям приказа Минфина России от 30.03.2015 № 52н </w:t>
      </w:r>
      <w:r>
        <w:rPr>
          <w:rFonts w:ascii="PT Astra Serif" w:hAnsi="PT Astra Serif"/>
          <w:sz w:val="26"/>
          <w:szCs w:val="26"/>
        </w:rPr>
        <w:t>«</w:t>
      </w:r>
      <w:r w:rsidRPr="00CA2C67">
        <w:rPr>
          <w:rFonts w:ascii="PT Astra Serif" w:hAnsi="PT Astra Serif"/>
          <w:sz w:val="26"/>
          <w:szCs w:val="26"/>
        </w:rPr>
        <w:t xml:space="preserve">Об утверждении форм первичных учетных документов и регистров бухгалтерского учета, </w:t>
      </w:r>
      <w:r w:rsidRPr="00CA2C67">
        <w:rPr>
          <w:rFonts w:ascii="PT Astra Serif" w:hAnsi="PT Astra Serif"/>
          <w:sz w:val="26"/>
          <w:szCs w:val="26"/>
        </w:rPr>
        <w:lastRenderedPageBreak/>
        <w:t>применяемых органами государственной власти (государственными органами), органами местного самоуправления, органами управления государственными внебюджетными фондами, государственными (муниципальными) учреждениями, и Методических указаний по их применению</w:t>
      </w:r>
      <w:r>
        <w:rPr>
          <w:rFonts w:ascii="PT Astra Serif" w:hAnsi="PT Astra Serif"/>
          <w:sz w:val="26"/>
          <w:szCs w:val="26"/>
        </w:rPr>
        <w:t>»</w:t>
      </w:r>
      <w:r w:rsidRPr="00CA2C67">
        <w:rPr>
          <w:rFonts w:ascii="PT Astra Serif" w:hAnsi="PT Astra Serif"/>
          <w:sz w:val="26"/>
          <w:szCs w:val="26"/>
        </w:rPr>
        <w:t xml:space="preserve"> подотчетное лицо заполняет в авансовом отчете (ф. 0504505) фактически израсходованные им суммы с указанием документов, подтверждающих произведенные расходы, и прилагает их к авансовому отчету; </w:t>
      </w:r>
    </w:p>
    <w:p w:rsidR="00CA2C67" w:rsidRDefault="00CA2C67" w:rsidP="00CA2C67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A2C67">
        <w:rPr>
          <w:rFonts w:ascii="PT Astra Serif" w:hAnsi="PT Astra Serif"/>
          <w:sz w:val="26"/>
          <w:szCs w:val="26"/>
        </w:rPr>
        <w:t xml:space="preserve">согласно постановлению Государственного комитета Российской Федерации по статистике от 01.08.2001 № 55 </w:t>
      </w:r>
      <w:r>
        <w:rPr>
          <w:rFonts w:ascii="PT Astra Serif" w:hAnsi="PT Astra Serif"/>
          <w:sz w:val="26"/>
          <w:szCs w:val="26"/>
        </w:rPr>
        <w:t>«</w:t>
      </w:r>
      <w:r w:rsidRPr="00CA2C67">
        <w:rPr>
          <w:rFonts w:ascii="PT Astra Serif" w:hAnsi="PT Astra Serif"/>
          <w:sz w:val="26"/>
          <w:szCs w:val="26"/>
        </w:rPr>
        <w:t xml:space="preserve">Об утверждении унифицированной формы первичной учетной документации № АО-1 </w:t>
      </w:r>
      <w:r>
        <w:rPr>
          <w:rFonts w:ascii="PT Astra Serif" w:hAnsi="PT Astra Serif"/>
          <w:sz w:val="26"/>
          <w:szCs w:val="26"/>
        </w:rPr>
        <w:t>«</w:t>
      </w:r>
      <w:r w:rsidRPr="00CA2C67">
        <w:rPr>
          <w:rFonts w:ascii="PT Astra Serif" w:hAnsi="PT Astra Serif"/>
          <w:sz w:val="26"/>
          <w:szCs w:val="26"/>
        </w:rPr>
        <w:t>Авансовый отчет</w:t>
      </w:r>
      <w:proofErr w:type="gramStart"/>
      <w:r>
        <w:rPr>
          <w:rFonts w:ascii="PT Astra Serif" w:hAnsi="PT Astra Serif"/>
          <w:sz w:val="26"/>
          <w:szCs w:val="26"/>
        </w:rPr>
        <w:t>»</w:t>
      </w:r>
      <w:proofErr w:type="gramEnd"/>
      <w:r w:rsidRPr="00CA2C67">
        <w:rPr>
          <w:rFonts w:ascii="PT Astra Serif" w:hAnsi="PT Astra Serif"/>
          <w:sz w:val="26"/>
          <w:szCs w:val="26"/>
        </w:rPr>
        <w:t xml:space="preserve"> к авансовому отчету прилагаются документы, подтверждающие расходы (командировочное удостоверение, квитанции, транспортные документы, чеки ККМ, товарные чеки и другие оправдательные д</w:t>
      </w:r>
      <w:r>
        <w:rPr>
          <w:rFonts w:ascii="PT Astra Serif" w:hAnsi="PT Astra Serif"/>
          <w:sz w:val="26"/>
          <w:szCs w:val="26"/>
        </w:rPr>
        <w:t>окументы).</w:t>
      </w:r>
    </w:p>
    <w:p w:rsidR="00CA2C67" w:rsidRDefault="00CA2C67" w:rsidP="00CA2C67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A2C67">
        <w:rPr>
          <w:rFonts w:ascii="PT Astra Serif" w:hAnsi="PT Astra Serif"/>
          <w:sz w:val="26"/>
          <w:szCs w:val="26"/>
        </w:rPr>
        <w:t>В этой связи приложенный к авансовому отчету документ, подтверждающий произведенные подотчетным лицом расходы на закупку товаров, работ, услуг, связанные с осуществлением деятельности заказчика, является в понимании части 15 статьи 34 Закона № 44-</w:t>
      </w:r>
      <w:proofErr w:type="gramStart"/>
      <w:r w:rsidRPr="00CA2C67">
        <w:rPr>
          <w:rFonts w:ascii="PT Astra Serif" w:hAnsi="PT Astra Serif"/>
          <w:sz w:val="26"/>
          <w:szCs w:val="26"/>
        </w:rPr>
        <w:t>ФЗ</w:t>
      </w:r>
      <w:proofErr w:type="gramEnd"/>
      <w:r w:rsidRPr="00CA2C67">
        <w:rPr>
          <w:rFonts w:ascii="PT Astra Serif" w:hAnsi="PT Astra Serif"/>
          <w:sz w:val="26"/>
          <w:szCs w:val="26"/>
        </w:rPr>
        <w:t xml:space="preserve"> заключенным в прост</w:t>
      </w:r>
      <w:r>
        <w:rPr>
          <w:rFonts w:ascii="PT Astra Serif" w:hAnsi="PT Astra Serif"/>
          <w:sz w:val="26"/>
          <w:szCs w:val="26"/>
        </w:rPr>
        <w:t>ой письменной форме контрактом.</w:t>
      </w:r>
    </w:p>
    <w:p w:rsidR="00015388" w:rsidRDefault="00015388" w:rsidP="00CA2C67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015388" w:rsidRDefault="00015388" w:rsidP="00CA2C67">
      <w:pPr>
        <w:tabs>
          <w:tab w:val="left" w:pos="975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015388">
        <w:rPr>
          <w:rFonts w:ascii="PT Astra Serif" w:hAnsi="PT Astra Serif"/>
          <w:i/>
          <w:sz w:val="26"/>
          <w:szCs w:val="26"/>
        </w:rPr>
        <w:t>Определение Верховного Суда Российской Федерации от 03.02.2025 № 304-ЭС24-24412 по делу № А45-39569/2023</w:t>
      </w:r>
    </w:p>
    <w:p w:rsidR="00015388" w:rsidRDefault="00015388" w:rsidP="00CA2C67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Заявитель: Уполномоченное учреждение</w:t>
      </w:r>
    </w:p>
    <w:p w:rsidR="00015388" w:rsidRDefault="00015388" w:rsidP="00CA2C67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ЕИС размещено извещение о проведении электронного аукциона на поставку компьютерного оборудования. В извещении установлены ограничения допуска иностранных товаров в соответствии с постановлением № 878</w:t>
      </w:r>
      <w:r w:rsidR="00172238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К поставке планировались сервер с кодом ОКПД 2 26.20.14.120, ноутбук с кодом ОКПД 2 26.20.11.110, которые включены в перечень радиоэлектронной продукции, утвержденный постановлением № 878.</w:t>
      </w:r>
    </w:p>
    <w:p w:rsidR="00015388" w:rsidRDefault="00A07B0D" w:rsidP="00CA2C67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Участники закупки либо предложили товар иностранного происхождения и не указали номера реестровых записей, либо представили номера реестровых записей, срок действия которых истек.</w:t>
      </w:r>
    </w:p>
    <w:p w:rsidR="00A07B0D" w:rsidRDefault="00A07B0D" w:rsidP="00CA2C67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связи с тем, что ограничение в соответствии с постановлением № 878 не сработало, все заявки признаны соответствующими требованиям извещения.</w:t>
      </w:r>
    </w:p>
    <w:p w:rsidR="00015388" w:rsidRDefault="00015388" w:rsidP="00CA2C67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Не согласившись с действиями Уполномоченного учреждения, Общество обратилось в УФАС с жалобой.</w:t>
      </w:r>
    </w:p>
    <w:p w:rsidR="00015388" w:rsidRDefault="00015388" w:rsidP="00CA2C67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УФАС признал</w:t>
      </w:r>
      <w:r w:rsidR="00F96DEE">
        <w:rPr>
          <w:rFonts w:ascii="PT Astra Serif" w:hAnsi="PT Astra Serif"/>
          <w:sz w:val="26"/>
          <w:szCs w:val="26"/>
        </w:rPr>
        <w:t>о</w:t>
      </w:r>
      <w:r>
        <w:rPr>
          <w:rFonts w:ascii="PT Astra Serif" w:hAnsi="PT Astra Serif"/>
          <w:sz w:val="26"/>
          <w:szCs w:val="26"/>
        </w:rPr>
        <w:t xml:space="preserve"> жалобу обоснованной, установил</w:t>
      </w:r>
      <w:r w:rsidR="00172238">
        <w:rPr>
          <w:rFonts w:ascii="PT Astra Serif" w:hAnsi="PT Astra Serif"/>
          <w:sz w:val="26"/>
          <w:szCs w:val="26"/>
        </w:rPr>
        <w:t>о</w:t>
      </w:r>
      <w:r>
        <w:rPr>
          <w:rFonts w:ascii="PT Astra Serif" w:hAnsi="PT Astra Serif"/>
          <w:sz w:val="26"/>
          <w:szCs w:val="26"/>
        </w:rPr>
        <w:t xml:space="preserve"> в действиях комиссии нарушение пункта 4 части 12 статьи 48 Закона № 44-ФЗ и выдал</w:t>
      </w:r>
      <w:r w:rsidR="00172238">
        <w:rPr>
          <w:rFonts w:ascii="PT Astra Serif" w:hAnsi="PT Astra Serif"/>
          <w:sz w:val="26"/>
          <w:szCs w:val="26"/>
        </w:rPr>
        <w:t>о</w:t>
      </w:r>
      <w:r>
        <w:rPr>
          <w:rFonts w:ascii="PT Astra Serif" w:hAnsi="PT Astra Serif"/>
          <w:sz w:val="26"/>
          <w:szCs w:val="26"/>
        </w:rPr>
        <w:t xml:space="preserve"> предписание о прекращении неправомерного применения положения постановления № 878 и об отмене протоколов.</w:t>
      </w:r>
    </w:p>
    <w:p w:rsidR="00015388" w:rsidRDefault="00015388" w:rsidP="00CA2C67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Не согласившись с решением УФАС, комиссия обратилась в арбитражный суд.</w:t>
      </w:r>
    </w:p>
    <w:p w:rsidR="00015388" w:rsidRDefault="00015388" w:rsidP="00CA2C67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Суды отказали в удовлетворении требований на основании следующего.</w:t>
      </w:r>
    </w:p>
    <w:p w:rsidR="00A07B0D" w:rsidRDefault="00A07B0D" w:rsidP="00CA2C67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Победитель не предоставил номера реестровой записи из российского или евразийского реестра.</w:t>
      </w:r>
    </w:p>
    <w:p w:rsidR="0069420D" w:rsidRDefault="0069420D" w:rsidP="00CA2C67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Вместе с тем, </w:t>
      </w:r>
      <w:r w:rsidR="00704A81">
        <w:rPr>
          <w:rFonts w:ascii="PT Astra Serif" w:hAnsi="PT Astra Serif"/>
          <w:sz w:val="26"/>
          <w:szCs w:val="26"/>
        </w:rPr>
        <w:t>Обществом</w:t>
      </w:r>
      <w:r>
        <w:rPr>
          <w:rFonts w:ascii="PT Astra Serif" w:hAnsi="PT Astra Serif"/>
          <w:sz w:val="26"/>
          <w:szCs w:val="26"/>
        </w:rPr>
        <w:t xml:space="preserve"> представлены номера реестровых записей, которые на дату проведения аукциона присутствовали в едином реестре российской радиоэлектронной продукции несмотря на истечение срока действия заключений </w:t>
      </w:r>
      <w:proofErr w:type="spellStart"/>
      <w:r>
        <w:rPr>
          <w:rFonts w:ascii="PT Astra Serif" w:hAnsi="PT Astra Serif"/>
          <w:sz w:val="26"/>
          <w:szCs w:val="26"/>
        </w:rPr>
        <w:t>Минпромторга</w:t>
      </w:r>
      <w:proofErr w:type="spellEnd"/>
      <w:r>
        <w:rPr>
          <w:rFonts w:ascii="PT Astra Serif" w:hAnsi="PT Astra Serif"/>
          <w:sz w:val="26"/>
          <w:szCs w:val="26"/>
        </w:rPr>
        <w:t xml:space="preserve"> России. Сведения об исключении радиоэлектронной продукции с данными реестровыми записями не размещались. На дату проведения аукциона производителем в отношении серверов и ноутбуков получены новые заключения </w:t>
      </w:r>
      <w:proofErr w:type="spellStart"/>
      <w:r>
        <w:rPr>
          <w:rFonts w:ascii="PT Astra Serif" w:hAnsi="PT Astra Serif"/>
          <w:sz w:val="26"/>
          <w:szCs w:val="26"/>
        </w:rPr>
        <w:t>Минпромотрга</w:t>
      </w:r>
      <w:proofErr w:type="spellEnd"/>
      <w:r>
        <w:rPr>
          <w:rFonts w:ascii="PT Astra Serif" w:hAnsi="PT Astra Serif"/>
          <w:sz w:val="26"/>
          <w:szCs w:val="26"/>
        </w:rPr>
        <w:t xml:space="preserve"> России, подтверждающие, что товар производился и продолжает производиться на территории Российской Федерации</w:t>
      </w:r>
      <w:r w:rsidR="00704A81">
        <w:rPr>
          <w:rFonts w:ascii="PT Astra Serif" w:hAnsi="PT Astra Serif"/>
          <w:sz w:val="26"/>
          <w:szCs w:val="26"/>
        </w:rPr>
        <w:t>.</w:t>
      </w:r>
    </w:p>
    <w:p w:rsidR="00704A81" w:rsidRDefault="00704A81" w:rsidP="00704A81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 таких обстоятельствах у комиссии отсутствовали основания для признания предложенных Обществом товаров иностранными ввиду наличия документов, подтверждающих их российской происхождение.</w:t>
      </w:r>
    </w:p>
    <w:p w:rsidR="00704A81" w:rsidRDefault="00704A81" w:rsidP="00704A81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Определением Верховного Суда Российской Федерации Уполномоченному учреждению отказано в передаче жалобы для рассмотрения в Судебной коллегии по экономическим спорам.</w:t>
      </w:r>
    </w:p>
    <w:p w:rsidR="00015388" w:rsidRDefault="00015388" w:rsidP="00CA2C67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DF7196" w:rsidRDefault="00DF7196" w:rsidP="00DF7196">
      <w:pPr>
        <w:ind w:firstLine="708"/>
        <w:jc w:val="both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i/>
          <w:sz w:val="26"/>
          <w:szCs w:val="26"/>
        </w:rPr>
        <w:t>Определение Верховного Суда Российской Федерации от 06.02.2025 по делу                    № А51-21900/2023</w:t>
      </w:r>
    </w:p>
    <w:p w:rsidR="00DF7196" w:rsidRDefault="00DF7196" w:rsidP="00DF7196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Заявитель: Общество</w:t>
      </w:r>
    </w:p>
    <w:p w:rsidR="00DF7196" w:rsidRDefault="00DF7196" w:rsidP="00DF7196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Учреждением (Заказчик) размещено извещение о проведении электронного аукциона на поставку Системы рентгеновской томографии всего тела. В описании объекта закупки к извещению Заказчиком установлено требование к технической характеристике товара «Мощность </w:t>
      </w:r>
      <w:proofErr w:type="gramStart"/>
      <w:r>
        <w:rPr>
          <w:rFonts w:ascii="PT Astra Serif" w:hAnsi="PT Astra Serif"/>
          <w:sz w:val="26"/>
          <w:szCs w:val="26"/>
        </w:rPr>
        <w:t xml:space="preserve">генератора» </w:t>
      </w:r>
      <m:oMath>
        <m:r>
          <w:rPr>
            <w:rFonts w:ascii="Cambria Math" w:hAnsi="Cambria Math"/>
            <w:sz w:val="26"/>
            <w:szCs w:val="26"/>
          </w:rPr>
          <m:t>≥</m:t>
        </m:r>
      </m:oMath>
      <w:r>
        <w:rPr>
          <w:rFonts w:ascii="PT Astra Serif" w:hAnsi="PT Astra Serif"/>
          <w:sz w:val="26"/>
          <w:szCs w:val="26"/>
        </w:rPr>
        <w:t xml:space="preserve"> 72</w:t>
      </w:r>
      <w:proofErr w:type="gramEnd"/>
      <w:r>
        <w:rPr>
          <w:rFonts w:ascii="PT Astra Serif" w:hAnsi="PT Astra Serif"/>
          <w:sz w:val="26"/>
          <w:szCs w:val="26"/>
        </w:rPr>
        <w:t xml:space="preserve"> и </w:t>
      </w:r>
      <m:oMath>
        <m:r>
          <w:rPr>
            <w:rFonts w:ascii="Cambria Math" w:hAnsi="Cambria Math"/>
            <w:sz w:val="26"/>
            <w:szCs w:val="26"/>
          </w:rPr>
          <m:t>≤</m:t>
        </m:r>
      </m:oMath>
      <w:r>
        <w:rPr>
          <w:rFonts w:ascii="PT Astra Serif" w:hAnsi="PT Astra Serif"/>
          <w:sz w:val="26"/>
          <w:szCs w:val="26"/>
        </w:rPr>
        <w:t>140 кВт.</w:t>
      </w:r>
    </w:p>
    <w:p w:rsidR="00DF7196" w:rsidRDefault="00DF7196" w:rsidP="00DF7196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Между Заказчиком и Обществом заключен контракт на поставку медицинского оборудования. Обществом обязательства по контракту исполнены.</w:t>
      </w:r>
    </w:p>
    <w:p w:rsidR="00DF7196" w:rsidRDefault="00DF7196" w:rsidP="00DF7196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Заказчик направил мотивированный отказ от приемки товара ввиду несоответствия поставленного оборудования требованиям контракта: мощность генератора поставленного оборудования составляет 50.4 кВт. Для оценки соответствия привлечена экспертная организация для проведения экспертизы, по результатам которой установлено несоответствие оборудования условиям контракта. В связи с этим Заказчиком принято решение об одностороннем отказе от исполнения контракта. </w:t>
      </w:r>
    </w:p>
    <w:p w:rsidR="00DF7196" w:rsidRDefault="00DF7196" w:rsidP="00DF7196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Общество, полагая незаконным отказ от исполнения контракта, обратилось в суд. </w:t>
      </w:r>
    </w:p>
    <w:p w:rsidR="00DF7196" w:rsidRDefault="00DF7196" w:rsidP="00DF7196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Суды первой, апелляционной, кассационной инстанции, отказывая в удовлетворении требований Общества, исходили из следующего. </w:t>
      </w:r>
    </w:p>
    <w:p w:rsidR="00DF7196" w:rsidRDefault="00DF7196" w:rsidP="00DF7196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Исходя из пункта 1 части 15 статьи 95 Закона № 44-ФЗ, заказчик обязан принять решение об одностороннем отказе от исполнения контракта в случаях, если в ходе исполнения контракта установлено, что поставляемый товар перестал соответствовать установленным извещением и (или) документацией о закупке требованиям к поставляемому товару. </w:t>
      </w:r>
    </w:p>
    <w:p w:rsidR="00DF7196" w:rsidRDefault="00DF7196" w:rsidP="00DF7196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Согласно условиям контракта, если заказчиком проведена экспертиза поставленного товара с привлечением экспертов, экспертных организаций, решение об одностороннем отказе от исполнения контракта может быть принято заказчиком только при условии, что по результатам экспертизы поставленного товара в заключении эксперта, экспертной организации будут подтверждены нарушения условий контракта, послужившие основанием для одностороннего отказа заказчика от исполнения контракта. </w:t>
      </w:r>
    </w:p>
    <w:p w:rsidR="00DF7196" w:rsidRDefault="00DF7196" w:rsidP="00DF7196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Общество в заявке на участие в закупке указало значение характеристики «Мощность генератора» 112 кВт. Максимальная мощность генератора в соответствии с маркировочной биркой и руководству по эксплуатации составляет 50.4 кВт, которую конструктивно не представляется возможным развить до 112 кВт, что также подтверждается письмом официального представителя производителя.</w:t>
      </w:r>
    </w:p>
    <w:p w:rsidR="00DF7196" w:rsidRDefault="00DF7196" w:rsidP="00DF7196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Суды пришли к выводу, что односторонний отказ Заказчика от исполнения контракта является обоснованным, поскольку мощность </w:t>
      </w:r>
      <w:proofErr w:type="gramStart"/>
      <w:r>
        <w:rPr>
          <w:rFonts w:ascii="PT Astra Serif" w:hAnsi="PT Astra Serif"/>
          <w:sz w:val="26"/>
          <w:szCs w:val="26"/>
        </w:rPr>
        <w:t>генератора</w:t>
      </w:r>
      <w:proofErr w:type="gramEnd"/>
      <w:r>
        <w:rPr>
          <w:rFonts w:ascii="PT Astra Serif" w:hAnsi="PT Astra Serif"/>
          <w:sz w:val="26"/>
          <w:szCs w:val="26"/>
        </w:rPr>
        <w:t xml:space="preserve"> поставленного Обществом оборудования не соответствует условиям контракта. </w:t>
      </w:r>
    </w:p>
    <w:p w:rsidR="00DF7196" w:rsidRDefault="00DF7196" w:rsidP="00DF7196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Общество, не согласившись с решениями судов, обратилось с жалобой в Верховный суд Российской Федерации.  </w:t>
      </w:r>
    </w:p>
    <w:p w:rsidR="00DF7196" w:rsidRDefault="00DF7196" w:rsidP="00DF7196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Верховный суд Российской Федерации не установил оснований для пересмотра дела.</w:t>
      </w:r>
    </w:p>
    <w:p w:rsidR="00DF7196" w:rsidRDefault="00DF7196" w:rsidP="00DF7196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:rsidR="00DF7196" w:rsidRDefault="00DF7196" w:rsidP="00DF7196">
      <w:pPr>
        <w:ind w:firstLine="708"/>
        <w:jc w:val="both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i/>
          <w:sz w:val="26"/>
          <w:szCs w:val="26"/>
        </w:rPr>
        <w:t>Определение Верховного Суда Российской Федерации от 10.02.2025 по делу                    № А32-63851/2023</w:t>
      </w:r>
    </w:p>
    <w:p w:rsidR="00DF7196" w:rsidRDefault="00DF7196" w:rsidP="00DF7196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Заявитель: ИП</w:t>
      </w:r>
    </w:p>
    <w:p w:rsidR="00DF7196" w:rsidRDefault="00DF7196" w:rsidP="00DF7196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Уполномоченным учреждением размещено извещение о проведении открытого конкурса на оказание услуг по обеспечению питанием обучающихся коррекционного образовательного Учреждения (Заказчик).</w:t>
      </w:r>
    </w:p>
    <w:p w:rsidR="00DF7196" w:rsidRDefault="00DF7196" w:rsidP="00DF7196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порядке рассмотрения и оценки заявок на участие в конкурсе Заказчиком установлено: Общая цена исполненных участником закупки договоров: к оценке принимаются исполненные участником закупки гражданско-правовые договоры, в том числе заключенные и исполненные в соответствии с Законом № 44-ФЗ, предмет которых сопоставим с предметом контракта, заключаемого по результатам определения поставщика (подрядчика, исполнителя), а именно: договоры (контракты) на оказание услуг по организации и/или обеспечению не менее чем двухразовым горячим питанием в объеме не менее 11 375 человек-дней. </w:t>
      </w:r>
    </w:p>
    <w:p w:rsidR="00DF7196" w:rsidRDefault="00DF7196" w:rsidP="00DF7196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Краснодарское УФАС России (далее - Управление) поступила жалоба ИП на действия Заказчика.</w:t>
      </w:r>
    </w:p>
    <w:p w:rsidR="00DF7196" w:rsidRDefault="00DF7196" w:rsidP="00DF7196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Признавая жалобу ИП обоснованной, Управление исходило из следующего.</w:t>
      </w:r>
    </w:p>
    <w:p w:rsidR="00DF7196" w:rsidRDefault="00DF7196" w:rsidP="00DF7196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Постановлением Правительства РФ от 31.12.2021 № 2604 (далее – Постановление       № 2604) не предусмотрены требования в части указания в Порядке оценки количественного показателя объема выполненных работ, оказанных услуг. </w:t>
      </w:r>
    </w:p>
    <w:p w:rsidR="00DF7196" w:rsidRDefault="00DF7196" w:rsidP="00DF7196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Заказчиком установлен критерий по исполненным контрактам по оказанию питания не менее 11 375 человек-дней. Следовательно, контракты, у которых единица измерения будет равна, например, </w:t>
      </w:r>
      <w:proofErr w:type="spellStart"/>
      <w:proofErr w:type="gramStart"/>
      <w:r>
        <w:rPr>
          <w:rFonts w:ascii="PT Astra Serif" w:hAnsi="PT Astra Serif"/>
          <w:sz w:val="26"/>
          <w:szCs w:val="26"/>
        </w:rPr>
        <w:t>койк.дн</w:t>
      </w:r>
      <w:proofErr w:type="spellEnd"/>
      <w:r>
        <w:rPr>
          <w:rFonts w:ascii="PT Astra Serif" w:hAnsi="PT Astra Serif"/>
          <w:sz w:val="26"/>
          <w:szCs w:val="26"/>
        </w:rPr>
        <w:t>.,</w:t>
      </w:r>
      <w:proofErr w:type="gramEnd"/>
      <w:r>
        <w:rPr>
          <w:rFonts w:ascii="PT Astra Serif" w:hAnsi="PT Astra Serif"/>
          <w:sz w:val="26"/>
          <w:szCs w:val="26"/>
        </w:rPr>
        <w:t xml:space="preserve"> не соответствуют установленным критериям. </w:t>
      </w:r>
    </w:p>
    <w:p w:rsidR="00DF7196" w:rsidRDefault="00DF7196" w:rsidP="00DF7196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Управление пришло к выводу, что Заказчиком неправомерно установлено ограничение по объему оказываемых услуг, что нарушает пункт 28 Постановления № 2604. </w:t>
      </w:r>
    </w:p>
    <w:p w:rsidR="00DF7196" w:rsidRDefault="00DF7196" w:rsidP="00DF7196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Заказчик, не согласившись с решением Управления, обратился в суд. </w:t>
      </w:r>
    </w:p>
    <w:p w:rsidR="00DF7196" w:rsidRDefault="00DF7196" w:rsidP="00DF7196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Суды первой и апелляционной инстанции, отказывая в удовлетворении требований Заказчика, отметили, что, если в Постановлении № 2604 перечислены различные работы/услуги, которые могут быть предметом подлежащего к оценке контракта, заказчик не вправе сужать данный перечень по своему усмотрению. </w:t>
      </w:r>
    </w:p>
    <w:p w:rsidR="00DF7196" w:rsidRDefault="00DF7196" w:rsidP="00DF7196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Установление в качестве критерия оценки наличия опыта, квалификации на выполнение работ исключительно по выполненному объему 11 375 человеко-день, не учитывая период исполнения такого объема, ставит в преимущественное положение хозяйствующих субъектов, имеющих опыт выполнения указанных работ (объема), перед хозяйствующими субъектами, которые такого опыта не имеют, и может повлечь за собой ограничение количества участников закупки, что противоречит пункту 13 приложения 2 к Постановлению № 2604. </w:t>
      </w:r>
    </w:p>
    <w:p w:rsidR="00DF7196" w:rsidRDefault="00DF7196" w:rsidP="00DF7196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Кроме того, суд первой инстанции указал, что согласно пункту 33 приложения к постановлению Правительства от 25.12.2021 № 2571 (далее – постановление № 2571), при оказании услуг общественного питания и (или) поставки пищевых продуктов, закупаемых для организаций, осуществляющих образовательную деятельность, устанавливаются дополнительные требования, а именно: наличие опыта исполнения участником закупки договора, предусматривающего оказание услуг общественного питания и (или)поставки пищевых продуктов. Иных дополнительных требований (по объему услуг, в том числе ежедневному, численности человек) постановление не содержит.</w:t>
      </w:r>
    </w:p>
    <w:p w:rsidR="00DF7196" w:rsidRDefault="00DF7196" w:rsidP="00DF7196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Суды пришли к выводу, что подлежащий оценке опыт участника закупки должен соответствовать предмету контракта, а не быть равному объему оказываемых услуг.</w:t>
      </w:r>
    </w:p>
    <w:p w:rsidR="00DF7196" w:rsidRDefault="00DF7196" w:rsidP="00DF7196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Не согласившись с решениями судов, Заказчик обратился с кассационной жалобой. </w:t>
      </w:r>
    </w:p>
    <w:p w:rsidR="00DF7196" w:rsidRDefault="00DF7196" w:rsidP="00DF7196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Суд кассационной инстанции, удовлетворяя требования Заказчика, исходил из следующего.</w:t>
      </w:r>
    </w:p>
    <w:p w:rsidR="00DF7196" w:rsidRDefault="00DF7196" w:rsidP="00DF7196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Принимая решение, Управление не ссылалось на нарушение Заказчиком постановления № 2571. </w:t>
      </w:r>
    </w:p>
    <w:p w:rsidR="00DF7196" w:rsidRDefault="00DF7196" w:rsidP="00DF7196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Правовой интерес при рассмотрении жалобы Управлением касался защиты предполагаемого права на будущее время, так как Заказчик не приступил к оценке заявки ИП, отсутствуют доказательства того, что Заказчик не учел исполненный контракт ИП по основанию неверной единицы измерения. </w:t>
      </w:r>
    </w:p>
    <w:p w:rsidR="00DF7196" w:rsidRDefault="00DF7196" w:rsidP="00DF7196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Между тем, защита нарушенного права на будущее время не отвечает принципам статьи 4 Арбитражного процессуального кодекса Российской Федерации. </w:t>
      </w:r>
    </w:p>
    <w:p w:rsidR="00DF7196" w:rsidRDefault="00DF7196" w:rsidP="00DF7196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Установление критерия оценки «не менее 11 375 человеко-дней» обосновано средним количеством обучающихся, которых необходимо обеспечить горячим питанием в соответствующем периоде, и направлено на получение дополнительных гарантий выполнения обязательств по контракту. </w:t>
      </w:r>
    </w:p>
    <w:p w:rsidR="00DF7196" w:rsidRDefault="00DF7196" w:rsidP="00DF7196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Установленный критерий не предоставляет каких-либо преимуществ отдельным лицам, поскольку распространяется на всех лиц и не влечет необоснованного ограничения конкуренции, соответствует как положениям пунктов 6, 7 части 1 статьи 42 Закона № 44-ФЗ, так и потребностям Заказчика. </w:t>
      </w:r>
    </w:p>
    <w:p w:rsidR="00DF7196" w:rsidRDefault="00DF7196" w:rsidP="00DF7196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ИП, не согласившись с решениями судов, обратился с жалобой в Верховный суд Российской Федерации.  </w:t>
      </w:r>
    </w:p>
    <w:p w:rsidR="00DF7196" w:rsidRDefault="00DF7196" w:rsidP="00DF7196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Верховный суд Российской Федерации не установил оснований для пересмотра дела.</w:t>
      </w:r>
    </w:p>
    <w:p w:rsidR="00015388" w:rsidRPr="00015388" w:rsidRDefault="00015388" w:rsidP="00CA2C67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CA2C67" w:rsidRPr="00CA2C67" w:rsidRDefault="00CA2C67" w:rsidP="00CA2C67">
      <w:pPr>
        <w:tabs>
          <w:tab w:val="left" w:pos="975"/>
        </w:tabs>
        <w:jc w:val="both"/>
        <w:rPr>
          <w:rFonts w:ascii="PT Astra Serif" w:hAnsi="PT Astra Serif"/>
          <w:sz w:val="26"/>
          <w:szCs w:val="26"/>
        </w:rPr>
      </w:pPr>
    </w:p>
    <w:sectPr w:rsidR="00CA2C67" w:rsidRPr="00CA2C67" w:rsidSect="00DF12FF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166F" w:rsidRDefault="00CA166F" w:rsidP="00DF12FF">
      <w:r>
        <w:separator/>
      </w:r>
    </w:p>
  </w:endnote>
  <w:endnote w:type="continuationSeparator" w:id="0">
    <w:p w:rsidR="00CA166F" w:rsidRDefault="00CA166F" w:rsidP="00DF1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166F" w:rsidRDefault="00CA166F" w:rsidP="00DF12FF">
      <w:r>
        <w:separator/>
      </w:r>
    </w:p>
  </w:footnote>
  <w:footnote w:type="continuationSeparator" w:id="0">
    <w:p w:rsidR="00CA166F" w:rsidRDefault="00CA166F" w:rsidP="00DF12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9376551"/>
      <w:docPartObj>
        <w:docPartGallery w:val="Page Numbers (Top of Page)"/>
        <w:docPartUnique/>
      </w:docPartObj>
    </w:sdtPr>
    <w:sdtEndPr/>
    <w:sdtContent>
      <w:p w:rsidR="00A835E2" w:rsidRDefault="00A835E2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1CF2">
          <w:rPr>
            <w:noProof/>
          </w:rPr>
          <w:t>6</w:t>
        </w:r>
        <w:r>
          <w:fldChar w:fldCharType="end"/>
        </w:r>
      </w:p>
    </w:sdtContent>
  </w:sdt>
  <w:p w:rsidR="00A835E2" w:rsidRDefault="00A835E2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21FB7"/>
    <w:multiLevelType w:val="hybridMultilevel"/>
    <w:tmpl w:val="CD469EE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74C2D6F"/>
    <w:multiLevelType w:val="hybridMultilevel"/>
    <w:tmpl w:val="8E80660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A3860"/>
    <w:multiLevelType w:val="hybridMultilevel"/>
    <w:tmpl w:val="DBB65DB2"/>
    <w:lvl w:ilvl="0" w:tplc="5E5A1F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8E67ED0"/>
    <w:multiLevelType w:val="multilevel"/>
    <w:tmpl w:val="AD30A1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211212"/>
    <w:multiLevelType w:val="hybridMultilevel"/>
    <w:tmpl w:val="D8A8649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F0E8F"/>
    <w:multiLevelType w:val="hybridMultilevel"/>
    <w:tmpl w:val="6DCCC4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30472A"/>
    <w:multiLevelType w:val="hybridMultilevel"/>
    <w:tmpl w:val="7D6AAE78"/>
    <w:lvl w:ilvl="0" w:tplc="00BC75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1BE5243"/>
    <w:multiLevelType w:val="multilevel"/>
    <w:tmpl w:val="2900465C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86"/>
        </w:tabs>
        <w:ind w:left="4386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826"/>
        </w:tabs>
        <w:ind w:left="5826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546"/>
        </w:tabs>
        <w:ind w:left="6546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9BB6118"/>
    <w:multiLevelType w:val="multilevel"/>
    <w:tmpl w:val="3998D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B8D21CD"/>
    <w:multiLevelType w:val="hybridMultilevel"/>
    <w:tmpl w:val="34483D5E"/>
    <w:lvl w:ilvl="0" w:tplc="A42802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D742D4"/>
    <w:multiLevelType w:val="multilevel"/>
    <w:tmpl w:val="FF782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12950FC"/>
    <w:multiLevelType w:val="hybridMultilevel"/>
    <w:tmpl w:val="2CEEFB3A"/>
    <w:lvl w:ilvl="0" w:tplc="32D21F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17C4190"/>
    <w:multiLevelType w:val="hybridMultilevel"/>
    <w:tmpl w:val="F3242C2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7A29A7"/>
    <w:multiLevelType w:val="hybridMultilevel"/>
    <w:tmpl w:val="F52EA2D2"/>
    <w:lvl w:ilvl="0" w:tplc="CBE4667A">
      <w:start w:val="1"/>
      <w:numFmt w:val="decimal"/>
      <w:lvlText w:val="%1)"/>
      <w:lvlJc w:val="left"/>
      <w:pPr>
        <w:ind w:left="1211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23D7194F"/>
    <w:multiLevelType w:val="hybridMultilevel"/>
    <w:tmpl w:val="5018362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E2ECB"/>
    <w:multiLevelType w:val="hybridMultilevel"/>
    <w:tmpl w:val="D2D25BFC"/>
    <w:lvl w:ilvl="0" w:tplc="0419000B">
      <w:start w:val="1"/>
      <w:numFmt w:val="bullet"/>
      <w:lvlText w:val=""/>
      <w:lvlJc w:val="left"/>
      <w:pPr>
        <w:ind w:left="8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16" w15:restartNumberingAfterBreak="0">
    <w:nsid w:val="277B4B2C"/>
    <w:multiLevelType w:val="hybridMultilevel"/>
    <w:tmpl w:val="27A07C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BD2650"/>
    <w:multiLevelType w:val="multilevel"/>
    <w:tmpl w:val="F1026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282849E0"/>
    <w:multiLevelType w:val="hybridMultilevel"/>
    <w:tmpl w:val="933E21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E05EDC"/>
    <w:multiLevelType w:val="multilevel"/>
    <w:tmpl w:val="EBB2A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C00460F"/>
    <w:multiLevelType w:val="multilevel"/>
    <w:tmpl w:val="CB5632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C241635"/>
    <w:multiLevelType w:val="hybridMultilevel"/>
    <w:tmpl w:val="3254490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F0A48C0"/>
    <w:multiLevelType w:val="hybridMultilevel"/>
    <w:tmpl w:val="7398067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21C1907"/>
    <w:multiLevelType w:val="hybridMultilevel"/>
    <w:tmpl w:val="AC62DA58"/>
    <w:lvl w:ilvl="0" w:tplc="B3B220E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2D50E3"/>
    <w:multiLevelType w:val="hybridMultilevel"/>
    <w:tmpl w:val="BD74895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36B62998"/>
    <w:multiLevelType w:val="multilevel"/>
    <w:tmpl w:val="E8966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B031344"/>
    <w:multiLevelType w:val="multilevel"/>
    <w:tmpl w:val="854E8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B446450"/>
    <w:multiLevelType w:val="hybridMultilevel"/>
    <w:tmpl w:val="460CC9D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3B7E1F14"/>
    <w:multiLevelType w:val="hybridMultilevel"/>
    <w:tmpl w:val="D9449CC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3ECB415B"/>
    <w:multiLevelType w:val="hybridMultilevel"/>
    <w:tmpl w:val="20F488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42FC0460"/>
    <w:multiLevelType w:val="multilevel"/>
    <w:tmpl w:val="FAD430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D184ECE"/>
    <w:multiLevelType w:val="multilevel"/>
    <w:tmpl w:val="1440394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10A447A"/>
    <w:multiLevelType w:val="hybridMultilevel"/>
    <w:tmpl w:val="67B2A4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4A15B94"/>
    <w:multiLevelType w:val="hybridMultilevel"/>
    <w:tmpl w:val="0F4E777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0606F4"/>
    <w:multiLevelType w:val="multilevel"/>
    <w:tmpl w:val="EF9E3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88E07C9"/>
    <w:multiLevelType w:val="hybridMultilevel"/>
    <w:tmpl w:val="B5CA818C"/>
    <w:lvl w:ilvl="0" w:tplc="0419000B">
      <w:start w:val="1"/>
      <w:numFmt w:val="bullet"/>
      <w:lvlText w:val="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6" w15:restartNumberingAfterBreak="0">
    <w:nsid w:val="59294D53"/>
    <w:multiLevelType w:val="hybridMultilevel"/>
    <w:tmpl w:val="71D6B05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E193209"/>
    <w:multiLevelType w:val="hybridMultilevel"/>
    <w:tmpl w:val="C53061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E3154DF"/>
    <w:multiLevelType w:val="multilevel"/>
    <w:tmpl w:val="8D2A2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5FB6207E"/>
    <w:multiLevelType w:val="hybridMultilevel"/>
    <w:tmpl w:val="FD22904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3904771"/>
    <w:multiLevelType w:val="hybridMultilevel"/>
    <w:tmpl w:val="75F6D418"/>
    <w:lvl w:ilvl="0" w:tplc="0419000B">
      <w:start w:val="1"/>
      <w:numFmt w:val="bullet"/>
      <w:lvlText w:val=""/>
      <w:lvlJc w:val="left"/>
      <w:pPr>
        <w:ind w:left="1174" w:hanging="360"/>
      </w:pPr>
      <w:rPr>
        <w:rFonts w:ascii="Wingdings" w:hAnsi="Wingdings" w:hint="default"/>
      </w:rPr>
    </w:lvl>
    <w:lvl w:ilvl="1" w:tplc="7A9898C4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1D886B64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3C307F2A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DAA1CC0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34C6F1B6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95E86AA4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8D6277DE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F7D41D0E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41" w15:restartNumberingAfterBreak="0">
    <w:nsid w:val="68136520"/>
    <w:multiLevelType w:val="hybridMultilevel"/>
    <w:tmpl w:val="A8EC0FD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 w15:restartNumberingAfterBreak="0">
    <w:nsid w:val="74D90C21"/>
    <w:multiLevelType w:val="hybridMultilevel"/>
    <w:tmpl w:val="CEF055B4"/>
    <w:lvl w:ilvl="0" w:tplc="9E6E51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757A1942"/>
    <w:multiLevelType w:val="hybridMultilevel"/>
    <w:tmpl w:val="BD5CF800"/>
    <w:lvl w:ilvl="0" w:tplc="4DDC4F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75A2217D"/>
    <w:multiLevelType w:val="hybridMultilevel"/>
    <w:tmpl w:val="BF5CE0C4"/>
    <w:lvl w:ilvl="0" w:tplc="5636E1D8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183BEC"/>
    <w:multiLevelType w:val="hybridMultilevel"/>
    <w:tmpl w:val="D888791C"/>
    <w:lvl w:ilvl="0" w:tplc="CF4068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 w15:restartNumberingAfterBreak="0">
    <w:nsid w:val="792E2714"/>
    <w:multiLevelType w:val="multilevel"/>
    <w:tmpl w:val="DDBAC43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C7D0B75"/>
    <w:multiLevelType w:val="hybridMultilevel"/>
    <w:tmpl w:val="E72E5C98"/>
    <w:lvl w:ilvl="0" w:tplc="C7E6627C">
      <w:start w:val="1"/>
      <w:numFmt w:val="decimal"/>
      <w:lvlText w:val="%1."/>
      <w:lvlJc w:val="left"/>
      <w:pPr>
        <w:ind w:left="1069" w:hanging="360"/>
      </w:pPr>
      <w:rPr>
        <w:rFonts w:ascii="PT Astra Serif" w:eastAsiaTheme="minorHAnsi" w:hAnsi="PT Astra Serif" w:cstheme="minorBidi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0"/>
  </w:num>
  <w:num w:numId="2">
    <w:abstractNumId w:val="44"/>
  </w:num>
  <w:num w:numId="3">
    <w:abstractNumId w:val="29"/>
  </w:num>
  <w:num w:numId="4">
    <w:abstractNumId w:val="5"/>
  </w:num>
  <w:num w:numId="5">
    <w:abstractNumId w:val="12"/>
  </w:num>
  <w:num w:numId="6">
    <w:abstractNumId w:val="33"/>
  </w:num>
  <w:num w:numId="7">
    <w:abstractNumId w:val="36"/>
  </w:num>
  <w:num w:numId="8">
    <w:abstractNumId w:val="23"/>
  </w:num>
  <w:num w:numId="9">
    <w:abstractNumId w:val="24"/>
  </w:num>
  <w:num w:numId="10">
    <w:abstractNumId w:val="18"/>
  </w:num>
  <w:num w:numId="11">
    <w:abstractNumId w:val="35"/>
  </w:num>
  <w:num w:numId="12">
    <w:abstractNumId w:val="47"/>
  </w:num>
  <w:num w:numId="13">
    <w:abstractNumId w:val="14"/>
  </w:num>
  <w:num w:numId="14">
    <w:abstractNumId w:val="1"/>
  </w:num>
  <w:num w:numId="15">
    <w:abstractNumId w:val="41"/>
  </w:num>
  <w:num w:numId="16">
    <w:abstractNumId w:val="28"/>
  </w:num>
  <w:num w:numId="17">
    <w:abstractNumId w:val="19"/>
  </w:num>
  <w:num w:numId="18">
    <w:abstractNumId w:val="8"/>
  </w:num>
  <w:num w:numId="19">
    <w:abstractNumId w:val="15"/>
  </w:num>
  <w:num w:numId="20">
    <w:abstractNumId w:val="4"/>
  </w:num>
  <w:num w:numId="21">
    <w:abstractNumId w:val="32"/>
  </w:num>
  <w:num w:numId="22">
    <w:abstractNumId w:val="27"/>
  </w:num>
  <w:num w:numId="23">
    <w:abstractNumId w:val="39"/>
  </w:num>
  <w:num w:numId="24">
    <w:abstractNumId w:val="3"/>
  </w:num>
  <w:num w:numId="25">
    <w:abstractNumId w:val="0"/>
  </w:num>
  <w:num w:numId="26">
    <w:abstractNumId w:val="30"/>
  </w:num>
  <w:num w:numId="27">
    <w:abstractNumId w:val="26"/>
  </w:num>
  <w:num w:numId="28">
    <w:abstractNumId w:val="38"/>
  </w:num>
  <w:num w:numId="29">
    <w:abstractNumId w:val="31"/>
  </w:num>
  <w:num w:numId="30">
    <w:abstractNumId w:val="22"/>
  </w:num>
  <w:num w:numId="31">
    <w:abstractNumId w:val="17"/>
  </w:num>
  <w:num w:numId="32">
    <w:abstractNumId w:val="46"/>
  </w:num>
  <w:num w:numId="33">
    <w:abstractNumId w:val="34"/>
  </w:num>
  <w:num w:numId="34">
    <w:abstractNumId w:val="21"/>
  </w:num>
  <w:num w:numId="35">
    <w:abstractNumId w:val="20"/>
  </w:num>
  <w:num w:numId="36">
    <w:abstractNumId w:val="7"/>
  </w:num>
  <w:num w:numId="37">
    <w:abstractNumId w:val="10"/>
  </w:num>
  <w:num w:numId="38">
    <w:abstractNumId w:val="25"/>
  </w:num>
  <w:num w:numId="39">
    <w:abstractNumId w:val="2"/>
  </w:num>
  <w:num w:numId="40">
    <w:abstractNumId w:val="45"/>
  </w:num>
  <w:num w:numId="41">
    <w:abstractNumId w:val="16"/>
  </w:num>
  <w:num w:numId="42">
    <w:abstractNumId w:val="13"/>
  </w:num>
  <w:num w:numId="43">
    <w:abstractNumId w:val="6"/>
  </w:num>
  <w:num w:numId="44">
    <w:abstractNumId w:val="9"/>
  </w:num>
  <w:num w:numId="45">
    <w:abstractNumId w:val="37"/>
  </w:num>
  <w:num w:numId="46">
    <w:abstractNumId w:val="42"/>
  </w:num>
  <w:num w:numId="47">
    <w:abstractNumId w:val="43"/>
  </w:num>
  <w:num w:numId="48">
    <w:abstractNumId w:val="1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DCD"/>
    <w:rsid w:val="000001C1"/>
    <w:rsid w:val="00000BE0"/>
    <w:rsid w:val="0000214C"/>
    <w:rsid w:val="00003135"/>
    <w:rsid w:val="00003ADE"/>
    <w:rsid w:val="000046C6"/>
    <w:rsid w:val="00005671"/>
    <w:rsid w:val="00007510"/>
    <w:rsid w:val="00007A44"/>
    <w:rsid w:val="00011CB4"/>
    <w:rsid w:val="0001220B"/>
    <w:rsid w:val="00012C87"/>
    <w:rsid w:val="0001352D"/>
    <w:rsid w:val="00013DCE"/>
    <w:rsid w:val="00014D33"/>
    <w:rsid w:val="00015388"/>
    <w:rsid w:val="00017DE7"/>
    <w:rsid w:val="00020F3E"/>
    <w:rsid w:val="000221BC"/>
    <w:rsid w:val="0002324E"/>
    <w:rsid w:val="00023749"/>
    <w:rsid w:val="000246AA"/>
    <w:rsid w:val="00025D3E"/>
    <w:rsid w:val="00026596"/>
    <w:rsid w:val="00027281"/>
    <w:rsid w:val="00027C2B"/>
    <w:rsid w:val="000308F1"/>
    <w:rsid w:val="00030B27"/>
    <w:rsid w:val="00030D26"/>
    <w:rsid w:val="00031749"/>
    <w:rsid w:val="0003187F"/>
    <w:rsid w:val="00033143"/>
    <w:rsid w:val="00034180"/>
    <w:rsid w:val="00035C1B"/>
    <w:rsid w:val="00035E2F"/>
    <w:rsid w:val="00035F38"/>
    <w:rsid w:val="000360D5"/>
    <w:rsid w:val="00036360"/>
    <w:rsid w:val="00036AB0"/>
    <w:rsid w:val="00037B40"/>
    <w:rsid w:val="00040022"/>
    <w:rsid w:val="000408BD"/>
    <w:rsid w:val="00040AEE"/>
    <w:rsid w:val="00042857"/>
    <w:rsid w:val="000434C6"/>
    <w:rsid w:val="00043B3E"/>
    <w:rsid w:val="0004417B"/>
    <w:rsid w:val="00044734"/>
    <w:rsid w:val="00045286"/>
    <w:rsid w:val="00045E6F"/>
    <w:rsid w:val="00046629"/>
    <w:rsid w:val="000476B3"/>
    <w:rsid w:val="0005000D"/>
    <w:rsid w:val="00050677"/>
    <w:rsid w:val="000518E3"/>
    <w:rsid w:val="0005210B"/>
    <w:rsid w:val="0005281E"/>
    <w:rsid w:val="00052F58"/>
    <w:rsid w:val="00053886"/>
    <w:rsid w:val="000540F0"/>
    <w:rsid w:val="00054E79"/>
    <w:rsid w:val="000556C0"/>
    <w:rsid w:val="0005586C"/>
    <w:rsid w:val="00055B9E"/>
    <w:rsid w:val="00056560"/>
    <w:rsid w:val="000608F7"/>
    <w:rsid w:val="00061066"/>
    <w:rsid w:val="00061284"/>
    <w:rsid w:val="000620CF"/>
    <w:rsid w:val="00064EC4"/>
    <w:rsid w:val="00065330"/>
    <w:rsid w:val="000653CF"/>
    <w:rsid w:val="0006715D"/>
    <w:rsid w:val="00067932"/>
    <w:rsid w:val="00071BA9"/>
    <w:rsid w:val="00072DBE"/>
    <w:rsid w:val="00074C33"/>
    <w:rsid w:val="00075B6A"/>
    <w:rsid w:val="00075E8E"/>
    <w:rsid w:val="0007630E"/>
    <w:rsid w:val="000765C9"/>
    <w:rsid w:val="000767A7"/>
    <w:rsid w:val="0008032D"/>
    <w:rsid w:val="00080526"/>
    <w:rsid w:val="0008276A"/>
    <w:rsid w:val="0008443D"/>
    <w:rsid w:val="00084570"/>
    <w:rsid w:val="00084AE6"/>
    <w:rsid w:val="000859DB"/>
    <w:rsid w:val="00086830"/>
    <w:rsid w:val="00086F19"/>
    <w:rsid w:val="00090385"/>
    <w:rsid w:val="0009040B"/>
    <w:rsid w:val="000928F1"/>
    <w:rsid w:val="000930C6"/>
    <w:rsid w:val="000939D1"/>
    <w:rsid w:val="0009406E"/>
    <w:rsid w:val="0009431D"/>
    <w:rsid w:val="00094A57"/>
    <w:rsid w:val="00094FBA"/>
    <w:rsid w:val="000969E8"/>
    <w:rsid w:val="000A03FE"/>
    <w:rsid w:val="000A0489"/>
    <w:rsid w:val="000A06B8"/>
    <w:rsid w:val="000A1290"/>
    <w:rsid w:val="000A133E"/>
    <w:rsid w:val="000A2E47"/>
    <w:rsid w:val="000A3446"/>
    <w:rsid w:val="000A3453"/>
    <w:rsid w:val="000A37C4"/>
    <w:rsid w:val="000A4170"/>
    <w:rsid w:val="000A41B8"/>
    <w:rsid w:val="000A68C3"/>
    <w:rsid w:val="000A6D20"/>
    <w:rsid w:val="000A783D"/>
    <w:rsid w:val="000A7F91"/>
    <w:rsid w:val="000B0CC2"/>
    <w:rsid w:val="000B0D74"/>
    <w:rsid w:val="000B1E08"/>
    <w:rsid w:val="000B1E18"/>
    <w:rsid w:val="000B3666"/>
    <w:rsid w:val="000B3974"/>
    <w:rsid w:val="000B44D6"/>
    <w:rsid w:val="000B79FA"/>
    <w:rsid w:val="000C0502"/>
    <w:rsid w:val="000C0E69"/>
    <w:rsid w:val="000C0EC1"/>
    <w:rsid w:val="000C2BE9"/>
    <w:rsid w:val="000C37C5"/>
    <w:rsid w:val="000C3E78"/>
    <w:rsid w:val="000C5986"/>
    <w:rsid w:val="000C650D"/>
    <w:rsid w:val="000C7167"/>
    <w:rsid w:val="000C76DD"/>
    <w:rsid w:val="000D010A"/>
    <w:rsid w:val="000D06DA"/>
    <w:rsid w:val="000D1905"/>
    <w:rsid w:val="000D21DB"/>
    <w:rsid w:val="000D28DB"/>
    <w:rsid w:val="000D2E5D"/>
    <w:rsid w:val="000D2F1E"/>
    <w:rsid w:val="000D381D"/>
    <w:rsid w:val="000D5193"/>
    <w:rsid w:val="000D60B9"/>
    <w:rsid w:val="000D705F"/>
    <w:rsid w:val="000D7713"/>
    <w:rsid w:val="000E08A7"/>
    <w:rsid w:val="000E09D5"/>
    <w:rsid w:val="000E0AB6"/>
    <w:rsid w:val="000E1183"/>
    <w:rsid w:val="000E2261"/>
    <w:rsid w:val="000E2F39"/>
    <w:rsid w:val="000E30A0"/>
    <w:rsid w:val="000E3F56"/>
    <w:rsid w:val="000E4B16"/>
    <w:rsid w:val="000E5D42"/>
    <w:rsid w:val="000F0229"/>
    <w:rsid w:val="000F0339"/>
    <w:rsid w:val="000F0B6F"/>
    <w:rsid w:val="000F2559"/>
    <w:rsid w:val="000F7763"/>
    <w:rsid w:val="000F7AAB"/>
    <w:rsid w:val="00100DE9"/>
    <w:rsid w:val="0010174C"/>
    <w:rsid w:val="00102067"/>
    <w:rsid w:val="00103637"/>
    <w:rsid w:val="00103C17"/>
    <w:rsid w:val="00105636"/>
    <w:rsid w:val="00106DE1"/>
    <w:rsid w:val="001111A5"/>
    <w:rsid w:val="00111241"/>
    <w:rsid w:val="00111605"/>
    <w:rsid w:val="00112060"/>
    <w:rsid w:val="00112C7F"/>
    <w:rsid w:val="0011331F"/>
    <w:rsid w:val="00113788"/>
    <w:rsid w:val="00114117"/>
    <w:rsid w:val="0011437B"/>
    <w:rsid w:val="00114F99"/>
    <w:rsid w:val="00115EB4"/>
    <w:rsid w:val="00116086"/>
    <w:rsid w:val="001165C8"/>
    <w:rsid w:val="00116641"/>
    <w:rsid w:val="00117F98"/>
    <w:rsid w:val="00121B86"/>
    <w:rsid w:val="00122CC6"/>
    <w:rsid w:val="00123706"/>
    <w:rsid w:val="00123DB0"/>
    <w:rsid w:val="00126387"/>
    <w:rsid w:val="001268A4"/>
    <w:rsid w:val="00126B48"/>
    <w:rsid w:val="00127A24"/>
    <w:rsid w:val="00127E29"/>
    <w:rsid w:val="00130028"/>
    <w:rsid w:val="001301A5"/>
    <w:rsid w:val="001305B2"/>
    <w:rsid w:val="00131DAF"/>
    <w:rsid w:val="00131FAA"/>
    <w:rsid w:val="0013340F"/>
    <w:rsid w:val="0013442A"/>
    <w:rsid w:val="00134EC3"/>
    <w:rsid w:val="00134ED2"/>
    <w:rsid w:val="001351FA"/>
    <w:rsid w:val="001377FB"/>
    <w:rsid w:val="00141176"/>
    <w:rsid w:val="001411F0"/>
    <w:rsid w:val="00141A9B"/>
    <w:rsid w:val="00144152"/>
    <w:rsid w:val="00144660"/>
    <w:rsid w:val="00145E7F"/>
    <w:rsid w:val="00146576"/>
    <w:rsid w:val="0014716C"/>
    <w:rsid w:val="00150ED4"/>
    <w:rsid w:val="001515AD"/>
    <w:rsid w:val="001519C8"/>
    <w:rsid w:val="00153B04"/>
    <w:rsid w:val="00154A1C"/>
    <w:rsid w:val="00154FE4"/>
    <w:rsid w:val="00156A28"/>
    <w:rsid w:val="00157E62"/>
    <w:rsid w:val="0016123D"/>
    <w:rsid w:val="00163250"/>
    <w:rsid w:val="0016385B"/>
    <w:rsid w:val="001648AD"/>
    <w:rsid w:val="00165FE7"/>
    <w:rsid w:val="00166BA8"/>
    <w:rsid w:val="00166CE1"/>
    <w:rsid w:val="001675D9"/>
    <w:rsid w:val="00167C5D"/>
    <w:rsid w:val="001711A7"/>
    <w:rsid w:val="00172238"/>
    <w:rsid w:val="00173035"/>
    <w:rsid w:val="0017326B"/>
    <w:rsid w:val="0017474F"/>
    <w:rsid w:val="0017548F"/>
    <w:rsid w:val="00175547"/>
    <w:rsid w:val="00175623"/>
    <w:rsid w:val="00177A4A"/>
    <w:rsid w:val="00177D5D"/>
    <w:rsid w:val="00180E62"/>
    <w:rsid w:val="00181650"/>
    <w:rsid w:val="00181A55"/>
    <w:rsid w:val="00181EDB"/>
    <w:rsid w:val="00184621"/>
    <w:rsid w:val="00184773"/>
    <w:rsid w:val="00184B39"/>
    <w:rsid w:val="00185363"/>
    <w:rsid w:val="00185BDB"/>
    <w:rsid w:val="00186060"/>
    <w:rsid w:val="00186956"/>
    <w:rsid w:val="00186AB5"/>
    <w:rsid w:val="00186AD9"/>
    <w:rsid w:val="00186E9F"/>
    <w:rsid w:val="001909AA"/>
    <w:rsid w:val="00190C4A"/>
    <w:rsid w:val="00192A70"/>
    <w:rsid w:val="00194980"/>
    <w:rsid w:val="00195329"/>
    <w:rsid w:val="001955D0"/>
    <w:rsid w:val="00195C6D"/>
    <w:rsid w:val="00195FBE"/>
    <w:rsid w:val="00196686"/>
    <w:rsid w:val="00196BCB"/>
    <w:rsid w:val="00196FA0"/>
    <w:rsid w:val="0019722D"/>
    <w:rsid w:val="001973B2"/>
    <w:rsid w:val="0019793F"/>
    <w:rsid w:val="001A1263"/>
    <w:rsid w:val="001A2406"/>
    <w:rsid w:val="001A335A"/>
    <w:rsid w:val="001A3C18"/>
    <w:rsid w:val="001A4050"/>
    <w:rsid w:val="001A40E0"/>
    <w:rsid w:val="001A5ED2"/>
    <w:rsid w:val="001A62BC"/>
    <w:rsid w:val="001A7693"/>
    <w:rsid w:val="001B09B6"/>
    <w:rsid w:val="001B1CC7"/>
    <w:rsid w:val="001B1D42"/>
    <w:rsid w:val="001B34E8"/>
    <w:rsid w:val="001B4F2C"/>
    <w:rsid w:val="001B6010"/>
    <w:rsid w:val="001B6394"/>
    <w:rsid w:val="001B66D6"/>
    <w:rsid w:val="001B6FCD"/>
    <w:rsid w:val="001C0B11"/>
    <w:rsid w:val="001C12C0"/>
    <w:rsid w:val="001C1400"/>
    <w:rsid w:val="001C1D6E"/>
    <w:rsid w:val="001C2FC6"/>
    <w:rsid w:val="001C3A05"/>
    <w:rsid w:val="001C3B77"/>
    <w:rsid w:val="001C6B13"/>
    <w:rsid w:val="001C6D95"/>
    <w:rsid w:val="001C716F"/>
    <w:rsid w:val="001D2635"/>
    <w:rsid w:val="001D2FE6"/>
    <w:rsid w:val="001D415A"/>
    <w:rsid w:val="001D59F8"/>
    <w:rsid w:val="001D6BD4"/>
    <w:rsid w:val="001D7540"/>
    <w:rsid w:val="001E15BD"/>
    <w:rsid w:val="001E1C22"/>
    <w:rsid w:val="001E20C0"/>
    <w:rsid w:val="001E25C6"/>
    <w:rsid w:val="001E2998"/>
    <w:rsid w:val="001E2BD7"/>
    <w:rsid w:val="001E2CCA"/>
    <w:rsid w:val="001E3CA8"/>
    <w:rsid w:val="001E4146"/>
    <w:rsid w:val="001E4671"/>
    <w:rsid w:val="001E484A"/>
    <w:rsid w:val="001E5ABC"/>
    <w:rsid w:val="001E5D83"/>
    <w:rsid w:val="001E6CEB"/>
    <w:rsid w:val="001E7CBC"/>
    <w:rsid w:val="001F096F"/>
    <w:rsid w:val="001F1A65"/>
    <w:rsid w:val="001F5914"/>
    <w:rsid w:val="00202938"/>
    <w:rsid w:val="00202E19"/>
    <w:rsid w:val="002059DA"/>
    <w:rsid w:val="00205C81"/>
    <w:rsid w:val="002067E1"/>
    <w:rsid w:val="0021013D"/>
    <w:rsid w:val="00210B9A"/>
    <w:rsid w:val="002119E5"/>
    <w:rsid w:val="00212282"/>
    <w:rsid w:val="002131BD"/>
    <w:rsid w:val="002137F1"/>
    <w:rsid w:val="00213B0D"/>
    <w:rsid w:val="00213B12"/>
    <w:rsid w:val="00216071"/>
    <w:rsid w:val="00216354"/>
    <w:rsid w:val="00216EFC"/>
    <w:rsid w:val="00217169"/>
    <w:rsid w:val="002174C3"/>
    <w:rsid w:val="0021772E"/>
    <w:rsid w:val="002204D7"/>
    <w:rsid w:val="0022227A"/>
    <w:rsid w:val="00222D60"/>
    <w:rsid w:val="0022318A"/>
    <w:rsid w:val="00223D14"/>
    <w:rsid w:val="00224715"/>
    <w:rsid w:val="00224B58"/>
    <w:rsid w:val="00224BC4"/>
    <w:rsid w:val="002263CF"/>
    <w:rsid w:val="002265E7"/>
    <w:rsid w:val="00226DDD"/>
    <w:rsid w:val="00230283"/>
    <w:rsid w:val="00231335"/>
    <w:rsid w:val="002316E7"/>
    <w:rsid w:val="00231B51"/>
    <w:rsid w:val="00232C5B"/>
    <w:rsid w:val="0023768F"/>
    <w:rsid w:val="00240AF6"/>
    <w:rsid w:val="00240E43"/>
    <w:rsid w:val="00245AAC"/>
    <w:rsid w:val="0024728C"/>
    <w:rsid w:val="00250DDA"/>
    <w:rsid w:val="0025214C"/>
    <w:rsid w:val="00252736"/>
    <w:rsid w:val="002529DB"/>
    <w:rsid w:val="00252B77"/>
    <w:rsid w:val="00252C5B"/>
    <w:rsid w:val="00252DB2"/>
    <w:rsid w:val="00253367"/>
    <w:rsid w:val="00257041"/>
    <w:rsid w:val="00257D19"/>
    <w:rsid w:val="0026019C"/>
    <w:rsid w:val="0026045E"/>
    <w:rsid w:val="002614F8"/>
    <w:rsid w:val="00262568"/>
    <w:rsid w:val="002625AF"/>
    <w:rsid w:val="00262983"/>
    <w:rsid w:val="002631C1"/>
    <w:rsid w:val="002632F5"/>
    <w:rsid w:val="00263A6C"/>
    <w:rsid w:val="00263F66"/>
    <w:rsid w:val="00265101"/>
    <w:rsid w:val="00265491"/>
    <w:rsid w:val="00265D56"/>
    <w:rsid w:val="00266234"/>
    <w:rsid w:val="0027078E"/>
    <w:rsid w:val="002707B0"/>
    <w:rsid w:val="00272290"/>
    <w:rsid w:val="0027257F"/>
    <w:rsid w:val="002727C9"/>
    <w:rsid w:val="00272A2C"/>
    <w:rsid w:val="002735CE"/>
    <w:rsid w:val="00273B26"/>
    <w:rsid w:val="00273D7E"/>
    <w:rsid w:val="00275FD6"/>
    <w:rsid w:val="002761AF"/>
    <w:rsid w:val="0027717C"/>
    <w:rsid w:val="002802B5"/>
    <w:rsid w:val="0028311F"/>
    <w:rsid w:val="00283C81"/>
    <w:rsid w:val="00284298"/>
    <w:rsid w:val="00284B55"/>
    <w:rsid w:val="002922E5"/>
    <w:rsid w:val="002924E3"/>
    <w:rsid w:val="00293B19"/>
    <w:rsid w:val="00293BB3"/>
    <w:rsid w:val="00296831"/>
    <w:rsid w:val="002968D9"/>
    <w:rsid w:val="00296D91"/>
    <w:rsid w:val="00297318"/>
    <w:rsid w:val="00297EBD"/>
    <w:rsid w:val="002A0910"/>
    <w:rsid w:val="002A2206"/>
    <w:rsid w:val="002A3B52"/>
    <w:rsid w:val="002A3BCF"/>
    <w:rsid w:val="002A435D"/>
    <w:rsid w:val="002A5F9A"/>
    <w:rsid w:val="002A6C26"/>
    <w:rsid w:val="002B0859"/>
    <w:rsid w:val="002B181B"/>
    <w:rsid w:val="002B1E1F"/>
    <w:rsid w:val="002B2A77"/>
    <w:rsid w:val="002B2E8B"/>
    <w:rsid w:val="002B47B0"/>
    <w:rsid w:val="002B51D7"/>
    <w:rsid w:val="002B53A2"/>
    <w:rsid w:val="002B7802"/>
    <w:rsid w:val="002B79EB"/>
    <w:rsid w:val="002C02F1"/>
    <w:rsid w:val="002C090F"/>
    <w:rsid w:val="002C0DE9"/>
    <w:rsid w:val="002C1003"/>
    <w:rsid w:val="002C123B"/>
    <w:rsid w:val="002C1287"/>
    <w:rsid w:val="002C158E"/>
    <w:rsid w:val="002C1C15"/>
    <w:rsid w:val="002C24FD"/>
    <w:rsid w:val="002D027E"/>
    <w:rsid w:val="002D28E8"/>
    <w:rsid w:val="002D2CE9"/>
    <w:rsid w:val="002D31E4"/>
    <w:rsid w:val="002D4585"/>
    <w:rsid w:val="002D49FD"/>
    <w:rsid w:val="002D5456"/>
    <w:rsid w:val="002D5EB7"/>
    <w:rsid w:val="002D6CDE"/>
    <w:rsid w:val="002E03D4"/>
    <w:rsid w:val="002E0F4D"/>
    <w:rsid w:val="002E1C2B"/>
    <w:rsid w:val="002E2E5F"/>
    <w:rsid w:val="002E3384"/>
    <w:rsid w:val="002E36C0"/>
    <w:rsid w:val="002E4ADD"/>
    <w:rsid w:val="002E6688"/>
    <w:rsid w:val="002E6C73"/>
    <w:rsid w:val="002E6E78"/>
    <w:rsid w:val="002E7226"/>
    <w:rsid w:val="002E7DB1"/>
    <w:rsid w:val="002F0B0F"/>
    <w:rsid w:val="002F28F3"/>
    <w:rsid w:val="002F29BD"/>
    <w:rsid w:val="002F2BF1"/>
    <w:rsid w:val="002F33B7"/>
    <w:rsid w:val="002F3D72"/>
    <w:rsid w:val="002F4953"/>
    <w:rsid w:val="002F4A35"/>
    <w:rsid w:val="002F4C39"/>
    <w:rsid w:val="002F5E29"/>
    <w:rsid w:val="00300D8A"/>
    <w:rsid w:val="00301007"/>
    <w:rsid w:val="00301760"/>
    <w:rsid w:val="00302051"/>
    <w:rsid w:val="0030223B"/>
    <w:rsid w:val="0030283C"/>
    <w:rsid w:val="003036CE"/>
    <w:rsid w:val="003036DC"/>
    <w:rsid w:val="0030502B"/>
    <w:rsid w:val="0030528E"/>
    <w:rsid w:val="00306026"/>
    <w:rsid w:val="003064B5"/>
    <w:rsid w:val="003064CF"/>
    <w:rsid w:val="003110C8"/>
    <w:rsid w:val="003120EE"/>
    <w:rsid w:val="00312145"/>
    <w:rsid w:val="003122E0"/>
    <w:rsid w:val="0031286A"/>
    <w:rsid w:val="00312A52"/>
    <w:rsid w:val="00312B94"/>
    <w:rsid w:val="00313788"/>
    <w:rsid w:val="0031449B"/>
    <w:rsid w:val="003146A8"/>
    <w:rsid w:val="00314DD4"/>
    <w:rsid w:val="00315370"/>
    <w:rsid w:val="00317221"/>
    <w:rsid w:val="00320A58"/>
    <w:rsid w:val="00320F7D"/>
    <w:rsid w:val="003218D8"/>
    <w:rsid w:val="00322006"/>
    <w:rsid w:val="00322D0C"/>
    <w:rsid w:val="00323E61"/>
    <w:rsid w:val="00323FBB"/>
    <w:rsid w:val="00325AC3"/>
    <w:rsid w:val="003266FF"/>
    <w:rsid w:val="003269A6"/>
    <w:rsid w:val="0032732E"/>
    <w:rsid w:val="00330494"/>
    <w:rsid w:val="00330828"/>
    <w:rsid w:val="003321A6"/>
    <w:rsid w:val="00334388"/>
    <w:rsid w:val="003361DD"/>
    <w:rsid w:val="00336C3A"/>
    <w:rsid w:val="003375FA"/>
    <w:rsid w:val="003377EF"/>
    <w:rsid w:val="00340502"/>
    <w:rsid w:val="00340A88"/>
    <w:rsid w:val="00340D3D"/>
    <w:rsid w:val="0034127C"/>
    <w:rsid w:val="003415E6"/>
    <w:rsid w:val="00341DAA"/>
    <w:rsid w:val="00341E8C"/>
    <w:rsid w:val="003439E3"/>
    <w:rsid w:val="003443CE"/>
    <w:rsid w:val="0034449F"/>
    <w:rsid w:val="0034481C"/>
    <w:rsid w:val="003466FC"/>
    <w:rsid w:val="003516AB"/>
    <w:rsid w:val="00353BBA"/>
    <w:rsid w:val="0035588B"/>
    <w:rsid w:val="00355B40"/>
    <w:rsid w:val="003560AD"/>
    <w:rsid w:val="0035622B"/>
    <w:rsid w:val="00356668"/>
    <w:rsid w:val="003567DB"/>
    <w:rsid w:val="00357426"/>
    <w:rsid w:val="00363395"/>
    <w:rsid w:val="0036352B"/>
    <w:rsid w:val="00363E11"/>
    <w:rsid w:val="00363F89"/>
    <w:rsid w:val="00364116"/>
    <w:rsid w:val="003661E9"/>
    <w:rsid w:val="0036661F"/>
    <w:rsid w:val="00366857"/>
    <w:rsid w:val="00366B8E"/>
    <w:rsid w:val="003674FB"/>
    <w:rsid w:val="003679FF"/>
    <w:rsid w:val="0037258B"/>
    <w:rsid w:val="00373625"/>
    <w:rsid w:val="00376586"/>
    <w:rsid w:val="00377255"/>
    <w:rsid w:val="00377B0B"/>
    <w:rsid w:val="00377F03"/>
    <w:rsid w:val="00380711"/>
    <w:rsid w:val="003814C3"/>
    <w:rsid w:val="003818EC"/>
    <w:rsid w:val="00382286"/>
    <w:rsid w:val="00382E6F"/>
    <w:rsid w:val="00382FDB"/>
    <w:rsid w:val="003839C4"/>
    <w:rsid w:val="00383BCC"/>
    <w:rsid w:val="003855E0"/>
    <w:rsid w:val="003856BC"/>
    <w:rsid w:val="003860D4"/>
    <w:rsid w:val="003860E5"/>
    <w:rsid w:val="003879C9"/>
    <w:rsid w:val="00390DCC"/>
    <w:rsid w:val="00391087"/>
    <w:rsid w:val="00391B96"/>
    <w:rsid w:val="00392699"/>
    <w:rsid w:val="003927C8"/>
    <w:rsid w:val="003935E1"/>
    <w:rsid w:val="00393BDD"/>
    <w:rsid w:val="00393C22"/>
    <w:rsid w:val="00394952"/>
    <w:rsid w:val="003953EA"/>
    <w:rsid w:val="00396A19"/>
    <w:rsid w:val="00397ABA"/>
    <w:rsid w:val="00397D35"/>
    <w:rsid w:val="003A027E"/>
    <w:rsid w:val="003A055D"/>
    <w:rsid w:val="003A15F9"/>
    <w:rsid w:val="003A1FE7"/>
    <w:rsid w:val="003A2489"/>
    <w:rsid w:val="003A4B8F"/>
    <w:rsid w:val="003A7E4F"/>
    <w:rsid w:val="003B0483"/>
    <w:rsid w:val="003B0B38"/>
    <w:rsid w:val="003B1F25"/>
    <w:rsid w:val="003B2118"/>
    <w:rsid w:val="003B2D13"/>
    <w:rsid w:val="003B2D72"/>
    <w:rsid w:val="003B48F7"/>
    <w:rsid w:val="003B4D6D"/>
    <w:rsid w:val="003B520C"/>
    <w:rsid w:val="003B57FC"/>
    <w:rsid w:val="003B5B9B"/>
    <w:rsid w:val="003B6F66"/>
    <w:rsid w:val="003B7D8A"/>
    <w:rsid w:val="003C03F8"/>
    <w:rsid w:val="003C0478"/>
    <w:rsid w:val="003C0751"/>
    <w:rsid w:val="003C1AE4"/>
    <w:rsid w:val="003C2DBC"/>
    <w:rsid w:val="003C38D9"/>
    <w:rsid w:val="003C403D"/>
    <w:rsid w:val="003C4B5A"/>
    <w:rsid w:val="003C530F"/>
    <w:rsid w:val="003C584C"/>
    <w:rsid w:val="003C58FA"/>
    <w:rsid w:val="003C5F0C"/>
    <w:rsid w:val="003C623F"/>
    <w:rsid w:val="003C65ED"/>
    <w:rsid w:val="003C6C2A"/>
    <w:rsid w:val="003C7016"/>
    <w:rsid w:val="003C7027"/>
    <w:rsid w:val="003D0BF1"/>
    <w:rsid w:val="003D0F85"/>
    <w:rsid w:val="003D21B6"/>
    <w:rsid w:val="003D468B"/>
    <w:rsid w:val="003D50B6"/>
    <w:rsid w:val="003D5533"/>
    <w:rsid w:val="003D59CB"/>
    <w:rsid w:val="003D7D5D"/>
    <w:rsid w:val="003E00D6"/>
    <w:rsid w:val="003E0F5C"/>
    <w:rsid w:val="003E1AD0"/>
    <w:rsid w:val="003E1E85"/>
    <w:rsid w:val="003E234C"/>
    <w:rsid w:val="003E483D"/>
    <w:rsid w:val="003E4989"/>
    <w:rsid w:val="003E4DBD"/>
    <w:rsid w:val="003E60F9"/>
    <w:rsid w:val="003E6A05"/>
    <w:rsid w:val="003E6CFF"/>
    <w:rsid w:val="003E7A55"/>
    <w:rsid w:val="003E7F5A"/>
    <w:rsid w:val="003F14D0"/>
    <w:rsid w:val="003F1AC7"/>
    <w:rsid w:val="003F4702"/>
    <w:rsid w:val="003F4895"/>
    <w:rsid w:val="003F4CC9"/>
    <w:rsid w:val="003F4F05"/>
    <w:rsid w:val="003F5C9C"/>
    <w:rsid w:val="003F6D86"/>
    <w:rsid w:val="003F6E86"/>
    <w:rsid w:val="003F6EE2"/>
    <w:rsid w:val="003F781B"/>
    <w:rsid w:val="003F7EF2"/>
    <w:rsid w:val="004000FE"/>
    <w:rsid w:val="004003B9"/>
    <w:rsid w:val="00400E80"/>
    <w:rsid w:val="0040103B"/>
    <w:rsid w:val="00401EB0"/>
    <w:rsid w:val="00403CEE"/>
    <w:rsid w:val="00403F0E"/>
    <w:rsid w:val="004046AA"/>
    <w:rsid w:val="00404D27"/>
    <w:rsid w:val="00404DD4"/>
    <w:rsid w:val="004057AF"/>
    <w:rsid w:val="00406E26"/>
    <w:rsid w:val="004070BA"/>
    <w:rsid w:val="00410051"/>
    <w:rsid w:val="00411F54"/>
    <w:rsid w:val="00412172"/>
    <w:rsid w:val="00412BCA"/>
    <w:rsid w:val="00413421"/>
    <w:rsid w:val="0041383A"/>
    <w:rsid w:val="00416400"/>
    <w:rsid w:val="00417310"/>
    <w:rsid w:val="0042009C"/>
    <w:rsid w:val="0042060B"/>
    <w:rsid w:val="00420622"/>
    <w:rsid w:val="0042169D"/>
    <w:rsid w:val="00421B9F"/>
    <w:rsid w:val="00421C6B"/>
    <w:rsid w:val="004224F3"/>
    <w:rsid w:val="004244D3"/>
    <w:rsid w:val="00424666"/>
    <w:rsid w:val="00425FB1"/>
    <w:rsid w:val="0042757F"/>
    <w:rsid w:val="00427A21"/>
    <w:rsid w:val="0043003C"/>
    <w:rsid w:val="00430161"/>
    <w:rsid w:val="004307D9"/>
    <w:rsid w:val="004313D9"/>
    <w:rsid w:val="004335C4"/>
    <w:rsid w:val="00433752"/>
    <w:rsid w:val="004339A7"/>
    <w:rsid w:val="00433D3C"/>
    <w:rsid w:val="004367B7"/>
    <w:rsid w:val="00437731"/>
    <w:rsid w:val="00437E84"/>
    <w:rsid w:val="004432E9"/>
    <w:rsid w:val="0044333F"/>
    <w:rsid w:val="00444FDD"/>
    <w:rsid w:val="00445AEA"/>
    <w:rsid w:val="004479CF"/>
    <w:rsid w:val="004500DC"/>
    <w:rsid w:val="00450C71"/>
    <w:rsid w:val="00450DDF"/>
    <w:rsid w:val="00451A34"/>
    <w:rsid w:val="004525E5"/>
    <w:rsid w:val="0045294F"/>
    <w:rsid w:val="00453843"/>
    <w:rsid w:val="00453B4E"/>
    <w:rsid w:val="0045404F"/>
    <w:rsid w:val="00456173"/>
    <w:rsid w:val="004562AE"/>
    <w:rsid w:val="00456913"/>
    <w:rsid w:val="0045748D"/>
    <w:rsid w:val="00457D59"/>
    <w:rsid w:val="00460C80"/>
    <w:rsid w:val="00461B4C"/>
    <w:rsid w:val="00461BAC"/>
    <w:rsid w:val="00461F25"/>
    <w:rsid w:val="004630B2"/>
    <w:rsid w:val="00463D35"/>
    <w:rsid w:val="0046444F"/>
    <w:rsid w:val="0046455C"/>
    <w:rsid w:val="004662BF"/>
    <w:rsid w:val="0047006A"/>
    <w:rsid w:val="004712AA"/>
    <w:rsid w:val="004712E9"/>
    <w:rsid w:val="00471405"/>
    <w:rsid w:val="004714DF"/>
    <w:rsid w:val="0047229D"/>
    <w:rsid w:val="00474487"/>
    <w:rsid w:val="00475F76"/>
    <w:rsid w:val="0047754E"/>
    <w:rsid w:val="00480971"/>
    <w:rsid w:val="00481903"/>
    <w:rsid w:val="004841D4"/>
    <w:rsid w:val="0048428A"/>
    <w:rsid w:val="004842B1"/>
    <w:rsid w:val="00484FF7"/>
    <w:rsid w:val="0048686E"/>
    <w:rsid w:val="00487BB3"/>
    <w:rsid w:val="00487CBA"/>
    <w:rsid w:val="00490284"/>
    <w:rsid w:val="00490DED"/>
    <w:rsid w:val="00491654"/>
    <w:rsid w:val="00491840"/>
    <w:rsid w:val="00492638"/>
    <w:rsid w:val="00493FB3"/>
    <w:rsid w:val="0049434B"/>
    <w:rsid w:val="00494421"/>
    <w:rsid w:val="00494CE0"/>
    <w:rsid w:val="00495731"/>
    <w:rsid w:val="004963A4"/>
    <w:rsid w:val="00496812"/>
    <w:rsid w:val="00496975"/>
    <w:rsid w:val="004A0698"/>
    <w:rsid w:val="004A1B19"/>
    <w:rsid w:val="004A2AA3"/>
    <w:rsid w:val="004A5838"/>
    <w:rsid w:val="004A5C38"/>
    <w:rsid w:val="004A629A"/>
    <w:rsid w:val="004A670D"/>
    <w:rsid w:val="004A6823"/>
    <w:rsid w:val="004B1143"/>
    <w:rsid w:val="004B1E4F"/>
    <w:rsid w:val="004B2287"/>
    <w:rsid w:val="004B268F"/>
    <w:rsid w:val="004B2A64"/>
    <w:rsid w:val="004B339B"/>
    <w:rsid w:val="004B693D"/>
    <w:rsid w:val="004B7275"/>
    <w:rsid w:val="004B7E5E"/>
    <w:rsid w:val="004C0341"/>
    <w:rsid w:val="004C07A8"/>
    <w:rsid w:val="004C0DEB"/>
    <w:rsid w:val="004C144C"/>
    <w:rsid w:val="004C2350"/>
    <w:rsid w:val="004C4CB2"/>
    <w:rsid w:val="004C564F"/>
    <w:rsid w:val="004C5898"/>
    <w:rsid w:val="004C5D2B"/>
    <w:rsid w:val="004C6CBD"/>
    <w:rsid w:val="004D0029"/>
    <w:rsid w:val="004D1360"/>
    <w:rsid w:val="004D17A4"/>
    <w:rsid w:val="004D19BF"/>
    <w:rsid w:val="004D1AE4"/>
    <w:rsid w:val="004D1C5B"/>
    <w:rsid w:val="004D1DC5"/>
    <w:rsid w:val="004D213F"/>
    <w:rsid w:val="004D3100"/>
    <w:rsid w:val="004D440B"/>
    <w:rsid w:val="004D499B"/>
    <w:rsid w:val="004D4B6F"/>
    <w:rsid w:val="004D51E6"/>
    <w:rsid w:val="004D64EB"/>
    <w:rsid w:val="004E1310"/>
    <w:rsid w:val="004E1B22"/>
    <w:rsid w:val="004E3351"/>
    <w:rsid w:val="004E35E4"/>
    <w:rsid w:val="004E513E"/>
    <w:rsid w:val="004E6600"/>
    <w:rsid w:val="004E7184"/>
    <w:rsid w:val="004E7202"/>
    <w:rsid w:val="004F0861"/>
    <w:rsid w:val="004F0D29"/>
    <w:rsid w:val="004F1468"/>
    <w:rsid w:val="004F1533"/>
    <w:rsid w:val="004F245C"/>
    <w:rsid w:val="004F3392"/>
    <w:rsid w:val="004F4797"/>
    <w:rsid w:val="004F6353"/>
    <w:rsid w:val="004F74F8"/>
    <w:rsid w:val="004F7C7B"/>
    <w:rsid w:val="00500972"/>
    <w:rsid w:val="005017E7"/>
    <w:rsid w:val="00501DCD"/>
    <w:rsid w:val="00504059"/>
    <w:rsid w:val="005044BE"/>
    <w:rsid w:val="00504791"/>
    <w:rsid w:val="00505F56"/>
    <w:rsid w:val="005075DF"/>
    <w:rsid w:val="00507E25"/>
    <w:rsid w:val="00507FDB"/>
    <w:rsid w:val="00511E02"/>
    <w:rsid w:val="005131C8"/>
    <w:rsid w:val="00513CB4"/>
    <w:rsid w:val="00515A2D"/>
    <w:rsid w:val="00515D45"/>
    <w:rsid w:val="00515E2E"/>
    <w:rsid w:val="0051643B"/>
    <w:rsid w:val="0051650E"/>
    <w:rsid w:val="00516A2B"/>
    <w:rsid w:val="00516C75"/>
    <w:rsid w:val="00516F63"/>
    <w:rsid w:val="00517AA7"/>
    <w:rsid w:val="0052072B"/>
    <w:rsid w:val="00520FDD"/>
    <w:rsid w:val="0052132E"/>
    <w:rsid w:val="005213DA"/>
    <w:rsid w:val="00522264"/>
    <w:rsid w:val="00523883"/>
    <w:rsid w:val="00523DDC"/>
    <w:rsid w:val="00523F69"/>
    <w:rsid w:val="0052412A"/>
    <w:rsid w:val="00525A94"/>
    <w:rsid w:val="00526ED4"/>
    <w:rsid w:val="00527886"/>
    <w:rsid w:val="00527C2A"/>
    <w:rsid w:val="00531AE3"/>
    <w:rsid w:val="00531ECA"/>
    <w:rsid w:val="00531FB2"/>
    <w:rsid w:val="005323F7"/>
    <w:rsid w:val="00532684"/>
    <w:rsid w:val="00532AF6"/>
    <w:rsid w:val="0053474E"/>
    <w:rsid w:val="00534B02"/>
    <w:rsid w:val="00536491"/>
    <w:rsid w:val="00536AB3"/>
    <w:rsid w:val="0053719C"/>
    <w:rsid w:val="00540152"/>
    <w:rsid w:val="00540C54"/>
    <w:rsid w:val="005416BC"/>
    <w:rsid w:val="00543997"/>
    <w:rsid w:val="00543ACE"/>
    <w:rsid w:val="005445EF"/>
    <w:rsid w:val="00544B1E"/>
    <w:rsid w:val="005451CD"/>
    <w:rsid w:val="0054573D"/>
    <w:rsid w:val="00546467"/>
    <w:rsid w:val="005470EE"/>
    <w:rsid w:val="00550841"/>
    <w:rsid w:val="005517B8"/>
    <w:rsid w:val="005527AB"/>
    <w:rsid w:val="00553A4B"/>
    <w:rsid w:val="0055429F"/>
    <w:rsid w:val="00554312"/>
    <w:rsid w:val="00556DB6"/>
    <w:rsid w:val="0056055E"/>
    <w:rsid w:val="00562FF5"/>
    <w:rsid w:val="00563536"/>
    <w:rsid w:val="00563F75"/>
    <w:rsid w:val="0056428B"/>
    <w:rsid w:val="005643E7"/>
    <w:rsid w:val="00565473"/>
    <w:rsid w:val="0056608B"/>
    <w:rsid w:val="00566170"/>
    <w:rsid w:val="0056640D"/>
    <w:rsid w:val="00571497"/>
    <w:rsid w:val="005723A3"/>
    <w:rsid w:val="005746A8"/>
    <w:rsid w:val="0057706D"/>
    <w:rsid w:val="00577AEA"/>
    <w:rsid w:val="00577F8C"/>
    <w:rsid w:val="00580E56"/>
    <w:rsid w:val="005816AF"/>
    <w:rsid w:val="00581A52"/>
    <w:rsid w:val="00581FDB"/>
    <w:rsid w:val="00582239"/>
    <w:rsid w:val="005828A6"/>
    <w:rsid w:val="00582FD6"/>
    <w:rsid w:val="00583E5E"/>
    <w:rsid w:val="00583FAE"/>
    <w:rsid w:val="005849EA"/>
    <w:rsid w:val="00584D51"/>
    <w:rsid w:val="00584F3F"/>
    <w:rsid w:val="00585203"/>
    <w:rsid w:val="005853CD"/>
    <w:rsid w:val="00586ABB"/>
    <w:rsid w:val="00587F75"/>
    <w:rsid w:val="0059008B"/>
    <w:rsid w:val="00590ED3"/>
    <w:rsid w:val="0059129A"/>
    <w:rsid w:val="005921A0"/>
    <w:rsid w:val="00592626"/>
    <w:rsid w:val="00593300"/>
    <w:rsid w:val="0059382A"/>
    <w:rsid w:val="00593F9C"/>
    <w:rsid w:val="00596222"/>
    <w:rsid w:val="00596D7C"/>
    <w:rsid w:val="00597465"/>
    <w:rsid w:val="005A0277"/>
    <w:rsid w:val="005A04CF"/>
    <w:rsid w:val="005A10D7"/>
    <w:rsid w:val="005A2607"/>
    <w:rsid w:val="005A2B59"/>
    <w:rsid w:val="005A372C"/>
    <w:rsid w:val="005A4594"/>
    <w:rsid w:val="005A5ACD"/>
    <w:rsid w:val="005A5BB2"/>
    <w:rsid w:val="005A7181"/>
    <w:rsid w:val="005B04BB"/>
    <w:rsid w:val="005B2712"/>
    <w:rsid w:val="005B3E7E"/>
    <w:rsid w:val="005B3F16"/>
    <w:rsid w:val="005B4B2B"/>
    <w:rsid w:val="005B4C80"/>
    <w:rsid w:val="005B4F17"/>
    <w:rsid w:val="005B53CB"/>
    <w:rsid w:val="005B5D41"/>
    <w:rsid w:val="005B6043"/>
    <w:rsid w:val="005B676D"/>
    <w:rsid w:val="005B67BA"/>
    <w:rsid w:val="005B68B0"/>
    <w:rsid w:val="005B724B"/>
    <w:rsid w:val="005B72EC"/>
    <w:rsid w:val="005B7316"/>
    <w:rsid w:val="005C1778"/>
    <w:rsid w:val="005C2226"/>
    <w:rsid w:val="005C4AB4"/>
    <w:rsid w:val="005C53FD"/>
    <w:rsid w:val="005C6B8A"/>
    <w:rsid w:val="005C7CED"/>
    <w:rsid w:val="005D0E88"/>
    <w:rsid w:val="005D0EB8"/>
    <w:rsid w:val="005D0F6C"/>
    <w:rsid w:val="005D1B76"/>
    <w:rsid w:val="005D20ED"/>
    <w:rsid w:val="005D2168"/>
    <w:rsid w:val="005D2CDD"/>
    <w:rsid w:val="005D3BE1"/>
    <w:rsid w:val="005D4178"/>
    <w:rsid w:val="005D43EB"/>
    <w:rsid w:val="005D497E"/>
    <w:rsid w:val="005D4B0F"/>
    <w:rsid w:val="005D55B2"/>
    <w:rsid w:val="005D7A2A"/>
    <w:rsid w:val="005E0417"/>
    <w:rsid w:val="005E18C2"/>
    <w:rsid w:val="005E335D"/>
    <w:rsid w:val="005E3384"/>
    <w:rsid w:val="005E3A84"/>
    <w:rsid w:val="005E3FB1"/>
    <w:rsid w:val="005E4511"/>
    <w:rsid w:val="005E4D4C"/>
    <w:rsid w:val="005E4EB8"/>
    <w:rsid w:val="005E5913"/>
    <w:rsid w:val="005E60AB"/>
    <w:rsid w:val="005E65D4"/>
    <w:rsid w:val="005E7ED9"/>
    <w:rsid w:val="005F03A4"/>
    <w:rsid w:val="005F1C5C"/>
    <w:rsid w:val="005F22D9"/>
    <w:rsid w:val="005F3D20"/>
    <w:rsid w:val="005F41D6"/>
    <w:rsid w:val="005F4A8F"/>
    <w:rsid w:val="005F5E8A"/>
    <w:rsid w:val="005F5F1A"/>
    <w:rsid w:val="005F6BD9"/>
    <w:rsid w:val="005F73F3"/>
    <w:rsid w:val="005F79C0"/>
    <w:rsid w:val="005F7D65"/>
    <w:rsid w:val="005F7F4F"/>
    <w:rsid w:val="00600833"/>
    <w:rsid w:val="00600D1A"/>
    <w:rsid w:val="00601CAA"/>
    <w:rsid w:val="00604365"/>
    <w:rsid w:val="00604589"/>
    <w:rsid w:val="00605F99"/>
    <w:rsid w:val="00605FFE"/>
    <w:rsid w:val="00606136"/>
    <w:rsid w:val="00607E5E"/>
    <w:rsid w:val="00610592"/>
    <w:rsid w:val="00610F63"/>
    <w:rsid w:val="00611888"/>
    <w:rsid w:val="00611F8F"/>
    <w:rsid w:val="0061234A"/>
    <w:rsid w:val="00613A5B"/>
    <w:rsid w:val="00614049"/>
    <w:rsid w:val="0061451F"/>
    <w:rsid w:val="006158E4"/>
    <w:rsid w:val="00622D78"/>
    <w:rsid w:val="006247A1"/>
    <w:rsid w:val="006249D8"/>
    <w:rsid w:val="00624D35"/>
    <w:rsid w:val="006269A2"/>
    <w:rsid w:val="00630004"/>
    <w:rsid w:val="0063021D"/>
    <w:rsid w:val="00630CC6"/>
    <w:rsid w:val="0063129A"/>
    <w:rsid w:val="00631694"/>
    <w:rsid w:val="00632078"/>
    <w:rsid w:val="00632915"/>
    <w:rsid w:val="00633103"/>
    <w:rsid w:val="00633D40"/>
    <w:rsid w:val="00634CFD"/>
    <w:rsid w:val="0063617E"/>
    <w:rsid w:val="006362BC"/>
    <w:rsid w:val="00636897"/>
    <w:rsid w:val="00637685"/>
    <w:rsid w:val="00637A7A"/>
    <w:rsid w:val="00637EED"/>
    <w:rsid w:val="00641F48"/>
    <w:rsid w:val="00641FEE"/>
    <w:rsid w:val="00642AB8"/>
    <w:rsid w:val="00643C13"/>
    <w:rsid w:val="006441A0"/>
    <w:rsid w:val="006451E3"/>
    <w:rsid w:val="00645937"/>
    <w:rsid w:val="00646DF1"/>
    <w:rsid w:val="00647379"/>
    <w:rsid w:val="00650060"/>
    <w:rsid w:val="00650A23"/>
    <w:rsid w:val="0065185A"/>
    <w:rsid w:val="00652DE2"/>
    <w:rsid w:val="006534C6"/>
    <w:rsid w:val="006539D0"/>
    <w:rsid w:val="00653A2D"/>
    <w:rsid w:val="00654F68"/>
    <w:rsid w:val="00657573"/>
    <w:rsid w:val="006608C9"/>
    <w:rsid w:val="00660DB7"/>
    <w:rsid w:val="0066171B"/>
    <w:rsid w:val="0066234E"/>
    <w:rsid w:val="0066269C"/>
    <w:rsid w:val="00662C98"/>
    <w:rsid w:val="00664FDA"/>
    <w:rsid w:val="00665534"/>
    <w:rsid w:val="006669EF"/>
    <w:rsid w:val="0067034A"/>
    <w:rsid w:val="0067049C"/>
    <w:rsid w:val="006705D6"/>
    <w:rsid w:val="00670EA5"/>
    <w:rsid w:val="00671B28"/>
    <w:rsid w:val="00671D7D"/>
    <w:rsid w:val="006722A4"/>
    <w:rsid w:val="0067360E"/>
    <w:rsid w:val="00673C63"/>
    <w:rsid w:val="00674051"/>
    <w:rsid w:val="00674E9E"/>
    <w:rsid w:val="006754B8"/>
    <w:rsid w:val="006776E8"/>
    <w:rsid w:val="00677C8B"/>
    <w:rsid w:val="00681CF2"/>
    <w:rsid w:val="00682830"/>
    <w:rsid w:val="0068289B"/>
    <w:rsid w:val="00683067"/>
    <w:rsid w:val="00684B78"/>
    <w:rsid w:val="006856CB"/>
    <w:rsid w:val="006857EE"/>
    <w:rsid w:val="00685D75"/>
    <w:rsid w:val="0068696D"/>
    <w:rsid w:val="006879A3"/>
    <w:rsid w:val="006911D1"/>
    <w:rsid w:val="00691B54"/>
    <w:rsid w:val="00692060"/>
    <w:rsid w:val="00692DAA"/>
    <w:rsid w:val="00693381"/>
    <w:rsid w:val="00693D80"/>
    <w:rsid w:val="0069420D"/>
    <w:rsid w:val="00694E3B"/>
    <w:rsid w:val="0069555B"/>
    <w:rsid w:val="00695565"/>
    <w:rsid w:val="00695C73"/>
    <w:rsid w:val="00696357"/>
    <w:rsid w:val="00697466"/>
    <w:rsid w:val="006A0066"/>
    <w:rsid w:val="006A057C"/>
    <w:rsid w:val="006A0B90"/>
    <w:rsid w:val="006A0C9D"/>
    <w:rsid w:val="006A1EC0"/>
    <w:rsid w:val="006A2774"/>
    <w:rsid w:val="006A3775"/>
    <w:rsid w:val="006A3D62"/>
    <w:rsid w:val="006A4D62"/>
    <w:rsid w:val="006A5297"/>
    <w:rsid w:val="006A598C"/>
    <w:rsid w:val="006A5D87"/>
    <w:rsid w:val="006A62E7"/>
    <w:rsid w:val="006B05D1"/>
    <w:rsid w:val="006B241F"/>
    <w:rsid w:val="006B33CF"/>
    <w:rsid w:val="006B342E"/>
    <w:rsid w:val="006B3540"/>
    <w:rsid w:val="006B3FC4"/>
    <w:rsid w:val="006B4FD9"/>
    <w:rsid w:val="006B551A"/>
    <w:rsid w:val="006B560C"/>
    <w:rsid w:val="006B5F52"/>
    <w:rsid w:val="006B7346"/>
    <w:rsid w:val="006B7729"/>
    <w:rsid w:val="006B7CDD"/>
    <w:rsid w:val="006B7ED1"/>
    <w:rsid w:val="006C0517"/>
    <w:rsid w:val="006C15B3"/>
    <w:rsid w:val="006C3424"/>
    <w:rsid w:val="006C3B37"/>
    <w:rsid w:val="006C3B54"/>
    <w:rsid w:val="006C444F"/>
    <w:rsid w:val="006C4682"/>
    <w:rsid w:val="006C70F3"/>
    <w:rsid w:val="006D000E"/>
    <w:rsid w:val="006D037C"/>
    <w:rsid w:val="006D06FA"/>
    <w:rsid w:val="006D0742"/>
    <w:rsid w:val="006D09FE"/>
    <w:rsid w:val="006D3C84"/>
    <w:rsid w:val="006D5900"/>
    <w:rsid w:val="006D61BB"/>
    <w:rsid w:val="006D6CF6"/>
    <w:rsid w:val="006D743B"/>
    <w:rsid w:val="006D7527"/>
    <w:rsid w:val="006D7DD9"/>
    <w:rsid w:val="006E008D"/>
    <w:rsid w:val="006E03E3"/>
    <w:rsid w:val="006E117D"/>
    <w:rsid w:val="006E1221"/>
    <w:rsid w:val="006E1A51"/>
    <w:rsid w:val="006E1E9A"/>
    <w:rsid w:val="006E1F0F"/>
    <w:rsid w:val="006E332D"/>
    <w:rsid w:val="006E4595"/>
    <w:rsid w:val="006E4E01"/>
    <w:rsid w:val="006E74AF"/>
    <w:rsid w:val="006E7E9D"/>
    <w:rsid w:val="006F12DB"/>
    <w:rsid w:val="006F1394"/>
    <w:rsid w:val="006F1DCD"/>
    <w:rsid w:val="006F36F9"/>
    <w:rsid w:val="006F3DAF"/>
    <w:rsid w:val="006F5C5C"/>
    <w:rsid w:val="006F5DC3"/>
    <w:rsid w:val="006F6BA4"/>
    <w:rsid w:val="006F743B"/>
    <w:rsid w:val="007002CB"/>
    <w:rsid w:val="0070073C"/>
    <w:rsid w:val="00700C29"/>
    <w:rsid w:val="00700DF1"/>
    <w:rsid w:val="0070110A"/>
    <w:rsid w:val="00701818"/>
    <w:rsid w:val="00704A81"/>
    <w:rsid w:val="0070542C"/>
    <w:rsid w:val="00705F8B"/>
    <w:rsid w:val="0070600A"/>
    <w:rsid w:val="00706B75"/>
    <w:rsid w:val="00706C8C"/>
    <w:rsid w:val="00706E3E"/>
    <w:rsid w:val="0071058F"/>
    <w:rsid w:val="007105DC"/>
    <w:rsid w:val="007107B7"/>
    <w:rsid w:val="00711130"/>
    <w:rsid w:val="00711D9A"/>
    <w:rsid w:val="00711EC9"/>
    <w:rsid w:val="00712496"/>
    <w:rsid w:val="007139D3"/>
    <w:rsid w:val="00714354"/>
    <w:rsid w:val="00714904"/>
    <w:rsid w:val="00716216"/>
    <w:rsid w:val="00717496"/>
    <w:rsid w:val="007219CC"/>
    <w:rsid w:val="00721B39"/>
    <w:rsid w:val="00721B49"/>
    <w:rsid w:val="00722D7A"/>
    <w:rsid w:val="00723048"/>
    <w:rsid w:val="00723A71"/>
    <w:rsid w:val="00725FFE"/>
    <w:rsid w:val="00726175"/>
    <w:rsid w:val="00727317"/>
    <w:rsid w:val="00727427"/>
    <w:rsid w:val="00727683"/>
    <w:rsid w:val="0072771B"/>
    <w:rsid w:val="0073000B"/>
    <w:rsid w:val="0073026B"/>
    <w:rsid w:val="0073047B"/>
    <w:rsid w:val="00730FC6"/>
    <w:rsid w:val="00730FF1"/>
    <w:rsid w:val="00731C3A"/>
    <w:rsid w:val="0073235F"/>
    <w:rsid w:val="0073278E"/>
    <w:rsid w:val="00734BBA"/>
    <w:rsid w:val="0073508A"/>
    <w:rsid w:val="007352FD"/>
    <w:rsid w:val="00735593"/>
    <w:rsid w:val="00735A53"/>
    <w:rsid w:val="007364AB"/>
    <w:rsid w:val="00737473"/>
    <w:rsid w:val="007376C2"/>
    <w:rsid w:val="00737CD0"/>
    <w:rsid w:val="007408F5"/>
    <w:rsid w:val="00741093"/>
    <w:rsid w:val="00742491"/>
    <w:rsid w:val="007432DC"/>
    <w:rsid w:val="007446DC"/>
    <w:rsid w:val="00744F57"/>
    <w:rsid w:val="00745C27"/>
    <w:rsid w:val="007462C5"/>
    <w:rsid w:val="00746470"/>
    <w:rsid w:val="00746EEC"/>
    <w:rsid w:val="00750BF4"/>
    <w:rsid w:val="00751E16"/>
    <w:rsid w:val="00754DFA"/>
    <w:rsid w:val="00756874"/>
    <w:rsid w:val="00763563"/>
    <w:rsid w:val="007635C8"/>
    <w:rsid w:val="00764188"/>
    <w:rsid w:val="00764687"/>
    <w:rsid w:val="0076685C"/>
    <w:rsid w:val="0076692D"/>
    <w:rsid w:val="00766A96"/>
    <w:rsid w:val="00766ADB"/>
    <w:rsid w:val="0076759E"/>
    <w:rsid w:val="007704D1"/>
    <w:rsid w:val="00770C93"/>
    <w:rsid w:val="00772058"/>
    <w:rsid w:val="007722A9"/>
    <w:rsid w:val="00772A1D"/>
    <w:rsid w:val="007738E9"/>
    <w:rsid w:val="00773FCF"/>
    <w:rsid w:val="0077450F"/>
    <w:rsid w:val="0077480F"/>
    <w:rsid w:val="00774DD1"/>
    <w:rsid w:val="00775446"/>
    <w:rsid w:val="00775A47"/>
    <w:rsid w:val="00775E74"/>
    <w:rsid w:val="0077603A"/>
    <w:rsid w:val="00777341"/>
    <w:rsid w:val="00777BAF"/>
    <w:rsid w:val="00777F5C"/>
    <w:rsid w:val="007806DD"/>
    <w:rsid w:val="00782EAD"/>
    <w:rsid w:val="007833D5"/>
    <w:rsid w:val="007851EF"/>
    <w:rsid w:val="00786917"/>
    <w:rsid w:val="00786C80"/>
    <w:rsid w:val="00786D6B"/>
    <w:rsid w:val="00787CBE"/>
    <w:rsid w:val="00787FAF"/>
    <w:rsid w:val="0079090D"/>
    <w:rsid w:val="00791859"/>
    <w:rsid w:val="00791AA3"/>
    <w:rsid w:val="00792BF3"/>
    <w:rsid w:val="00792DA8"/>
    <w:rsid w:val="00793E9A"/>
    <w:rsid w:val="00794039"/>
    <w:rsid w:val="00795BB6"/>
    <w:rsid w:val="0079607F"/>
    <w:rsid w:val="007969DC"/>
    <w:rsid w:val="007975E1"/>
    <w:rsid w:val="007A07A9"/>
    <w:rsid w:val="007A22B5"/>
    <w:rsid w:val="007A32E8"/>
    <w:rsid w:val="007A3A5A"/>
    <w:rsid w:val="007A43B0"/>
    <w:rsid w:val="007A56E4"/>
    <w:rsid w:val="007A7BFC"/>
    <w:rsid w:val="007B0944"/>
    <w:rsid w:val="007B0A52"/>
    <w:rsid w:val="007B1587"/>
    <w:rsid w:val="007B1B56"/>
    <w:rsid w:val="007B1EDF"/>
    <w:rsid w:val="007B1F1D"/>
    <w:rsid w:val="007B229E"/>
    <w:rsid w:val="007B241E"/>
    <w:rsid w:val="007B2478"/>
    <w:rsid w:val="007B2D99"/>
    <w:rsid w:val="007B3395"/>
    <w:rsid w:val="007B35E2"/>
    <w:rsid w:val="007B4FA5"/>
    <w:rsid w:val="007B5412"/>
    <w:rsid w:val="007C0784"/>
    <w:rsid w:val="007C17EB"/>
    <w:rsid w:val="007C183D"/>
    <w:rsid w:val="007C20FA"/>
    <w:rsid w:val="007C231E"/>
    <w:rsid w:val="007C24A1"/>
    <w:rsid w:val="007C25A1"/>
    <w:rsid w:val="007C25A2"/>
    <w:rsid w:val="007C2AC1"/>
    <w:rsid w:val="007C2D90"/>
    <w:rsid w:val="007C3A83"/>
    <w:rsid w:val="007C49AF"/>
    <w:rsid w:val="007C49C7"/>
    <w:rsid w:val="007C4ECA"/>
    <w:rsid w:val="007C5552"/>
    <w:rsid w:val="007C578C"/>
    <w:rsid w:val="007C645B"/>
    <w:rsid w:val="007C645C"/>
    <w:rsid w:val="007C6788"/>
    <w:rsid w:val="007C6E91"/>
    <w:rsid w:val="007C70A6"/>
    <w:rsid w:val="007D028F"/>
    <w:rsid w:val="007D0D98"/>
    <w:rsid w:val="007D11E4"/>
    <w:rsid w:val="007D12DA"/>
    <w:rsid w:val="007D1659"/>
    <w:rsid w:val="007D16F5"/>
    <w:rsid w:val="007D181A"/>
    <w:rsid w:val="007D276A"/>
    <w:rsid w:val="007D2910"/>
    <w:rsid w:val="007D2EA1"/>
    <w:rsid w:val="007D327A"/>
    <w:rsid w:val="007D4525"/>
    <w:rsid w:val="007D6667"/>
    <w:rsid w:val="007D75AF"/>
    <w:rsid w:val="007D7783"/>
    <w:rsid w:val="007D78E8"/>
    <w:rsid w:val="007E0133"/>
    <w:rsid w:val="007E1BA0"/>
    <w:rsid w:val="007E20BC"/>
    <w:rsid w:val="007E2129"/>
    <w:rsid w:val="007E28AE"/>
    <w:rsid w:val="007E3133"/>
    <w:rsid w:val="007E36C1"/>
    <w:rsid w:val="007E45CC"/>
    <w:rsid w:val="007E557F"/>
    <w:rsid w:val="007E74B3"/>
    <w:rsid w:val="007F16AB"/>
    <w:rsid w:val="007F1F49"/>
    <w:rsid w:val="007F22A9"/>
    <w:rsid w:val="007F26F9"/>
    <w:rsid w:val="007F274D"/>
    <w:rsid w:val="007F4F31"/>
    <w:rsid w:val="007F4F3D"/>
    <w:rsid w:val="007F6794"/>
    <w:rsid w:val="007F74D0"/>
    <w:rsid w:val="00801B3E"/>
    <w:rsid w:val="0080332F"/>
    <w:rsid w:val="00803F3E"/>
    <w:rsid w:val="00804C90"/>
    <w:rsid w:val="00806264"/>
    <w:rsid w:val="008067BF"/>
    <w:rsid w:val="00806884"/>
    <w:rsid w:val="00807230"/>
    <w:rsid w:val="008079B7"/>
    <w:rsid w:val="00807A0A"/>
    <w:rsid w:val="008117F4"/>
    <w:rsid w:val="008124CD"/>
    <w:rsid w:val="00812DB2"/>
    <w:rsid w:val="00813838"/>
    <w:rsid w:val="008166BE"/>
    <w:rsid w:val="0082093F"/>
    <w:rsid w:val="00820E7A"/>
    <w:rsid w:val="00822650"/>
    <w:rsid w:val="00822832"/>
    <w:rsid w:val="008228A3"/>
    <w:rsid w:val="00822B5A"/>
    <w:rsid w:val="00824A45"/>
    <w:rsid w:val="00824DFA"/>
    <w:rsid w:val="008257CC"/>
    <w:rsid w:val="008257EF"/>
    <w:rsid w:val="008259E8"/>
    <w:rsid w:val="00825CDB"/>
    <w:rsid w:val="0082684A"/>
    <w:rsid w:val="008271C3"/>
    <w:rsid w:val="00827678"/>
    <w:rsid w:val="00832DA4"/>
    <w:rsid w:val="008334FF"/>
    <w:rsid w:val="00833FAB"/>
    <w:rsid w:val="00834210"/>
    <w:rsid w:val="0083536E"/>
    <w:rsid w:val="0083566E"/>
    <w:rsid w:val="00836A5B"/>
    <w:rsid w:val="00837768"/>
    <w:rsid w:val="00837EF1"/>
    <w:rsid w:val="00837F5E"/>
    <w:rsid w:val="0084070A"/>
    <w:rsid w:val="008418D3"/>
    <w:rsid w:val="008425A1"/>
    <w:rsid w:val="008430AE"/>
    <w:rsid w:val="00843603"/>
    <w:rsid w:val="008438FF"/>
    <w:rsid w:val="00843C8F"/>
    <w:rsid w:val="00843DDF"/>
    <w:rsid w:val="0084467D"/>
    <w:rsid w:val="008447D9"/>
    <w:rsid w:val="008448D1"/>
    <w:rsid w:val="00844B91"/>
    <w:rsid w:val="00845544"/>
    <w:rsid w:val="00846775"/>
    <w:rsid w:val="00850ACD"/>
    <w:rsid w:val="0085192E"/>
    <w:rsid w:val="00851C57"/>
    <w:rsid w:val="00852157"/>
    <w:rsid w:val="00852AFF"/>
    <w:rsid w:val="00852C73"/>
    <w:rsid w:val="0085346E"/>
    <w:rsid w:val="00853CCD"/>
    <w:rsid w:val="00855BDB"/>
    <w:rsid w:val="0085737C"/>
    <w:rsid w:val="008576AF"/>
    <w:rsid w:val="00857B92"/>
    <w:rsid w:val="00857F96"/>
    <w:rsid w:val="00862014"/>
    <w:rsid w:val="008629BD"/>
    <w:rsid w:val="00863207"/>
    <w:rsid w:val="00863359"/>
    <w:rsid w:val="008633F0"/>
    <w:rsid w:val="0086340D"/>
    <w:rsid w:val="00863592"/>
    <w:rsid w:val="00865B53"/>
    <w:rsid w:val="008660D4"/>
    <w:rsid w:val="0086650F"/>
    <w:rsid w:val="008672BD"/>
    <w:rsid w:val="00867D81"/>
    <w:rsid w:val="00870DED"/>
    <w:rsid w:val="008714C0"/>
    <w:rsid w:val="00873DE5"/>
    <w:rsid w:val="0087582F"/>
    <w:rsid w:val="00875BBC"/>
    <w:rsid w:val="008769FD"/>
    <w:rsid w:val="00877E1E"/>
    <w:rsid w:val="008802D7"/>
    <w:rsid w:val="00880C65"/>
    <w:rsid w:val="00881BDA"/>
    <w:rsid w:val="00882F03"/>
    <w:rsid w:val="0088315B"/>
    <w:rsid w:val="00884252"/>
    <w:rsid w:val="0088471B"/>
    <w:rsid w:val="00884BE9"/>
    <w:rsid w:val="0088511B"/>
    <w:rsid w:val="00885CF1"/>
    <w:rsid w:val="00886062"/>
    <w:rsid w:val="00886720"/>
    <w:rsid w:val="008903A7"/>
    <w:rsid w:val="0089080E"/>
    <w:rsid w:val="00892260"/>
    <w:rsid w:val="008929D0"/>
    <w:rsid w:val="008963CE"/>
    <w:rsid w:val="00897DAA"/>
    <w:rsid w:val="008A0613"/>
    <w:rsid w:val="008A0BDE"/>
    <w:rsid w:val="008A1455"/>
    <w:rsid w:val="008A1C50"/>
    <w:rsid w:val="008A45DC"/>
    <w:rsid w:val="008A45F1"/>
    <w:rsid w:val="008A70BF"/>
    <w:rsid w:val="008B16CA"/>
    <w:rsid w:val="008B1CA4"/>
    <w:rsid w:val="008B200F"/>
    <w:rsid w:val="008B2D32"/>
    <w:rsid w:val="008B2E35"/>
    <w:rsid w:val="008B3200"/>
    <w:rsid w:val="008B3D4D"/>
    <w:rsid w:val="008B4C59"/>
    <w:rsid w:val="008B6AED"/>
    <w:rsid w:val="008B6BB5"/>
    <w:rsid w:val="008C02CF"/>
    <w:rsid w:val="008C12DB"/>
    <w:rsid w:val="008C5B4E"/>
    <w:rsid w:val="008D0969"/>
    <w:rsid w:val="008D0CBB"/>
    <w:rsid w:val="008D18AF"/>
    <w:rsid w:val="008D2A67"/>
    <w:rsid w:val="008D2FB7"/>
    <w:rsid w:val="008D307B"/>
    <w:rsid w:val="008D33B4"/>
    <w:rsid w:val="008D7CD9"/>
    <w:rsid w:val="008D7D33"/>
    <w:rsid w:val="008E2E10"/>
    <w:rsid w:val="008E314E"/>
    <w:rsid w:val="008E38D9"/>
    <w:rsid w:val="008E4BAC"/>
    <w:rsid w:val="008E4CD1"/>
    <w:rsid w:val="008E4E12"/>
    <w:rsid w:val="008E5FFC"/>
    <w:rsid w:val="008F08BB"/>
    <w:rsid w:val="008F1733"/>
    <w:rsid w:val="008F1EB9"/>
    <w:rsid w:val="008F23B4"/>
    <w:rsid w:val="008F4B62"/>
    <w:rsid w:val="008F5148"/>
    <w:rsid w:val="008F51E3"/>
    <w:rsid w:val="008F5234"/>
    <w:rsid w:val="008F7306"/>
    <w:rsid w:val="008F79BE"/>
    <w:rsid w:val="009005B5"/>
    <w:rsid w:val="00900B6C"/>
    <w:rsid w:val="009013B4"/>
    <w:rsid w:val="0090169D"/>
    <w:rsid w:val="009059D7"/>
    <w:rsid w:val="00910D52"/>
    <w:rsid w:val="00911033"/>
    <w:rsid w:val="00911E26"/>
    <w:rsid w:val="00912413"/>
    <w:rsid w:val="00912623"/>
    <w:rsid w:val="00912D09"/>
    <w:rsid w:val="009130A5"/>
    <w:rsid w:val="009154A1"/>
    <w:rsid w:val="00915C7E"/>
    <w:rsid w:val="009161A0"/>
    <w:rsid w:val="00917BE4"/>
    <w:rsid w:val="009215B7"/>
    <w:rsid w:val="00921BEC"/>
    <w:rsid w:val="00923AA0"/>
    <w:rsid w:val="00924872"/>
    <w:rsid w:val="00925471"/>
    <w:rsid w:val="009258B8"/>
    <w:rsid w:val="00926C87"/>
    <w:rsid w:val="00927834"/>
    <w:rsid w:val="00933DCD"/>
    <w:rsid w:val="009340C8"/>
    <w:rsid w:val="00934C8F"/>
    <w:rsid w:val="009365D6"/>
    <w:rsid w:val="00937021"/>
    <w:rsid w:val="00937D59"/>
    <w:rsid w:val="00940159"/>
    <w:rsid w:val="0094025A"/>
    <w:rsid w:val="00940C15"/>
    <w:rsid w:val="00942591"/>
    <w:rsid w:val="00942924"/>
    <w:rsid w:val="00942B62"/>
    <w:rsid w:val="00942C08"/>
    <w:rsid w:val="00944E0F"/>
    <w:rsid w:val="00946277"/>
    <w:rsid w:val="00946611"/>
    <w:rsid w:val="009467D2"/>
    <w:rsid w:val="0094725A"/>
    <w:rsid w:val="0095006C"/>
    <w:rsid w:val="00950AE5"/>
    <w:rsid w:val="00952D33"/>
    <w:rsid w:val="009534F9"/>
    <w:rsid w:val="009536D1"/>
    <w:rsid w:val="009548D9"/>
    <w:rsid w:val="0095621D"/>
    <w:rsid w:val="009604FE"/>
    <w:rsid w:val="00961E5A"/>
    <w:rsid w:val="00962A19"/>
    <w:rsid w:val="00962D36"/>
    <w:rsid w:val="00964A5E"/>
    <w:rsid w:val="00964A88"/>
    <w:rsid w:val="009650C7"/>
    <w:rsid w:val="00965117"/>
    <w:rsid w:val="00965843"/>
    <w:rsid w:val="00965E40"/>
    <w:rsid w:val="009660B1"/>
    <w:rsid w:val="0096783C"/>
    <w:rsid w:val="00970AC9"/>
    <w:rsid w:val="00970E78"/>
    <w:rsid w:val="00970F6D"/>
    <w:rsid w:val="00972FD1"/>
    <w:rsid w:val="00973EEE"/>
    <w:rsid w:val="00974438"/>
    <w:rsid w:val="00974515"/>
    <w:rsid w:val="00975F40"/>
    <w:rsid w:val="00976D6E"/>
    <w:rsid w:val="009774A7"/>
    <w:rsid w:val="00977F2F"/>
    <w:rsid w:val="00980B06"/>
    <w:rsid w:val="00981D51"/>
    <w:rsid w:val="0098253C"/>
    <w:rsid w:val="009826ED"/>
    <w:rsid w:val="00983866"/>
    <w:rsid w:val="00985CBB"/>
    <w:rsid w:val="00985DF3"/>
    <w:rsid w:val="0098644D"/>
    <w:rsid w:val="00986691"/>
    <w:rsid w:val="00987B28"/>
    <w:rsid w:val="00990292"/>
    <w:rsid w:val="0099044B"/>
    <w:rsid w:val="009907FC"/>
    <w:rsid w:val="009920EB"/>
    <w:rsid w:val="00992852"/>
    <w:rsid w:val="00993237"/>
    <w:rsid w:val="00993CBC"/>
    <w:rsid w:val="009940B9"/>
    <w:rsid w:val="009962BD"/>
    <w:rsid w:val="00996879"/>
    <w:rsid w:val="00997479"/>
    <w:rsid w:val="009A01D4"/>
    <w:rsid w:val="009A1599"/>
    <w:rsid w:val="009A1625"/>
    <w:rsid w:val="009A22D6"/>
    <w:rsid w:val="009A386B"/>
    <w:rsid w:val="009A41E8"/>
    <w:rsid w:val="009A42F5"/>
    <w:rsid w:val="009A533F"/>
    <w:rsid w:val="009A5814"/>
    <w:rsid w:val="009A65B0"/>
    <w:rsid w:val="009A6742"/>
    <w:rsid w:val="009A6FC6"/>
    <w:rsid w:val="009A7E9D"/>
    <w:rsid w:val="009B04B8"/>
    <w:rsid w:val="009B0B3E"/>
    <w:rsid w:val="009B0BD2"/>
    <w:rsid w:val="009B100E"/>
    <w:rsid w:val="009B1202"/>
    <w:rsid w:val="009B15D4"/>
    <w:rsid w:val="009B1CF3"/>
    <w:rsid w:val="009B2FBF"/>
    <w:rsid w:val="009B42C6"/>
    <w:rsid w:val="009B5308"/>
    <w:rsid w:val="009B7B76"/>
    <w:rsid w:val="009B7F98"/>
    <w:rsid w:val="009C2FCB"/>
    <w:rsid w:val="009C3602"/>
    <w:rsid w:val="009C3B70"/>
    <w:rsid w:val="009C4B94"/>
    <w:rsid w:val="009C59B6"/>
    <w:rsid w:val="009C748B"/>
    <w:rsid w:val="009C79BA"/>
    <w:rsid w:val="009C7E55"/>
    <w:rsid w:val="009D0224"/>
    <w:rsid w:val="009D054D"/>
    <w:rsid w:val="009D0C5C"/>
    <w:rsid w:val="009D13EE"/>
    <w:rsid w:val="009D1F38"/>
    <w:rsid w:val="009D326D"/>
    <w:rsid w:val="009D472E"/>
    <w:rsid w:val="009D49F9"/>
    <w:rsid w:val="009D4D52"/>
    <w:rsid w:val="009D5B2C"/>
    <w:rsid w:val="009D65D8"/>
    <w:rsid w:val="009D737E"/>
    <w:rsid w:val="009E0494"/>
    <w:rsid w:val="009E1215"/>
    <w:rsid w:val="009E18CC"/>
    <w:rsid w:val="009E1CF3"/>
    <w:rsid w:val="009E22E2"/>
    <w:rsid w:val="009E2E4F"/>
    <w:rsid w:val="009E33CD"/>
    <w:rsid w:val="009E412F"/>
    <w:rsid w:val="009E4619"/>
    <w:rsid w:val="009E5578"/>
    <w:rsid w:val="009E663B"/>
    <w:rsid w:val="009F35CF"/>
    <w:rsid w:val="009F47E5"/>
    <w:rsid w:val="009F4E54"/>
    <w:rsid w:val="009F5338"/>
    <w:rsid w:val="009F5A80"/>
    <w:rsid w:val="009F6548"/>
    <w:rsid w:val="009F659F"/>
    <w:rsid w:val="009F6865"/>
    <w:rsid w:val="00A01DBE"/>
    <w:rsid w:val="00A021C1"/>
    <w:rsid w:val="00A025E4"/>
    <w:rsid w:val="00A02602"/>
    <w:rsid w:val="00A043E4"/>
    <w:rsid w:val="00A04F9A"/>
    <w:rsid w:val="00A05CAA"/>
    <w:rsid w:val="00A06EC6"/>
    <w:rsid w:val="00A07B0D"/>
    <w:rsid w:val="00A1063B"/>
    <w:rsid w:val="00A13AFB"/>
    <w:rsid w:val="00A146CD"/>
    <w:rsid w:val="00A1643F"/>
    <w:rsid w:val="00A166B7"/>
    <w:rsid w:val="00A170A5"/>
    <w:rsid w:val="00A17140"/>
    <w:rsid w:val="00A17E39"/>
    <w:rsid w:val="00A20234"/>
    <w:rsid w:val="00A21335"/>
    <w:rsid w:val="00A21425"/>
    <w:rsid w:val="00A2247B"/>
    <w:rsid w:val="00A23869"/>
    <w:rsid w:val="00A23D87"/>
    <w:rsid w:val="00A25D56"/>
    <w:rsid w:val="00A279E8"/>
    <w:rsid w:val="00A27B3A"/>
    <w:rsid w:val="00A30485"/>
    <w:rsid w:val="00A30996"/>
    <w:rsid w:val="00A30DCF"/>
    <w:rsid w:val="00A30F33"/>
    <w:rsid w:val="00A3196E"/>
    <w:rsid w:val="00A3268F"/>
    <w:rsid w:val="00A32D16"/>
    <w:rsid w:val="00A335EA"/>
    <w:rsid w:val="00A33A8E"/>
    <w:rsid w:val="00A33AE6"/>
    <w:rsid w:val="00A33F85"/>
    <w:rsid w:val="00A3663B"/>
    <w:rsid w:val="00A379B7"/>
    <w:rsid w:val="00A37A20"/>
    <w:rsid w:val="00A37A52"/>
    <w:rsid w:val="00A4041D"/>
    <w:rsid w:val="00A40437"/>
    <w:rsid w:val="00A40D4A"/>
    <w:rsid w:val="00A41FAA"/>
    <w:rsid w:val="00A420B1"/>
    <w:rsid w:val="00A44B0F"/>
    <w:rsid w:val="00A4546C"/>
    <w:rsid w:val="00A46488"/>
    <w:rsid w:val="00A46BE1"/>
    <w:rsid w:val="00A475FD"/>
    <w:rsid w:val="00A47814"/>
    <w:rsid w:val="00A479C3"/>
    <w:rsid w:val="00A5019C"/>
    <w:rsid w:val="00A50D7E"/>
    <w:rsid w:val="00A512F8"/>
    <w:rsid w:val="00A513DD"/>
    <w:rsid w:val="00A519DE"/>
    <w:rsid w:val="00A51ECB"/>
    <w:rsid w:val="00A520F3"/>
    <w:rsid w:val="00A52E48"/>
    <w:rsid w:val="00A5300D"/>
    <w:rsid w:val="00A53EC6"/>
    <w:rsid w:val="00A54B77"/>
    <w:rsid w:val="00A54B9D"/>
    <w:rsid w:val="00A54C7B"/>
    <w:rsid w:val="00A54EA0"/>
    <w:rsid w:val="00A55368"/>
    <w:rsid w:val="00A563E9"/>
    <w:rsid w:val="00A5668D"/>
    <w:rsid w:val="00A57703"/>
    <w:rsid w:val="00A57ADE"/>
    <w:rsid w:val="00A57C5C"/>
    <w:rsid w:val="00A60546"/>
    <w:rsid w:val="00A60EC3"/>
    <w:rsid w:val="00A63EC5"/>
    <w:rsid w:val="00A653AA"/>
    <w:rsid w:val="00A66DF1"/>
    <w:rsid w:val="00A67342"/>
    <w:rsid w:val="00A67A54"/>
    <w:rsid w:val="00A702E4"/>
    <w:rsid w:val="00A70C58"/>
    <w:rsid w:val="00A71D6A"/>
    <w:rsid w:val="00A739DB"/>
    <w:rsid w:val="00A73B52"/>
    <w:rsid w:val="00A73BC8"/>
    <w:rsid w:val="00A73DF8"/>
    <w:rsid w:val="00A74257"/>
    <w:rsid w:val="00A74413"/>
    <w:rsid w:val="00A75876"/>
    <w:rsid w:val="00A7722F"/>
    <w:rsid w:val="00A80776"/>
    <w:rsid w:val="00A835E2"/>
    <w:rsid w:val="00A83B4F"/>
    <w:rsid w:val="00A8428D"/>
    <w:rsid w:val="00A849B5"/>
    <w:rsid w:val="00A857B4"/>
    <w:rsid w:val="00A9099F"/>
    <w:rsid w:val="00A91582"/>
    <w:rsid w:val="00A926DA"/>
    <w:rsid w:val="00A93AA7"/>
    <w:rsid w:val="00A93CAC"/>
    <w:rsid w:val="00A94F87"/>
    <w:rsid w:val="00A96411"/>
    <w:rsid w:val="00A9663B"/>
    <w:rsid w:val="00A9695A"/>
    <w:rsid w:val="00A96FF6"/>
    <w:rsid w:val="00A977E6"/>
    <w:rsid w:val="00AA0069"/>
    <w:rsid w:val="00AA0E91"/>
    <w:rsid w:val="00AA0FFF"/>
    <w:rsid w:val="00AA1842"/>
    <w:rsid w:val="00AA239E"/>
    <w:rsid w:val="00AA2672"/>
    <w:rsid w:val="00AA2D0C"/>
    <w:rsid w:val="00AA459C"/>
    <w:rsid w:val="00AA6C07"/>
    <w:rsid w:val="00AA6C47"/>
    <w:rsid w:val="00AA70BB"/>
    <w:rsid w:val="00AB005B"/>
    <w:rsid w:val="00AB06CF"/>
    <w:rsid w:val="00AB1B0C"/>
    <w:rsid w:val="00AB1D3C"/>
    <w:rsid w:val="00AB1F6F"/>
    <w:rsid w:val="00AB1FB0"/>
    <w:rsid w:val="00AB22FF"/>
    <w:rsid w:val="00AB2E44"/>
    <w:rsid w:val="00AB31EC"/>
    <w:rsid w:val="00AB3B49"/>
    <w:rsid w:val="00AB5427"/>
    <w:rsid w:val="00AB5993"/>
    <w:rsid w:val="00AB5A3E"/>
    <w:rsid w:val="00AB6EC8"/>
    <w:rsid w:val="00AC09DB"/>
    <w:rsid w:val="00AC10F5"/>
    <w:rsid w:val="00AC11D9"/>
    <w:rsid w:val="00AC216B"/>
    <w:rsid w:val="00AC2FE1"/>
    <w:rsid w:val="00AC4C57"/>
    <w:rsid w:val="00AC4CF2"/>
    <w:rsid w:val="00AC7093"/>
    <w:rsid w:val="00AC712E"/>
    <w:rsid w:val="00AC78A0"/>
    <w:rsid w:val="00AD1D63"/>
    <w:rsid w:val="00AD2306"/>
    <w:rsid w:val="00AD320B"/>
    <w:rsid w:val="00AD598A"/>
    <w:rsid w:val="00AD6169"/>
    <w:rsid w:val="00AD7A21"/>
    <w:rsid w:val="00AE131D"/>
    <w:rsid w:val="00AE1970"/>
    <w:rsid w:val="00AE1D34"/>
    <w:rsid w:val="00AE1EFC"/>
    <w:rsid w:val="00AE2637"/>
    <w:rsid w:val="00AE2C66"/>
    <w:rsid w:val="00AE319D"/>
    <w:rsid w:val="00AE4F82"/>
    <w:rsid w:val="00AE5922"/>
    <w:rsid w:val="00AE5CE9"/>
    <w:rsid w:val="00AE6B8D"/>
    <w:rsid w:val="00AF07D9"/>
    <w:rsid w:val="00AF399B"/>
    <w:rsid w:val="00AF3EF3"/>
    <w:rsid w:val="00AF44B9"/>
    <w:rsid w:val="00AF4840"/>
    <w:rsid w:val="00AF5060"/>
    <w:rsid w:val="00AF59FC"/>
    <w:rsid w:val="00AF5A03"/>
    <w:rsid w:val="00AF5F59"/>
    <w:rsid w:val="00AF68C7"/>
    <w:rsid w:val="00AF7943"/>
    <w:rsid w:val="00AF7A9F"/>
    <w:rsid w:val="00AF7FEF"/>
    <w:rsid w:val="00B009E6"/>
    <w:rsid w:val="00B00C67"/>
    <w:rsid w:val="00B00F32"/>
    <w:rsid w:val="00B0160F"/>
    <w:rsid w:val="00B018F5"/>
    <w:rsid w:val="00B01A49"/>
    <w:rsid w:val="00B02916"/>
    <w:rsid w:val="00B03084"/>
    <w:rsid w:val="00B03BEC"/>
    <w:rsid w:val="00B03C12"/>
    <w:rsid w:val="00B04D13"/>
    <w:rsid w:val="00B04D67"/>
    <w:rsid w:val="00B05EF1"/>
    <w:rsid w:val="00B0627E"/>
    <w:rsid w:val="00B07C4B"/>
    <w:rsid w:val="00B07DDE"/>
    <w:rsid w:val="00B10E5C"/>
    <w:rsid w:val="00B11A13"/>
    <w:rsid w:val="00B12302"/>
    <w:rsid w:val="00B1339F"/>
    <w:rsid w:val="00B1440B"/>
    <w:rsid w:val="00B15F71"/>
    <w:rsid w:val="00B1605A"/>
    <w:rsid w:val="00B174AB"/>
    <w:rsid w:val="00B17D2F"/>
    <w:rsid w:val="00B2066C"/>
    <w:rsid w:val="00B20898"/>
    <w:rsid w:val="00B21680"/>
    <w:rsid w:val="00B2365B"/>
    <w:rsid w:val="00B264CD"/>
    <w:rsid w:val="00B265EC"/>
    <w:rsid w:val="00B30248"/>
    <w:rsid w:val="00B30353"/>
    <w:rsid w:val="00B30BEA"/>
    <w:rsid w:val="00B31B86"/>
    <w:rsid w:val="00B320E0"/>
    <w:rsid w:val="00B32113"/>
    <w:rsid w:val="00B32FA8"/>
    <w:rsid w:val="00B33702"/>
    <w:rsid w:val="00B36D35"/>
    <w:rsid w:val="00B41B9B"/>
    <w:rsid w:val="00B42AE0"/>
    <w:rsid w:val="00B433D8"/>
    <w:rsid w:val="00B4531A"/>
    <w:rsid w:val="00B46DC3"/>
    <w:rsid w:val="00B47C43"/>
    <w:rsid w:val="00B47EC8"/>
    <w:rsid w:val="00B504CF"/>
    <w:rsid w:val="00B511F3"/>
    <w:rsid w:val="00B513EE"/>
    <w:rsid w:val="00B51667"/>
    <w:rsid w:val="00B524F2"/>
    <w:rsid w:val="00B5279D"/>
    <w:rsid w:val="00B53D8C"/>
    <w:rsid w:val="00B55CA8"/>
    <w:rsid w:val="00B55ED5"/>
    <w:rsid w:val="00B561F5"/>
    <w:rsid w:val="00B57292"/>
    <w:rsid w:val="00B5772D"/>
    <w:rsid w:val="00B60255"/>
    <w:rsid w:val="00B60398"/>
    <w:rsid w:val="00B6043F"/>
    <w:rsid w:val="00B61864"/>
    <w:rsid w:val="00B61C9D"/>
    <w:rsid w:val="00B62E8F"/>
    <w:rsid w:val="00B63F4C"/>
    <w:rsid w:val="00B65F34"/>
    <w:rsid w:val="00B6672D"/>
    <w:rsid w:val="00B66BFC"/>
    <w:rsid w:val="00B672DC"/>
    <w:rsid w:val="00B67CAE"/>
    <w:rsid w:val="00B70A33"/>
    <w:rsid w:val="00B72513"/>
    <w:rsid w:val="00B774DF"/>
    <w:rsid w:val="00B77769"/>
    <w:rsid w:val="00B80473"/>
    <w:rsid w:val="00B81A00"/>
    <w:rsid w:val="00B82F00"/>
    <w:rsid w:val="00B85A53"/>
    <w:rsid w:val="00B861DE"/>
    <w:rsid w:val="00B86AA1"/>
    <w:rsid w:val="00B86EA2"/>
    <w:rsid w:val="00B870A5"/>
    <w:rsid w:val="00B876CF"/>
    <w:rsid w:val="00B90324"/>
    <w:rsid w:val="00B90511"/>
    <w:rsid w:val="00B90567"/>
    <w:rsid w:val="00B912FA"/>
    <w:rsid w:val="00B91663"/>
    <w:rsid w:val="00B91929"/>
    <w:rsid w:val="00B933F2"/>
    <w:rsid w:val="00B93539"/>
    <w:rsid w:val="00B93863"/>
    <w:rsid w:val="00B93E31"/>
    <w:rsid w:val="00B94F70"/>
    <w:rsid w:val="00B97460"/>
    <w:rsid w:val="00BA0985"/>
    <w:rsid w:val="00BA12F8"/>
    <w:rsid w:val="00BA1640"/>
    <w:rsid w:val="00BA19D5"/>
    <w:rsid w:val="00BA4937"/>
    <w:rsid w:val="00BA4E05"/>
    <w:rsid w:val="00BA5C27"/>
    <w:rsid w:val="00BA67DE"/>
    <w:rsid w:val="00BA6DEE"/>
    <w:rsid w:val="00BA6F8E"/>
    <w:rsid w:val="00BA7057"/>
    <w:rsid w:val="00BA794B"/>
    <w:rsid w:val="00BA79A8"/>
    <w:rsid w:val="00BB0328"/>
    <w:rsid w:val="00BB056B"/>
    <w:rsid w:val="00BB0957"/>
    <w:rsid w:val="00BB15A7"/>
    <w:rsid w:val="00BB2643"/>
    <w:rsid w:val="00BB42E7"/>
    <w:rsid w:val="00BB4B7F"/>
    <w:rsid w:val="00BB5372"/>
    <w:rsid w:val="00BB5F50"/>
    <w:rsid w:val="00BB602D"/>
    <w:rsid w:val="00BC05D7"/>
    <w:rsid w:val="00BC09D4"/>
    <w:rsid w:val="00BC0B69"/>
    <w:rsid w:val="00BC0D17"/>
    <w:rsid w:val="00BC186E"/>
    <w:rsid w:val="00BC371E"/>
    <w:rsid w:val="00BC3E1C"/>
    <w:rsid w:val="00BC47ED"/>
    <w:rsid w:val="00BD24E9"/>
    <w:rsid w:val="00BD292F"/>
    <w:rsid w:val="00BD4479"/>
    <w:rsid w:val="00BD4662"/>
    <w:rsid w:val="00BD5EBA"/>
    <w:rsid w:val="00BE1467"/>
    <w:rsid w:val="00BE2A9B"/>
    <w:rsid w:val="00BE2F0A"/>
    <w:rsid w:val="00BE304B"/>
    <w:rsid w:val="00BE3D98"/>
    <w:rsid w:val="00BE4B66"/>
    <w:rsid w:val="00BE6B6A"/>
    <w:rsid w:val="00BE6C53"/>
    <w:rsid w:val="00BE6D78"/>
    <w:rsid w:val="00BE76BD"/>
    <w:rsid w:val="00BE7E5C"/>
    <w:rsid w:val="00BF060D"/>
    <w:rsid w:val="00BF07D4"/>
    <w:rsid w:val="00BF12CB"/>
    <w:rsid w:val="00BF2423"/>
    <w:rsid w:val="00BF287F"/>
    <w:rsid w:val="00BF30E7"/>
    <w:rsid w:val="00BF3CEF"/>
    <w:rsid w:val="00BF4B40"/>
    <w:rsid w:val="00BF5821"/>
    <w:rsid w:val="00BF6075"/>
    <w:rsid w:val="00BF61DE"/>
    <w:rsid w:val="00BF6421"/>
    <w:rsid w:val="00BF6C5C"/>
    <w:rsid w:val="00C02019"/>
    <w:rsid w:val="00C02A41"/>
    <w:rsid w:val="00C035FF"/>
    <w:rsid w:val="00C041D7"/>
    <w:rsid w:val="00C043A1"/>
    <w:rsid w:val="00C04E1B"/>
    <w:rsid w:val="00C05303"/>
    <w:rsid w:val="00C05C1B"/>
    <w:rsid w:val="00C06283"/>
    <w:rsid w:val="00C06541"/>
    <w:rsid w:val="00C070F4"/>
    <w:rsid w:val="00C10412"/>
    <w:rsid w:val="00C1146D"/>
    <w:rsid w:val="00C11587"/>
    <w:rsid w:val="00C117C8"/>
    <w:rsid w:val="00C12765"/>
    <w:rsid w:val="00C128E7"/>
    <w:rsid w:val="00C129AD"/>
    <w:rsid w:val="00C13CD5"/>
    <w:rsid w:val="00C1765A"/>
    <w:rsid w:val="00C17839"/>
    <w:rsid w:val="00C207A8"/>
    <w:rsid w:val="00C208E4"/>
    <w:rsid w:val="00C20B11"/>
    <w:rsid w:val="00C2274B"/>
    <w:rsid w:val="00C22A82"/>
    <w:rsid w:val="00C22B3E"/>
    <w:rsid w:val="00C236F6"/>
    <w:rsid w:val="00C23937"/>
    <w:rsid w:val="00C24EDA"/>
    <w:rsid w:val="00C251E3"/>
    <w:rsid w:val="00C25A2A"/>
    <w:rsid w:val="00C261BE"/>
    <w:rsid w:val="00C26E53"/>
    <w:rsid w:val="00C27304"/>
    <w:rsid w:val="00C27310"/>
    <w:rsid w:val="00C2751E"/>
    <w:rsid w:val="00C277E4"/>
    <w:rsid w:val="00C27CD7"/>
    <w:rsid w:val="00C3012A"/>
    <w:rsid w:val="00C31701"/>
    <w:rsid w:val="00C31877"/>
    <w:rsid w:val="00C323A1"/>
    <w:rsid w:val="00C32507"/>
    <w:rsid w:val="00C32B48"/>
    <w:rsid w:val="00C33AFE"/>
    <w:rsid w:val="00C3545A"/>
    <w:rsid w:val="00C35D50"/>
    <w:rsid w:val="00C35E0D"/>
    <w:rsid w:val="00C3693C"/>
    <w:rsid w:val="00C373C4"/>
    <w:rsid w:val="00C37E5C"/>
    <w:rsid w:val="00C409F6"/>
    <w:rsid w:val="00C40F83"/>
    <w:rsid w:val="00C410F7"/>
    <w:rsid w:val="00C4136F"/>
    <w:rsid w:val="00C4178D"/>
    <w:rsid w:val="00C43522"/>
    <w:rsid w:val="00C4378E"/>
    <w:rsid w:val="00C43999"/>
    <w:rsid w:val="00C442CD"/>
    <w:rsid w:val="00C4505C"/>
    <w:rsid w:val="00C45243"/>
    <w:rsid w:val="00C458E6"/>
    <w:rsid w:val="00C4666F"/>
    <w:rsid w:val="00C46947"/>
    <w:rsid w:val="00C50E4A"/>
    <w:rsid w:val="00C51875"/>
    <w:rsid w:val="00C51A1C"/>
    <w:rsid w:val="00C524B2"/>
    <w:rsid w:val="00C52D01"/>
    <w:rsid w:val="00C534B1"/>
    <w:rsid w:val="00C53EDF"/>
    <w:rsid w:val="00C54234"/>
    <w:rsid w:val="00C543A4"/>
    <w:rsid w:val="00C54F71"/>
    <w:rsid w:val="00C55C13"/>
    <w:rsid w:val="00C610CE"/>
    <w:rsid w:val="00C612FE"/>
    <w:rsid w:val="00C61F0E"/>
    <w:rsid w:val="00C62418"/>
    <w:rsid w:val="00C62D86"/>
    <w:rsid w:val="00C63672"/>
    <w:rsid w:val="00C63812"/>
    <w:rsid w:val="00C64463"/>
    <w:rsid w:val="00C65D8F"/>
    <w:rsid w:val="00C6612F"/>
    <w:rsid w:val="00C6616C"/>
    <w:rsid w:val="00C661EA"/>
    <w:rsid w:val="00C66871"/>
    <w:rsid w:val="00C677DC"/>
    <w:rsid w:val="00C70618"/>
    <w:rsid w:val="00C71EFF"/>
    <w:rsid w:val="00C722ED"/>
    <w:rsid w:val="00C72497"/>
    <w:rsid w:val="00C732CE"/>
    <w:rsid w:val="00C73D86"/>
    <w:rsid w:val="00C7520F"/>
    <w:rsid w:val="00C75D2B"/>
    <w:rsid w:val="00C7673D"/>
    <w:rsid w:val="00C77CFC"/>
    <w:rsid w:val="00C77EA2"/>
    <w:rsid w:val="00C8219B"/>
    <w:rsid w:val="00C822EE"/>
    <w:rsid w:val="00C83A6C"/>
    <w:rsid w:val="00C8430A"/>
    <w:rsid w:val="00C844F5"/>
    <w:rsid w:val="00C85583"/>
    <w:rsid w:val="00C86A25"/>
    <w:rsid w:val="00C86DAF"/>
    <w:rsid w:val="00C871D5"/>
    <w:rsid w:val="00C903AB"/>
    <w:rsid w:val="00C906BB"/>
    <w:rsid w:val="00C91507"/>
    <w:rsid w:val="00C92C79"/>
    <w:rsid w:val="00C93891"/>
    <w:rsid w:val="00C93BED"/>
    <w:rsid w:val="00C941A9"/>
    <w:rsid w:val="00C943EF"/>
    <w:rsid w:val="00C94681"/>
    <w:rsid w:val="00C94E6D"/>
    <w:rsid w:val="00C95E65"/>
    <w:rsid w:val="00C96B24"/>
    <w:rsid w:val="00C97341"/>
    <w:rsid w:val="00C97B54"/>
    <w:rsid w:val="00CA02C5"/>
    <w:rsid w:val="00CA05AE"/>
    <w:rsid w:val="00CA1498"/>
    <w:rsid w:val="00CA1545"/>
    <w:rsid w:val="00CA166F"/>
    <w:rsid w:val="00CA27F1"/>
    <w:rsid w:val="00CA2877"/>
    <w:rsid w:val="00CA297D"/>
    <w:rsid w:val="00CA2C67"/>
    <w:rsid w:val="00CA3013"/>
    <w:rsid w:val="00CA32AA"/>
    <w:rsid w:val="00CA32C9"/>
    <w:rsid w:val="00CA3778"/>
    <w:rsid w:val="00CA3889"/>
    <w:rsid w:val="00CA5612"/>
    <w:rsid w:val="00CA58AD"/>
    <w:rsid w:val="00CA5AEB"/>
    <w:rsid w:val="00CA5C09"/>
    <w:rsid w:val="00CA6CE5"/>
    <w:rsid w:val="00CA7018"/>
    <w:rsid w:val="00CA7852"/>
    <w:rsid w:val="00CB0AE0"/>
    <w:rsid w:val="00CB1F87"/>
    <w:rsid w:val="00CB27D6"/>
    <w:rsid w:val="00CB3A48"/>
    <w:rsid w:val="00CB40F8"/>
    <w:rsid w:val="00CB4BD3"/>
    <w:rsid w:val="00CB51E6"/>
    <w:rsid w:val="00CB52A4"/>
    <w:rsid w:val="00CB632D"/>
    <w:rsid w:val="00CB6F79"/>
    <w:rsid w:val="00CB73D2"/>
    <w:rsid w:val="00CB7514"/>
    <w:rsid w:val="00CB767A"/>
    <w:rsid w:val="00CB7B42"/>
    <w:rsid w:val="00CC0ECF"/>
    <w:rsid w:val="00CC3095"/>
    <w:rsid w:val="00CC3901"/>
    <w:rsid w:val="00CC3D7B"/>
    <w:rsid w:val="00CC43F8"/>
    <w:rsid w:val="00CC4472"/>
    <w:rsid w:val="00CC61F8"/>
    <w:rsid w:val="00CD1A9B"/>
    <w:rsid w:val="00CD2BE3"/>
    <w:rsid w:val="00CD5358"/>
    <w:rsid w:val="00CD5B4D"/>
    <w:rsid w:val="00CD6078"/>
    <w:rsid w:val="00CD67CE"/>
    <w:rsid w:val="00CD7596"/>
    <w:rsid w:val="00CE06AE"/>
    <w:rsid w:val="00CE0F6A"/>
    <w:rsid w:val="00CE11C0"/>
    <w:rsid w:val="00CE2842"/>
    <w:rsid w:val="00CE35C9"/>
    <w:rsid w:val="00CE51B1"/>
    <w:rsid w:val="00CE5A1E"/>
    <w:rsid w:val="00CE5C37"/>
    <w:rsid w:val="00CE5D05"/>
    <w:rsid w:val="00CF256A"/>
    <w:rsid w:val="00CF25BF"/>
    <w:rsid w:val="00CF3AF5"/>
    <w:rsid w:val="00CF4766"/>
    <w:rsid w:val="00CF5122"/>
    <w:rsid w:val="00CF6CE6"/>
    <w:rsid w:val="00CF6DBE"/>
    <w:rsid w:val="00D0017C"/>
    <w:rsid w:val="00D02148"/>
    <w:rsid w:val="00D034D8"/>
    <w:rsid w:val="00D04248"/>
    <w:rsid w:val="00D050A1"/>
    <w:rsid w:val="00D0597E"/>
    <w:rsid w:val="00D06253"/>
    <w:rsid w:val="00D07369"/>
    <w:rsid w:val="00D104E3"/>
    <w:rsid w:val="00D107C9"/>
    <w:rsid w:val="00D110FF"/>
    <w:rsid w:val="00D114E7"/>
    <w:rsid w:val="00D115A4"/>
    <w:rsid w:val="00D133B6"/>
    <w:rsid w:val="00D1588B"/>
    <w:rsid w:val="00D162B9"/>
    <w:rsid w:val="00D16CD5"/>
    <w:rsid w:val="00D20497"/>
    <w:rsid w:val="00D20F45"/>
    <w:rsid w:val="00D21270"/>
    <w:rsid w:val="00D23742"/>
    <w:rsid w:val="00D23B29"/>
    <w:rsid w:val="00D24300"/>
    <w:rsid w:val="00D24F9B"/>
    <w:rsid w:val="00D25106"/>
    <w:rsid w:val="00D255C4"/>
    <w:rsid w:val="00D256E3"/>
    <w:rsid w:val="00D25C5E"/>
    <w:rsid w:val="00D270E6"/>
    <w:rsid w:val="00D271B9"/>
    <w:rsid w:val="00D31890"/>
    <w:rsid w:val="00D31946"/>
    <w:rsid w:val="00D33962"/>
    <w:rsid w:val="00D34119"/>
    <w:rsid w:val="00D34BC2"/>
    <w:rsid w:val="00D35DB2"/>
    <w:rsid w:val="00D37561"/>
    <w:rsid w:val="00D37741"/>
    <w:rsid w:val="00D37875"/>
    <w:rsid w:val="00D40337"/>
    <w:rsid w:val="00D40613"/>
    <w:rsid w:val="00D41D72"/>
    <w:rsid w:val="00D424A6"/>
    <w:rsid w:val="00D4272C"/>
    <w:rsid w:val="00D42A44"/>
    <w:rsid w:val="00D42AF3"/>
    <w:rsid w:val="00D4378D"/>
    <w:rsid w:val="00D43B66"/>
    <w:rsid w:val="00D462F9"/>
    <w:rsid w:val="00D4771A"/>
    <w:rsid w:val="00D50709"/>
    <w:rsid w:val="00D50E20"/>
    <w:rsid w:val="00D519DC"/>
    <w:rsid w:val="00D51E98"/>
    <w:rsid w:val="00D524D5"/>
    <w:rsid w:val="00D52639"/>
    <w:rsid w:val="00D52B2B"/>
    <w:rsid w:val="00D52EF4"/>
    <w:rsid w:val="00D539B6"/>
    <w:rsid w:val="00D54463"/>
    <w:rsid w:val="00D5510D"/>
    <w:rsid w:val="00D55D07"/>
    <w:rsid w:val="00D55D24"/>
    <w:rsid w:val="00D566F6"/>
    <w:rsid w:val="00D56C54"/>
    <w:rsid w:val="00D601DE"/>
    <w:rsid w:val="00D614EE"/>
    <w:rsid w:val="00D61634"/>
    <w:rsid w:val="00D6208D"/>
    <w:rsid w:val="00D63527"/>
    <w:rsid w:val="00D63DA0"/>
    <w:rsid w:val="00D65F57"/>
    <w:rsid w:val="00D7002E"/>
    <w:rsid w:val="00D70653"/>
    <w:rsid w:val="00D70D2A"/>
    <w:rsid w:val="00D713E4"/>
    <w:rsid w:val="00D71B03"/>
    <w:rsid w:val="00D71EEE"/>
    <w:rsid w:val="00D72C21"/>
    <w:rsid w:val="00D72F37"/>
    <w:rsid w:val="00D73B28"/>
    <w:rsid w:val="00D73FE7"/>
    <w:rsid w:val="00D74025"/>
    <w:rsid w:val="00D74034"/>
    <w:rsid w:val="00D7441C"/>
    <w:rsid w:val="00D75503"/>
    <w:rsid w:val="00D75BEB"/>
    <w:rsid w:val="00D76936"/>
    <w:rsid w:val="00D77054"/>
    <w:rsid w:val="00D806E6"/>
    <w:rsid w:val="00D808B4"/>
    <w:rsid w:val="00D80D52"/>
    <w:rsid w:val="00D8234F"/>
    <w:rsid w:val="00D8301F"/>
    <w:rsid w:val="00D83C95"/>
    <w:rsid w:val="00D855DC"/>
    <w:rsid w:val="00D87CF8"/>
    <w:rsid w:val="00D902CA"/>
    <w:rsid w:val="00D906F0"/>
    <w:rsid w:val="00D91C62"/>
    <w:rsid w:val="00D92491"/>
    <w:rsid w:val="00D94FDB"/>
    <w:rsid w:val="00D95C1B"/>
    <w:rsid w:val="00D95C8B"/>
    <w:rsid w:val="00D95DE5"/>
    <w:rsid w:val="00D963D7"/>
    <w:rsid w:val="00DA0906"/>
    <w:rsid w:val="00DA2783"/>
    <w:rsid w:val="00DA3117"/>
    <w:rsid w:val="00DA353B"/>
    <w:rsid w:val="00DA3A5F"/>
    <w:rsid w:val="00DA3BC0"/>
    <w:rsid w:val="00DA47B6"/>
    <w:rsid w:val="00DA55D5"/>
    <w:rsid w:val="00DA65EC"/>
    <w:rsid w:val="00DA6636"/>
    <w:rsid w:val="00DA6CC8"/>
    <w:rsid w:val="00DA7353"/>
    <w:rsid w:val="00DA7B64"/>
    <w:rsid w:val="00DB07EB"/>
    <w:rsid w:val="00DB09A4"/>
    <w:rsid w:val="00DB15C1"/>
    <w:rsid w:val="00DB1668"/>
    <w:rsid w:val="00DB1B73"/>
    <w:rsid w:val="00DB1C8F"/>
    <w:rsid w:val="00DB215A"/>
    <w:rsid w:val="00DB290C"/>
    <w:rsid w:val="00DB2CA3"/>
    <w:rsid w:val="00DB3378"/>
    <w:rsid w:val="00DB5146"/>
    <w:rsid w:val="00DB548A"/>
    <w:rsid w:val="00DB595D"/>
    <w:rsid w:val="00DB59BE"/>
    <w:rsid w:val="00DB5A91"/>
    <w:rsid w:val="00DB68F7"/>
    <w:rsid w:val="00DB6FB6"/>
    <w:rsid w:val="00DB7693"/>
    <w:rsid w:val="00DC1660"/>
    <w:rsid w:val="00DC19F5"/>
    <w:rsid w:val="00DC3760"/>
    <w:rsid w:val="00DC383E"/>
    <w:rsid w:val="00DC6000"/>
    <w:rsid w:val="00DC6D6D"/>
    <w:rsid w:val="00DC70D4"/>
    <w:rsid w:val="00DD1E2A"/>
    <w:rsid w:val="00DD2427"/>
    <w:rsid w:val="00DD2473"/>
    <w:rsid w:val="00DD2A63"/>
    <w:rsid w:val="00DD3397"/>
    <w:rsid w:val="00DD5004"/>
    <w:rsid w:val="00DD53F9"/>
    <w:rsid w:val="00DD58C6"/>
    <w:rsid w:val="00DD5EE2"/>
    <w:rsid w:val="00DD6C4F"/>
    <w:rsid w:val="00DE0105"/>
    <w:rsid w:val="00DE0C66"/>
    <w:rsid w:val="00DE0E36"/>
    <w:rsid w:val="00DE2132"/>
    <w:rsid w:val="00DE3D7C"/>
    <w:rsid w:val="00DE573D"/>
    <w:rsid w:val="00DE682E"/>
    <w:rsid w:val="00DE722F"/>
    <w:rsid w:val="00DE73F3"/>
    <w:rsid w:val="00DE7BBF"/>
    <w:rsid w:val="00DF0BE8"/>
    <w:rsid w:val="00DF12FF"/>
    <w:rsid w:val="00DF18D7"/>
    <w:rsid w:val="00DF2D53"/>
    <w:rsid w:val="00DF4D4B"/>
    <w:rsid w:val="00DF503B"/>
    <w:rsid w:val="00DF51EE"/>
    <w:rsid w:val="00DF57DF"/>
    <w:rsid w:val="00DF5BF0"/>
    <w:rsid w:val="00DF5E39"/>
    <w:rsid w:val="00DF7196"/>
    <w:rsid w:val="00DF7691"/>
    <w:rsid w:val="00DF7F01"/>
    <w:rsid w:val="00E0074E"/>
    <w:rsid w:val="00E008F7"/>
    <w:rsid w:val="00E01214"/>
    <w:rsid w:val="00E012EF"/>
    <w:rsid w:val="00E0132C"/>
    <w:rsid w:val="00E01D95"/>
    <w:rsid w:val="00E023D3"/>
    <w:rsid w:val="00E0293A"/>
    <w:rsid w:val="00E04DCE"/>
    <w:rsid w:val="00E07313"/>
    <w:rsid w:val="00E10D5B"/>
    <w:rsid w:val="00E11227"/>
    <w:rsid w:val="00E11F1B"/>
    <w:rsid w:val="00E12508"/>
    <w:rsid w:val="00E13802"/>
    <w:rsid w:val="00E13853"/>
    <w:rsid w:val="00E14F10"/>
    <w:rsid w:val="00E15334"/>
    <w:rsid w:val="00E15E0D"/>
    <w:rsid w:val="00E16303"/>
    <w:rsid w:val="00E172F4"/>
    <w:rsid w:val="00E17B68"/>
    <w:rsid w:val="00E17DF4"/>
    <w:rsid w:val="00E2024D"/>
    <w:rsid w:val="00E20263"/>
    <w:rsid w:val="00E20494"/>
    <w:rsid w:val="00E207D7"/>
    <w:rsid w:val="00E23851"/>
    <w:rsid w:val="00E24EA3"/>
    <w:rsid w:val="00E24FFA"/>
    <w:rsid w:val="00E25390"/>
    <w:rsid w:val="00E265E0"/>
    <w:rsid w:val="00E26711"/>
    <w:rsid w:val="00E2687C"/>
    <w:rsid w:val="00E27094"/>
    <w:rsid w:val="00E27A1B"/>
    <w:rsid w:val="00E27A43"/>
    <w:rsid w:val="00E27FCE"/>
    <w:rsid w:val="00E31448"/>
    <w:rsid w:val="00E31A19"/>
    <w:rsid w:val="00E32345"/>
    <w:rsid w:val="00E33007"/>
    <w:rsid w:val="00E34B96"/>
    <w:rsid w:val="00E34BF8"/>
    <w:rsid w:val="00E35129"/>
    <w:rsid w:val="00E3514B"/>
    <w:rsid w:val="00E35E05"/>
    <w:rsid w:val="00E35ECF"/>
    <w:rsid w:val="00E36C51"/>
    <w:rsid w:val="00E374AE"/>
    <w:rsid w:val="00E37C3A"/>
    <w:rsid w:val="00E40D6B"/>
    <w:rsid w:val="00E40E7B"/>
    <w:rsid w:val="00E426DF"/>
    <w:rsid w:val="00E42E8B"/>
    <w:rsid w:val="00E42FA8"/>
    <w:rsid w:val="00E432CA"/>
    <w:rsid w:val="00E435AA"/>
    <w:rsid w:val="00E444D8"/>
    <w:rsid w:val="00E45B85"/>
    <w:rsid w:val="00E466B9"/>
    <w:rsid w:val="00E46E73"/>
    <w:rsid w:val="00E46F99"/>
    <w:rsid w:val="00E4745C"/>
    <w:rsid w:val="00E47B91"/>
    <w:rsid w:val="00E500ED"/>
    <w:rsid w:val="00E51A25"/>
    <w:rsid w:val="00E5281C"/>
    <w:rsid w:val="00E540C2"/>
    <w:rsid w:val="00E551C6"/>
    <w:rsid w:val="00E5558E"/>
    <w:rsid w:val="00E56EB1"/>
    <w:rsid w:val="00E56F10"/>
    <w:rsid w:val="00E574E8"/>
    <w:rsid w:val="00E578DD"/>
    <w:rsid w:val="00E617B4"/>
    <w:rsid w:val="00E61AA2"/>
    <w:rsid w:val="00E6371F"/>
    <w:rsid w:val="00E643EB"/>
    <w:rsid w:val="00E645D4"/>
    <w:rsid w:val="00E649A7"/>
    <w:rsid w:val="00E64BDD"/>
    <w:rsid w:val="00E64E0B"/>
    <w:rsid w:val="00E70D79"/>
    <w:rsid w:val="00E70E70"/>
    <w:rsid w:val="00E7213F"/>
    <w:rsid w:val="00E7223D"/>
    <w:rsid w:val="00E744F4"/>
    <w:rsid w:val="00E74DAA"/>
    <w:rsid w:val="00E77D6D"/>
    <w:rsid w:val="00E8012F"/>
    <w:rsid w:val="00E80545"/>
    <w:rsid w:val="00E80AD9"/>
    <w:rsid w:val="00E80FB3"/>
    <w:rsid w:val="00E82117"/>
    <w:rsid w:val="00E82938"/>
    <w:rsid w:val="00E82F6C"/>
    <w:rsid w:val="00E8667B"/>
    <w:rsid w:val="00E86EBD"/>
    <w:rsid w:val="00E91C16"/>
    <w:rsid w:val="00E92D79"/>
    <w:rsid w:val="00E92E53"/>
    <w:rsid w:val="00E93C10"/>
    <w:rsid w:val="00E94DF2"/>
    <w:rsid w:val="00E96014"/>
    <w:rsid w:val="00E960DB"/>
    <w:rsid w:val="00E96443"/>
    <w:rsid w:val="00E977D2"/>
    <w:rsid w:val="00E97ED1"/>
    <w:rsid w:val="00EA0F96"/>
    <w:rsid w:val="00EA17CC"/>
    <w:rsid w:val="00EA1B2C"/>
    <w:rsid w:val="00EA2328"/>
    <w:rsid w:val="00EA4F48"/>
    <w:rsid w:val="00EA6835"/>
    <w:rsid w:val="00EB011B"/>
    <w:rsid w:val="00EB0779"/>
    <w:rsid w:val="00EB24B5"/>
    <w:rsid w:val="00EB3812"/>
    <w:rsid w:val="00EB3F99"/>
    <w:rsid w:val="00EB6022"/>
    <w:rsid w:val="00EB78E2"/>
    <w:rsid w:val="00EC10E9"/>
    <w:rsid w:val="00EC1F74"/>
    <w:rsid w:val="00EC2637"/>
    <w:rsid w:val="00EC287F"/>
    <w:rsid w:val="00EC31EC"/>
    <w:rsid w:val="00EC44F3"/>
    <w:rsid w:val="00EC552B"/>
    <w:rsid w:val="00EC5610"/>
    <w:rsid w:val="00EC7400"/>
    <w:rsid w:val="00ED0A8E"/>
    <w:rsid w:val="00ED189A"/>
    <w:rsid w:val="00ED1AAB"/>
    <w:rsid w:val="00ED31C7"/>
    <w:rsid w:val="00ED3656"/>
    <w:rsid w:val="00ED4CBC"/>
    <w:rsid w:val="00ED54F2"/>
    <w:rsid w:val="00ED551A"/>
    <w:rsid w:val="00ED56CE"/>
    <w:rsid w:val="00ED5916"/>
    <w:rsid w:val="00ED5F23"/>
    <w:rsid w:val="00ED682A"/>
    <w:rsid w:val="00ED6DCA"/>
    <w:rsid w:val="00EE0575"/>
    <w:rsid w:val="00EE0667"/>
    <w:rsid w:val="00EE21A8"/>
    <w:rsid w:val="00EE220C"/>
    <w:rsid w:val="00EE2AB6"/>
    <w:rsid w:val="00EE2CC5"/>
    <w:rsid w:val="00EE2DA8"/>
    <w:rsid w:val="00EE32A0"/>
    <w:rsid w:val="00EE5D6E"/>
    <w:rsid w:val="00EE6A27"/>
    <w:rsid w:val="00EE72C8"/>
    <w:rsid w:val="00EF171D"/>
    <w:rsid w:val="00EF2770"/>
    <w:rsid w:val="00EF2F0A"/>
    <w:rsid w:val="00EF3D44"/>
    <w:rsid w:val="00EF4A3D"/>
    <w:rsid w:val="00EF5067"/>
    <w:rsid w:val="00EF51D8"/>
    <w:rsid w:val="00EF56F4"/>
    <w:rsid w:val="00EF592D"/>
    <w:rsid w:val="00EF5E12"/>
    <w:rsid w:val="00EF71D7"/>
    <w:rsid w:val="00EF74A0"/>
    <w:rsid w:val="00F00252"/>
    <w:rsid w:val="00F00586"/>
    <w:rsid w:val="00F020F3"/>
    <w:rsid w:val="00F0235C"/>
    <w:rsid w:val="00F03324"/>
    <w:rsid w:val="00F048A6"/>
    <w:rsid w:val="00F04902"/>
    <w:rsid w:val="00F04EB8"/>
    <w:rsid w:val="00F056F0"/>
    <w:rsid w:val="00F05BE9"/>
    <w:rsid w:val="00F06132"/>
    <w:rsid w:val="00F069B8"/>
    <w:rsid w:val="00F06F6D"/>
    <w:rsid w:val="00F0784B"/>
    <w:rsid w:val="00F10179"/>
    <w:rsid w:val="00F1096F"/>
    <w:rsid w:val="00F10B4D"/>
    <w:rsid w:val="00F122F8"/>
    <w:rsid w:val="00F13617"/>
    <w:rsid w:val="00F13CC6"/>
    <w:rsid w:val="00F14060"/>
    <w:rsid w:val="00F14E46"/>
    <w:rsid w:val="00F15C08"/>
    <w:rsid w:val="00F167D9"/>
    <w:rsid w:val="00F1708E"/>
    <w:rsid w:val="00F179D8"/>
    <w:rsid w:val="00F17B48"/>
    <w:rsid w:val="00F2037C"/>
    <w:rsid w:val="00F2099F"/>
    <w:rsid w:val="00F2150F"/>
    <w:rsid w:val="00F216F3"/>
    <w:rsid w:val="00F21F51"/>
    <w:rsid w:val="00F22A47"/>
    <w:rsid w:val="00F23A07"/>
    <w:rsid w:val="00F2405E"/>
    <w:rsid w:val="00F241C0"/>
    <w:rsid w:val="00F24BCA"/>
    <w:rsid w:val="00F25DA1"/>
    <w:rsid w:val="00F2676F"/>
    <w:rsid w:val="00F2788A"/>
    <w:rsid w:val="00F30068"/>
    <w:rsid w:val="00F30614"/>
    <w:rsid w:val="00F316E0"/>
    <w:rsid w:val="00F316E2"/>
    <w:rsid w:val="00F33910"/>
    <w:rsid w:val="00F359EC"/>
    <w:rsid w:val="00F35FE8"/>
    <w:rsid w:val="00F36873"/>
    <w:rsid w:val="00F36EA7"/>
    <w:rsid w:val="00F37584"/>
    <w:rsid w:val="00F379A2"/>
    <w:rsid w:val="00F37BCB"/>
    <w:rsid w:val="00F402BF"/>
    <w:rsid w:val="00F41E70"/>
    <w:rsid w:val="00F42268"/>
    <w:rsid w:val="00F43CA7"/>
    <w:rsid w:val="00F43D4E"/>
    <w:rsid w:val="00F44474"/>
    <w:rsid w:val="00F44489"/>
    <w:rsid w:val="00F44939"/>
    <w:rsid w:val="00F44B96"/>
    <w:rsid w:val="00F44C47"/>
    <w:rsid w:val="00F44EC9"/>
    <w:rsid w:val="00F44F82"/>
    <w:rsid w:val="00F46028"/>
    <w:rsid w:val="00F467CB"/>
    <w:rsid w:val="00F46B2A"/>
    <w:rsid w:val="00F47007"/>
    <w:rsid w:val="00F47B5B"/>
    <w:rsid w:val="00F5002C"/>
    <w:rsid w:val="00F50E56"/>
    <w:rsid w:val="00F520D8"/>
    <w:rsid w:val="00F52138"/>
    <w:rsid w:val="00F53493"/>
    <w:rsid w:val="00F53590"/>
    <w:rsid w:val="00F53E64"/>
    <w:rsid w:val="00F555E1"/>
    <w:rsid w:val="00F57B0A"/>
    <w:rsid w:val="00F602EC"/>
    <w:rsid w:val="00F609D3"/>
    <w:rsid w:val="00F613D0"/>
    <w:rsid w:val="00F61F1E"/>
    <w:rsid w:val="00F6253D"/>
    <w:rsid w:val="00F62F73"/>
    <w:rsid w:val="00F63C77"/>
    <w:rsid w:val="00F63EE0"/>
    <w:rsid w:val="00F63F53"/>
    <w:rsid w:val="00F642B3"/>
    <w:rsid w:val="00F6541D"/>
    <w:rsid w:val="00F65ABD"/>
    <w:rsid w:val="00F65E82"/>
    <w:rsid w:val="00F66F7A"/>
    <w:rsid w:val="00F67877"/>
    <w:rsid w:val="00F67E52"/>
    <w:rsid w:val="00F67EB2"/>
    <w:rsid w:val="00F701E1"/>
    <w:rsid w:val="00F7093D"/>
    <w:rsid w:val="00F714FD"/>
    <w:rsid w:val="00F728AA"/>
    <w:rsid w:val="00F731FC"/>
    <w:rsid w:val="00F732D9"/>
    <w:rsid w:val="00F74AFF"/>
    <w:rsid w:val="00F74B76"/>
    <w:rsid w:val="00F766B0"/>
    <w:rsid w:val="00F7696A"/>
    <w:rsid w:val="00F7726E"/>
    <w:rsid w:val="00F77784"/>
    <w:rsid w:val="00F80F1D"/>
    <w:rsid w:val="00F80FC7"/>
    <w:rsid w:val="00F81D3B"/>
    <w:rsid w:val="00F827DA"/>
    <w:rsid w:val="00F82A0A"/>
    <w:rsid w:val="00F83B7D"/>
    <w:rsid w:val="00F84623"/>
    <w:rsid w:val="00F84ADF"/>
    <w:rsid w:val="00F85121"/>
    <w:rsid w:val="00F8627A"/>
    <w:rsid w:val="00F86503"/>
    <w:rsid w:val="00F90052"/>
    <w:rsid w:val="00F9067B"/>
    <w:rsid w:val="00F906A2"/>
    <w:rsid w:val="00F921D6"/>
    <w:rsid w:val="00F92547"/>
    <w:rsid w:val="00F949E7"/>
    <w:rsid w:val="00F95880"/>
    <w:rsid w:val="00F960AB"/>
    <w:rsid w:val="00F96D85"/>
    <w:rsid w:val="00F96DEE"/>
    <w:rsid w:val="00F96F56"/>
    <w:rsid w:val="00F974A9"/>
    <w:rsid w:val="00FA0AAD"/>
    <w:rsid w:val="00FA159F"/>
    <w:rsid w:val="00FA2EA8"/>
    <w:rsid w:val="00FA2FA0"/>
    <w:rsid w:val="00FA4A33"/>
    <w:rsid w:val="00FA4ECA"/>
    <w:rsid w:val="00FA53C3"/>
    <w:rsid w:val="00FA57CC"/>
    <w:rsid w:val="00FA6022"/>
    <w:rsid w:val="00FA76C0"/>
    <w:rsid w:val="00FB04FA"/>
    <w:rsid w:val="00FB153D"/>
    <w:rsid w:val="00FB2B6D"/>
    <w:rsid w:val="00FB2E53"/>
    <w:rsid w:val="00FB380A"/>
    <w:rsid w:val="00FB5222"/>
    <w:rsid w:val="00FB6DF3"/>
    <w:rsid w:val="00FB728D"/>
    <w:rsid w:val="00FC1639"/>
    <w:rsid w:val="00FC3476"/>
    <w:rsid w:val="00FC3E90"/>
    <w:rsid w:val="00FC491E"/>
    <w:rsid w:val="00FC5102"/>
    <w:rsid w:val="00FC5C4E"/>
    <w:rsid w:val="00FC5F92"/>
    <w:rsid w:val="00FC7297"/>
    <w:rsid w:val="00FD2795"/>
    <w:rsid w:val="00FD3A65"/>
    <w:rsid w:val="00FD444E"/>
    <w:rsid w:val="00FD6BCE"/>
    <w:rsid w:val="00FE035C"/>
    <w:rsid w:val="00FE039B"/>
    <w:rsid w:val="00FE0544"/>
    <w:rsid w:val="00FE055C"/>
    <w:rsid w:val="00FE13DC"/>
    <w:rsid w:val="00FE2135"/>
    <w:rsid w:val="00FE24C3"/>
    <w:rsid w:val="00FE2833"/>
    <w:rsid w:val="00FE2E71"/>
    <w:rsid w:val="00FE3D16"/>
    <w:rsid w:val="00FE4A77"/>
    <w:rsid w:val="00FE5A62"/>
    <w:rsid w:val="00FE61D5"/>
    <w:rsid w:val="00FE6846"/>
    <w:rsid w:val="00FE78F6"/>
    <w:rsid w:val="00FE7D6E"/>
    <w:rsid w:val="00FE7E28"/>
    <w:rsid w:val="00FF0F22"/>
    <w:rsid w:val="00FF1337"/>
    <w:rsid w:val="00FF30FA"/>
    <w:rsid w:val="00FF44AA"/>
    <w:rsid w:val="00FF513C"/>
    <w:rsid w:val="00FF56E9"/>
    <w:rsid w:val="00FF63A9"/>
    <w:rsid w:val="00FF6AC9"/>
    <w:rsid w:val="00FF7515"/>
    <w:rsid w:val="00FF7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D34A20-CA49-4E9F-89C7-2E9135C6B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2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9E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C7249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2A5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</w:style>
  <w:style w:type="paragraph" w:styleId="a4">
    <w:name w:val="List Paragraph"/>
    <w:aliases w:val="1,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Use Case List Paragraph,Standart"/>
    <w:basedOn w:val="a"/>
    <w:link w:val="a5"/>
    <w:uiPriority w:val="34"/>
    <w:qFormat/>
    <w:rsid w:val="001B09B6"/>
    <w:pPr>
      <w:ind w:left="720"/>
      <w:contextualSpacing/>
    </w:pPr>
  </w:style>
  <w:style w:type="character" w:customStyle="1" w:styleId="a5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"/>
    <w:basedOn w:val="a0"/>
    <w:link w:val="a4"/>
    <w:uiPriority w:val="34"/>
    <w:rsid w:val="001B09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3">
    <w:name w:val="s_3"/>
    <w:basedOn w:val="a"/>
    <w:rsid w:val="001B09B6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13442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3442A"/>
    <w:rPr>
      <w:rFonts w:ascii="Segoe UI" w:eastAsia="Calibri" w:hAnsi="Segoe UI" w:cs="Segoe UI"/>
      <w:sz w:val="18"/>
      <w:szCs w:val="18"/>
    </w:rPr>
  </w:style>
  <w:style w:type="character" w:styleId="a9">
    <w:name w:val="Strong"/>
    <w:basedOn w:val="a0"/>
    <w:uiPriority w:val="22"/>
    <w:qFormat/>
    <w:rsid w:val="00993237"/>
    <w:rPr>
      <w:b/>
      <w:bCs/>
    </w:rPr>
  </w:style>
  <w:style w:type="character" w:styleId="aa">
    <w:name w:val="Hyperlink"/>
    <w:basedOn w:val="a0"/>
    <w:uiPriority w:val="99"/>
    <w:unhideWhenUsed/>
    <w:rsid w:val="00993237"/>
    <w:rPr>
      <w:color w:val="0000FF"/>
      <w:u w:val="single"/>
    </w:rPr>
  </w:style>
  <w:style w:type="paragraph" w:styleId="ab">
    <w:name w:val="Normal (Web)"/>
    <w:basedOn w:val="a"/>
    <w:uiPriority w:val="99"/>
    <w:unhideWhenUsed/>
    <w:rsid w:val="007408F5"/>
    <w:pPr>
      <w:spacing w:before="100" w:beforeAutospacing="1" w:after="100" w:afterAutospacing="1"/>
    </w:pPr>
  </w:style>
  <w:style w:type="character" w:styleId="ac">
    <w:name w:val="Emphasis"/>
    <w:basedOn w:val="a0"/>
    <w:uiPriority w:val="20"/>
    <w:qFormat/>
    <w:rsid w:val="00531AE3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C7249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oznaimen">
    <w:name w:val="oz_naimen"/>
    <w:basedOn w:val="a0"/>
    <w:rsid w:val="00C33AFE"/>
  </w:style>
  <w:style w:type="character" w:styleId="ad">
    <w:name w:val="FollowedHyperlink"/>
    <w:basedOn w:val="a0"/>
    <w:uiPriority w:val="99"/>
    <w:semiHidden/>
    <w:unhideWhenUsed/>
    <w:rsid w:val="00A653AA"/>
    <w:rPr>
      <w:color w:val="954F72" w:themeColor="followed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3856BC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semiHidden/>
    <w:rsid w:val="00312A5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279E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doccaption">
    <w:name w:val="doccaption"/>
    <w:basedOn w:val="a0"/>
    <w:rsid w:val="00A279E8"/>
  </w:style>
  <w:style w:type="character" w:customStyle="1" w:styleId="publicviewnpadepartmenttitle">
    <w:name w:val="public_view_npa_department_title"/>
    <w:basedOn w:val="a0"/>
    <w:rsid w:val="00BA67DE"/>
  </w:style>
  <w:style w:type="character" w:customStyle="1" w:styleId="publicviewnpaidwrappertext">
    <w:name w:val="public_view_npa_id_wrapper_text"/>
    <w:basedOn w:val="a0"/>
    <w:rsid w:val="00C236F6"/>
  </w:style>
  <w:style w:type="paragraph" w:styleId="ae">
    <w:name w:val="header"/>
    <w:basedOn w:val="a"/>
    <w:link w:val="af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ublicviewnpaid">
    <w:name w:val="public_view_npa_id"/>
    <w:basedOn w:val="a0"/>
    <w:rsid w:val="004744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23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4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67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5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40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3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79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98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68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59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7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1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3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6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3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98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64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4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4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0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4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55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2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5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9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8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4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4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3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04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6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6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3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14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88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7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7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8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4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8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243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3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998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43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982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3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81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37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16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8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9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6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15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3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2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57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8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7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6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79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9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3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3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55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80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84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8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16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051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463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89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91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370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1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81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378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2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93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4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5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93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174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97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91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58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85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271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9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02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44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22128">
          <w:blockQuote w:val="1"/>
          <w:marLeft w:val="750"/>
          <w:marRight w:val="0"/>
          <w:marTop w:val="450"/>
          <w:marBottom w:val="450"/>
          <w:divBdr>
            <w:top w:val="none" w:sz="0" w:space="0" w:color="auto"/>
            <w:left w:val="single" w:sz="12" w:space="17" w:color="3F51B5"/>
            <w:bottom w:val="none" w:sz="0" w:space="0" w:color="auto"/>
            <w:right w:val="none" w:sz="0" w:space="0" w:color="auto"/>
          </w:divBdr>
        </w:div>
      </w:divsChild>
    </w:div>
    <w:div w:id="16692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6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7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3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8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6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F4B027-7813-4309-9D47-663523DB1C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5593</TotalTime>
  <Pages>6</Pages>
  <Words>2598</Words>
  <Characters>14812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Козюков</dc:creator>
  <cp:keywords/>
  <dc:description/>
  <cp:lastModifiedBy>Злата Истомина</cp:lastModifiedBy>
  <cp:revision>533</cp:revision>
  <cp:lastPrinted>2025-02-10T05:25:00Z</cp:lastPrinted>
  <dcterms:created xsi:type="dcterms:W3CDTF">2023-10-09T01:54:00Z</dcterms:created>
  <dcterms:modified xsi:type="dcterms:W3CDTF">2025-02-18T04:50:00Z</dcterms:modified>
</cp:coreProperties>
</file>