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3D1773">
        <w:rPr>
          <w:rFonts w:ascii="PT Astra Serif" w:hAnsi="PT Astra Serif"/>
          <w:b/>
          <w:color w:val="000000" w:themeColor="text1"/>
        </w:rPr>
        <w:t>10</w:t>
      </w:r>
      <w:r w:rsidR="00502633">
        <w:rPr>
          <w:rFonts w:ascii="PT Astra Serif" w:hAnsi="PT Astra Serif"/>
          <w:b/>
          <w:color w:val="000000" w:themeColor="text1"/>
        </w:rPr>
        <w:t>.</w:t>
      </w:r>
      <w:r w:rsidR="00131DAF">
        <w:rPr>
          <w:rFonts w:ascii="PT Astra Serif" w:hAnsi="PT Astra Serif"/>
          <w:b/>
          <w:color w:val="000000" w:themeColor="text1"/>
        </w:rPr>
        <w:t>0</w:t>
      </w:r>
      <w:r w:rsidR="00502633">
        <w:rPr>
          <w:rFonts w:ascii="PT Astra Serif" w:hAnsi="PT Astra Serif"/>
          <w:b/>
          <w:color w:val="000000" w:themeColor="text1"/>
        </w:rPr>
        <w:t>3</w:t>
      </w:r>
      <w:r w:rsidR="00131DAF">
        <w:rPr>
          <w:rFonts w:ascii="PT Astra Serif" w:hAnsi="PT Astra Serif"/>
          <w:b/>
          <w:color w:val="000000" w:themeColor="text1"/>
        </w:rPr>
        <w:t>.</w:t>
      </w:r>
      <w:r w:rsidR="00D34BC2">
        <w:rPr>
          <w:rFonts w:ascii="PT Astra Serif" w:hAnsi="PT Astra Serif"/>
          <w:b/>
          <w:color w:val="000000" w:themeColor="text1"/>
        </w:rPr>
        <w:t>202</w:t>
      </w:r>
      <w:r w:rsidR="004B1143">
        <w:rPr>
          <w:rFonts w:ascii="PT Astra Serif" w:hAnsi="PT Astra Serif"/>
          <w:b/>
          <w:color w:val="000000" w:themeColor="text1"/>
        </w:rPr>
        <w:t>5</w:t>
      </w:r>
    </w:p>
    <w:tbl>
      <w:tblPr>
        <w:tblStyle w:val="a6"/>
        <w:tblW w:w="10065" w:type="dxa"/>
        <w:tblInd w:w="-5" w:type="dxa"/>
        <w:tblLayout w:type="fixed"/>
        <w:tblLook w:val="04A0" w:firstRow="1" w:lastRow="0" w:firstColumn="1" w:lastColumn="0" w:noHBand="0" w:noVBand="1"/>
      </w:tblPr>
      <w:tblGrid>
        <w:gridCol w:w="4395"/>
        <w:gridCol w:w="5670"/>
      </w:tblGrid>
      <w:tr w:rsidR="00F22A47" w:rsidRPr="00E82117" w:rsidTr="00CD0447">
        <w:trPr>
          <w:trHeight w:val="164"/>
        </w:trPr>
        <w:tc>
          <w:tcPr>
            <w:tcW w:w="10065" w:type="dxa"/>
            <w:gridSpan w:val="2"/>
          </w:tcPr>
          <w:p w:rsidR="00502633" w:rsidRPr="00502633" w:rsidRDefault="006722A4" w:rsidP="003D1773">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3D1773" w:rsidRPr="003D1773">
              <w:rPr>
                <w:rFonts w:ascii="PT Astra Serif" w:hAnsi="PT Astra Serif"/>
                <w:b/>
                <w:sz w:val="26"/>
                <w:szCs w:val="26"/>
              </w:rPr>
              <w:t>Письмо ФАС России от 24.01.2025 № МШ/5676/25</w:t>
            </w:r>
          </w:p>
        </w:tc>
      </w:tr>
      <w:tr w:rsidR="00F22A47" w:rsidRPr="00582FD6" w:rsidTr="00CD0447">
        <w:trPr>
          <w:trHeight w:val="70"/>
        </w:trPr>
        <w:tc>
          <w:tcPr>
            <w:tcW w:w="10065" w:type="dxa"/>
            <w:gridSpan w:val="2"/>
          </w:tcPr>
          <w:p w:rsidR="00F22A47" w:rsidRPr="00582FD6" w:rsidRDefault="003D1773" w:rsidP="003D1773">
            <w:pPr>
              <w:tabs>
                <w:tab w:val="left" w:pos="1095"/>
              </w:tabs>
              <w:ind w:firstLine="708"/>
              <w:jc w:val="both"/>
              <w:rPr>
                <w:rFonts w:ascii="PT Astra Serif" w:hAnsi="PT Astra Serif"/>
                <w:sz w:val="26"/>
                <w:szCs w:val="26"/>
              </w:rPr>
            </w:pPr>
            <w:r>
              <w:rPr>
                <w:rFonts w:ascii="PT Astra Serif" w:hAnsi="PT Astra Serif"/>
                <w:sz w:val="26"/>
                <w:szCs w:val="26"/>
              </w:rPr>
              <w:t>ФАС России разъяснила вопросы рассмотрения заявок, предлагающих</w:t>
            </w:r>
            <w:r w:rsidR="009D5512">
              <w:rPr>
                <w:rFonts w:ascii="PT Astra Serif" w:hAnsi="PT Astra Serif"/>
                <w:sz w:val="26"/>
                <w:szCs w:val="26"/>
              </w:rPr>
              <w:t xml:space="preserve"> к поставке</w:t>
            </w:r>
            <w:r>
              <w:rPr>
                <w:rFonts w:ascii="PT Astra Serif" w:hAnsi="PT Astra Serif"/>
                <w:sz w:val="26"/>
                <w:szCs w:val="26"/>
              </w:rPr>
              <w:t xml:space="preserve"> лекарственный </w:t>
            </w:r>
            <w:r w:rsidRPr="003D1773">
              <w:rPr>
                <w:rFonts w:ascii="PT Astra Serif" w:hAnsi="PT Astra Serif"/>
                <w:sz w:val="26"/>
                <w:szCs w:val="26"/>
              </w:rPr>
              <w:t xml:space="preserve">препарат с МНН </w:t>
            </w:r>
            <w:proofErr w:type="spellStart"/>
            <w:r w:rsidRPr="003D1773">
              <w:rPr>
                <w:rFonts w:ascii="PT Astra Serif" w:hAnsi="PT Astra Serif"/>
                <w:sz w:val="26"/>
                <w:szCs w:val="26"/>
              </w:rPr>
              <w:t>Дапаглифлозин</w:t>
            </w:r>
            <w:proofErr w:type="spellEnd"/>
          </w:p>
        </w:tc>
      </w:tr>
      <w:tr w:rsidR="000F0B6F" w:rsidRPr="00E82117" w:rsidTr="00CD0447">
        <w:trPr>
          <w:trHeight w:val="70"/>
        </w:trPr>
        <w:tc>
          <w:tcPr>
            <w:tcW w:w="10065" w:type="dxa"/>
            <w:gridSpan w:val="2"/>
          </w:tcPr>
          <w:p w:rsidR="000F0B6F" w:rsidRPr="00E82117" w:rsidRDefault="00D73FE7" w:rsidP="003D1773">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3D1773">
              <w:rPr>
                <w:rFonts w:ascii="PT Astra Serif" w:hAnsi="PT Astra Serif"/>
                <w:b/>
                <w:sz w:val="26"/>
                <w:szCs w:val="26"/>
              </w:rPr>
              <w:t>Письмо Минстроя России от 26.02.2025 № 10862-ИФ/09</w:t>
            </w:r>
          </w:p>
        </w:tc>
      </w:tr>
      <w:tr w:rsidR="000F0B6F" w:rsidRPr="00582FD6" w:rsidTr="00CD0447">
        <w:trPr>
          <w:trHeight w:val="70"/>
        </w:trPr>
        <w:tc>
          <w:tcPr>
            <w:tcW w:w="10065" w:type="dxa"/>
            <w:gridSpan w:val="2"/>
          </w:tcPr>
          <w:p w:rsidR="000F0B6F" w:rsidRPr="009B0509" w:rsidRDefault="003D1773" w:rsidP="003D1773">
            <w:pPr>
              <w:tabs>
                <w:tab w:val="left" w:pos="1095"/>
              </w:tabs>
              <w:ind w:firstLine="708"/>
              <w:jc w:val="both"/>
              <w:rPr>
                <w:rFonts w:ascii="PT Astra Serif" w:hAnsi="PT Astra Serif"/>
                <w:sz w:val="26"/>
                <w:szCs w:val="26"/>
              </w:rPr>
            </w:pPr>
            <w:r>
              <w:rPr>
                <w:rFonts w:ascii="PT Astra Serif" w:hAnsi="PT Astra Serif"/>
                <w:sz w:val="26"/>
                <w:szCs w:val="26"/>
              </w:rPr>
              <w:t>Минстрой России определил рекомендуемые величины индексов сметной стоимости строительства</w:t>
            </w:r>
          </w:p>
        </w:tc>
      </w:tr>
      <w:tr w:rsidR="00F51E71" w:rsidRPr="00E82117" w:rsidTr="00CD0447">
        <w:trPr>
          <w:trHeight w:val="70"/>
        </w:trPr>
        <w:tc>
          <w:tcPr>
            <w:tcW w:w="10065" w:type="dxa"/>
            <w:gridSpan w:val="2"/>
          </w:tcPr>
          <w:p w:rsidR="00F51E71" w:rsidRPr="00E82117" w:rsidRDefault="00F51E71" w:rsidP="00F51E71">
            <w:pPr>
              <w:pStyle w:val="a4"/>
              <w:numPr>
                <w:ilvl w:val="0"/>
                <w:numId w:val="22"/>
              </w:numPr>
              <w:jc w:val="both"/>
              <w:rPr>
                <w:rFonts w:ascii="PT Astra Serif" w:hAnsi="PT Astra Serif"/>
                <w:b/>
                <w:sz w:val="26"/>
                <w:szCs w:val="26"/>
              </w:rPr>
            </w:pPr>
            <w:r>
              <w:rPr>
                <w:rFonts w:ascii="PT Astra Serif" w:hAnsi="PT Astra Serif"/>
                <w:b/>
                <w:sz w:val="26"/>
                <w:szCs w:val="26"/>
              </w:rPr>
              <w:t xml:space="preserve">      Письмо Минфина России от 03.03.2025 № 24-03-09/20370</w:t>
            </w:r>
          </w:p>
        </w:tc>
      </w:tr>
      <w:tr w:rsidR="00F51E71" w:rsidRPr="009B0509" w:rsidTr="00CD0447">
        <w:trPr>
          <w:trHeight w:val="70"/>
        </w:trPr>
        <w:tc>
          <w:tcPr>
            <w:tcW w:w="10065" w:type="dxa"/>
            <w:gridSpan w:val="2"/>
          </w:tcPr>
          <w:p w:rsidR="00F51E71" w:rsidRPr="009B0509" w:rsidRDefault="00F51E71" w:rsidP="009D5512">
            <w:pPr>
              <w:tabs>
                <w:tab w:val="left" w:pos="1095"/>
              </w:tabs>
              <w:ind w:firstLine="708"/>
              <w:jc w:val="both"/>
              <w:rPr>
                <w:rFonts w:ascii="PT Astra Serif" w:hAnsi="PT Astra Serif"/>
                <w:sz w:val="26"/>
                <w:szCs w:val="26"/>
              </w:rPr>
            </w:pPr>
            <w:r>
              <w:rPr>
                <w:rFonts w:ascii="PT Astra Serif" w:hAnsi="PT Astra Serif"/>
                <w:sz w:val="26"/>
                <w:szCs w:val="26"/>
              </w:rPr>
              <w:t xml:space="preserve">Минфин России разъяснил вопросы применения особенностей НМЦК в соответствии с </w:t>
            </w:r>
            <w:r w:rsidR="009D5512">
              <w:rPr>
                <w:rFonts w:ascii="PT Astra Serif" w:hAnsi="PT Astra Serif"/>
                <w:sz w:val="26"/>
                <w:szCs w:val="26"/>
              </w:rPr>
              <w:t xml:space="preserve">Постановлением </w:t>
            </w:r>
            <w:r>
              <w:rPr>
                <w:rFonts w:ascii="PT Astra Serif" w:hAnsi="PT Astra Serif"/>
                <w:sz w:val="26"/>
                <w:szCs w:val="26"/>
              </w:rPr>
              <w:t>№ 1875</w:t>
            </w:r>
          </w:p>
        </w:tc>
      </w:tr>
      <w:tr w:rsidR="009D5512" w:rsidRPr="00E82117" w:rsidTr="00CD0447">
        <w:trPr>
          <w:trHeight w:val="70"/>
        </w:trPr>
        <w:tc>
          <w:tcPr>
            <w:tcW w:w="10065" w:type="dxa"/>
            <w:gridSpan w:val="2"/>
          </w:tcPr>
          <w:p w:rsidR="009D5512" w:rsidRPr="00E82117" w:rsidRDefault="009D5512" w:rsidP="009D5512">
            <w:pPr>
              <w:pStyle w:val="a4"/>
              <w:numPr>
                <w:ilvl w:val="0"/>
                <w:numId w:val="22"/>
              </w:numPr>
              <w:jc w:val="both"/>
              <w:rPr>
                <w:rFonts w:ascii="PT Astra Serif" w:hAnsi="PT Astra Serif"/>
                <w:b/>
                <w:sz w:val="26"/>
                <w:szCs w:val="26"/>
              </w:rPr>
            </w:pPr>
            <w:r>
              <w:rPr>
                <w:rFonts w:ascii="PT Astra Serif" w:hAnsi="PT Astra Serif"/>
                <w:b/>
                <w:sz w:val="26"/>
                <w:szCs w:val="26"/>
              </w:rPr>
              <w:t xml:space="preserve">      Письмо Минфина России от 03.03.2025 № 24-0</w:t>
            </w:r>
            <w:r>
              <w:rPr>
                <w:rFonts w:ascii="PT Astra Serif" w:hAnsi="PT Astra Serif"/>
                <w:b/>
                <w:sz w:val="26"/>
                <w:szCs w:val="26"/>
              </w:rPr>
              <w:t>6</w:t>
            </w:r>
            <w:r>
              <w:rPr>
                <w:rFonts w:ascii="PT Astra Serif" w:hAnsi="PT Astra Serif"/>
                <w:b/>
                <w:sz w:val="26"/>
                <w:szCs w:val="26"/>
              </w:rPr>
              <w:t>-09/20</w:t>
            </w:r>
            <w:r>
              <w:rPr>
                <w:rFonts w:ascii="PT Astra Serif" w:hAnsi="PT Astra Serif"/>
                <w:b/>
                <w:sz w:val="26"/>
                <w:szCs w:val="26"/>
              </w:rPr>
              <w:t>158</w:t>
            </w:r>
          </w:p>
        </w:tc>
      </w:tr>
      <w:tr w:rsidR="009D5512" w:rsidRPr="009B0509" w:rsidTr="00CD0447">
        <w:trPr>
          <w:trHeight w:val="70"/>
        </w:trPr>
        <w:tc>
          <w:tcPr>
            <w:tcW w:w="10065" w:type="dxa"/>
            <w:gridSpan w:val="2"/>
          </w:tcPr>
          <w:p w:rsidR="009D5512" w:rsidRPr="009B0509" w:rsidRDefault="009D5512" w:rsidP="009D5512">
            <w:pPr>
              <w:tabs>
                <w:tab w:val="left" w:pos="1095"/>
              </w:tabs>
              <w:ind w:firstLine="708"/>
              <w:jc w:val="both"/>
              <w:rPr>
                <w:rFonts w:ascii="PT Astra Serif" w:hAnsi="PT Astra Serif"/>
                <w:sz w:val="26"/>
                <w:szCs w:val="26"/>
              </w:rPr>
            </w:pPr>
            <w:r>
              <w:rPr>
                <w:rFonts w:ascii="PT Astra Serif" w:hAnsi="PT Astra Serif"/>
                <w:sz w:val="26"/>
                <w:szCs w:val="26"/>
              </w:rPr>
              <w:t xml:space="preserve">Минфин России разъяснил вопросы </w:t>
            </w:r>
            <w:r>
              <w:rPr>
                <w:rFonts w:ascii="PT Astra Serif" w:hAnsi="PT Astra Serif"/>
                <w:sz w:val="26"/>
                <w:szCs w:val="26"/>
              </w:rPr>
              <w:t>установления запрета в соответствии с Постановлением № 1875</w:t>
            </w:r>
          </w:p>
        </w:tc>
      </w:tr>
      <w:tr w:rsidR="00F51E71" w:rsidRPr="00E82117" w:rsidTr="00CD0447">
        <w:trPr>
          <w:trHeight w:val="70"/>
        </w:trPr>
        <w:tc>
          <w:tcPr>
            <w:tcW w:w="10065" w:type="dxa"/>
            <w:gridSpan w:val="2"/>
          </w:tcPr>
          <w:p w:rsidR="00F51E71" w:rsidRPr="00E82117" w:rsidRDefault="00F51E71" w:rsidP="00F51E71">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47337F">
              <w:rPr>
                <w:rFonts w:ascii="PT Astra Serif" w:hAnsi="PT Astra Serif"/>
                <w:b/>
                <w:sz w:val="26"/>
                <w:szCs w:val="26"/>
              </w:rPr>
              <w:t>Проект Федерального закона № 854737-8</w:t>
            </w:r>
          </w:p>
        </w:tc>
      </w:tr>
      <w:tr w:rsidR="00F51E71" w:rsidRPr="009B0509" w:rsidTr="00CD0447">
        <w:trPr>
          <w:trHeight w:val="70"/>
        </w:trPr>
        <w:tc>
          <w:tcPr>
            <w:tcW w:w="10065" w:type="dxa"/>
            <w:gridSpan w:val="2"/>
          </w:tcPr>
          <w:p w:rsidR="00F51E71" w:rsidRPr="009B0509" w:rsidRDefault="0047337F" w:rsidP="009B5A93">
            <w:pPr>
              <w:tabs>
                <w:tab w:val="left" w:pos="1095"/>
              </w:tabs>
              <w:ind w:firstLine="708"/>
              <w:jc w:val="both"/>
              <w:rPr>
                <w:rFonts w:ascii="PT Astra Serif" w:hAnsi="PT Astra Serif"/>
                <w:sz w:val="26"/>
                <w:szCs w:val="26"/>
              </w:rPr>
            </w:pPr>
            <w:r>
              <w:rPr>
                <w:rFonts w:ascii="PT Astra Serif" w:hAnsi="PT Astra Serif"/>
                <w:sz w:val="26"/>
                <w:szCs w:val="26"/>
              </w:rPr>
              <w:t>Предложено внести изменения в статью 95 Закона № 44-ФЗ</w:t>
            </w:r>
          </w:p>
        </w:tc>
      </w:tr>
      <w:tr w:rsidR="001C1D6E" w:rsidRPr="00202938" w:rsidTr="00CD0447">
        <w:trPr>
          <w:trHeight w:val="47"/>
        </w:trPr>
        <w:tc>
          <w:tcPr>
            <w:tcW w:w="10065" w:type="dxa"/>
            <w:gridSpan w:val="2"/>
          </w:tcPr>
          <w:p w:rsidR="001C1D6E" w:rsidRPr="00D25C5E" w:rsidRDefault="001C1D6E" w:rsidP="00F30068">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CD0447" w:rsidRPr="00641C4F" w:rsidTr="00CD0447">
        <w:trPr>
          <w:trHeight w:val="70"/>
        </w:trPr>
        <w:tc>
          <w:tcPr>
            <w:tcW w:w="4395" w:type="dxa"/>
            <w:vAlign w:val="center"/>
          </w:tcPr>
          <w:p w:rsidR="00CD0447" w:rsidRDefault="00CD0447" w:rsidP="002D0DC4">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28.02.2025 № 309-ЭС25-651 по делу № А60-8563/2024</w:t>
            </w:r>
          </w:p>
        </w:tc>
        <w:tc>
          <w:tcPr>
            <w:tcW w:w="5670" w:type="dxa"/>
          </w:tcPr>
          <w:p w:rsidR="00CD0447" w:rsidRPr="00641C4F" w:rsidRDefault="00CD0447" w:rsidP="002D0DC4">
            <w:pPr>
              <w:autoSpaceDE w:val="0"/>
              <w:autoSpaceDN w:val="0"/>
              <w:adjustRightInd w:val="0"/>
              <w:jc w:val="both"/>
              <w:rPr>
                <w:rFonts w:ascii="PT Astra Serif" w:hAnsi="PT Astra Serif"/>
                <w:sz w:val="26"/>
                <w:szCs w:val="26"/>
              </w:rPr>
            </w:pPr>
            <w:r w:rsidRPr="00641C4F">
              <w:rPr>
                <w:rFonts w:ascii="PT Astra Serif" w:hAnsi="PT Astra Serif"/>
                <w:sz w:val="26"/>
                <w:szCs w:val="26"/>
              </w:rPr>
              <w:t>Формирование, подписание и размещение протокола в ЕИС и на электронной площадке об уклонении участника закупки от заключения контракта, является обязанностью заказчика, которая подлежит исполнению в сроки</w:t>
            </w:r>
            <w:r>
              <w:rPr>
                <w:rFonts w:ascii="PT Astra Serif" w:hAnsi="PT Astra Serif"/>
                <w:sz w:val="26"/>
                <w:szCs w:val="26"/>
              </w:rPr>
              <w:t>,</w:t>
            </w:r>
            <w:r w:rsidRPr="00641C4F">
              <w:rPr>
                <w:rFonts w:ascii="PT Astra Serif" w:hAnsi="PT Astra Serif"/>
                <w:sz w:val="26"/>
                <w:szCs w:val="26"/>
              </w:rPr>
              <w:t xml:space="preserve"> установленные </w:t>
            </w:r>
            <w:proofErr w:type="spellStart"/>
            <w:r w:rsidRPr="00641C4F">
              <w:rPr>
                <w:rFonts w:ascii="PT Astra Serif" w:hAnsi="PT Astra Serif"/>
                <w:sz w:val="26"/>
                <w:szCs w:val="26"/>
              </w:rPr>
              <w:t>пп</w:t>
            </w:r>
            <w:proofErr w:type="spellEnd"/>
            <w:r w:rsidRPr="00641C4F">
              <w:rPr>
                <w:rFonts w:ascii="PT Astra Serif" w:hAnsi="PT Astra Serif"/>
                <w:sz w:val="26"/>
                <w:szCs w:val="26"/>
              </w:rPr>
              <w:t xml:space="preserve">. «а» п. 2 ч. 6 ст. 51 Закона </w:t>
            </w:r>
            <w:r>
              <w:rPr>
                <w:rFonts w:ascii="PT Astra Serif" w:hAnsi="PT Astra Serif"/>
                <w:sz w:val="26"/>
                <w:szCs w:val="26"/>
              </w:rPr>
              <w:br/>
            </w:r>
            <w:r w:rsidRPr="00641C4F">
              <w:rPr>
                <w:rFonts w:ascii="PT Astra Serif" w:hAnsi="PT Astra Serif"/>
                <w:sz w:val="26"/>
                <w:szCs w:val="26"/>
              </w:rPr>
              <w:t>№ 44-ФЗ</w:t>
            </w:r>
          </w:p>
        </w:tc>
      </w:tr>
      <w:tr w:rsidR="00CD0447" w:rsidRPr="002C4F02" w:rsidTr="00CD0447">
        <w:trPr>
          <w:trHeight w:val="70"/>
        </w:trPr>
        <w:tc>
          <w:tcPr>
            <w:tcW w:w="4395" w:type="dxa"/>
            <w:vAlign w:val="center"/>
          </w:tcPr>
          <w:p w:rsidR="00CD0447" w:rsidRPr="00F30D1F" w:rsidRDefault="00CD0447" w:rsidP="002D0DC4">
            <w:pPr>
              <w:jc w:val="both"/>
              <w:rPr>
                <w:rFonts w:ascii="PT Astra Serif" w:hAnsi="PT Astra Serif"/>
                <w:i/>
                <w:sz w:val="26"/>
                <w:szCs w:val="26"/>
              </w:rPr>
            </w:pPr>
            <w:r>
              <w:rPr>
                <w:rFonts w:ascii="PT Astra Serif" w:hAnsi="PT Astra Serif"/>
                <w:i/>
                <w:sz w:val="26"/>
                <w:szCs w:val="26"/>
              </w:rPr>
              <w:t xml:space="preserve">Постановление Арбитражного суда </w:t>
            </w:r>
            <w:proofErr w:type="gramStart"/>
            <w:r>
              <w:rPr>
                <w:rFonts w:ascii="PT Astra Serif" w:hAnsi="PT Astra Serif"/>
                <w:i/>
                <w:sz w:val="26"/>
                <w:szCs w:val="26"/>
              </w:rPr>
              <w:t>Восточно-Сибирского</w:t>
            </w:r>
            <w:proofErr w:type="gramEnd"/>
            <w:r>
              <w:rPr>
                <w:rFonts w:ascii="PT Astra Serif" w:hAnsi="PT Astra Serif"/>
                <w:i/>
                <w:sz w:val="26"/>
                <w:szCs w:val="26"/>
              </w:rPr>
              <w:t xml:space="preserve"> округа от 03.02.2025 № Ф02-6392/24 по делу № А58-371/2024</w:t>
            </w:r>
          </w:p>
        </w:tc>
        <w:tc>
          <w:tcPr>
            <w:tcW w:w="5670" w:type="dxa"/>
          </w:tcPr>
          <w:p w:rsidR="00CD0447" w:rsidRDefault="00CD0447" w:rsidP="002D0DC4">
            <w:pPr>
              <w:autoSpaceDE w:val="0"/>
              <w:autoSpaceDN w:val="0"/>
              <w:adjustRightInd w:val="0"/>
              <w:jc w:val="both"/>
              <w:rPr>
                <w:rFonts w:ascii="PT Astra Serif" w:hAnsi="PT Astra Serif"/>
                <w:sz w:val="26"/>
                <w:szCs w:val="26"/>
              </w:rPr>
            </w:pPr>
            <w:r>
              <w:rPr>
                <w:rFonts w:ascii="PT Astra Serif" w:hAnsi="PT Astra Serif"/>
                <w:sz w:val="26"/>
                <w:szCs w:val="26"/>
              </w:rPr>
              <w:t xml:space="preserve">У комиссии по осуществлению закупок отсутствовали основания для отказа победителю  </w:t>
            </w:r>
          </w:p>
          <w:p w:rsidR="00CD0447" w:rsidRPr="002C4F02" w:rsidRDefault="00CD0447" w:rsidP="002D0DC4">
            <w:pPr>
              <w:autoSpaceDE w:val="0"/>
              <w:autoSpaceDN w:val="0"/>
              <w:adjustRightInd w:val="0"/>
              <w:jc w:val="both"/>
              <w:rPr>
                <w:rFonts w:ascii="PT Astra Serif" w:hAnsi="PT Astra Serif"/>
                <w:sz w:val="26"/>
                <w:szCs w:val="26"/>
                <w:highlight w:val="yellow"/>
              </w:rPr>
            </w:pPr>
            <w:r>
              <w:rPr>
                <w:rFonts w:ascii="PT Astra Serif" w:hAnsi="PT Astra Serif"/>
                <w:sz w:val="26"/>
                <w:szCs w:val="26"/>
              </w:rPr>
              <w:t>в принятии документов к оценке в связи с их недостоверностью</w:t>
            </w:r>
          </w:p>
        </w:tc>
      </w:tr>
      <w:tr w:rsidR="00B137AF" w:rsidRPr="003056CE" w:rsidTr="00CD0447">
        <w:trPr>
          <w:trHeight w:val="70"/>
        </w:trPr>
        <w:tc>
          <w:tcPr>
            <w:tcW w:w="4395" w:type="dxa"/>
          </w:tcPr>
          <w:p w:rsidR="00B137AF" w:rsidRPr="00F30D1F" w:rsidRDefault="00B137AF" w:rsidP="002D0DC4">
            <w:pPr>
              <w:jc w:val="both"/>
              <w:rPr>
                <w:rFonts w:ascii="PT Astra Serif" w:hAnsi="PT Astra Serif"/>
                <w:i/>
                <w:sz w:val="26"/>
                <w:szCs w:val="26"/>
              </w:rPr>
            </w:pPr>
            <w:r>
              <w:rPr>
                <w:rFonts w:ascii="PT Astra Serif" w:hAnsi="PT Astra Serif"/>
                <w:i/>
                <w:sz w:val="26"/>
                <w:szCs w:val="26"/>
              </w:rPr>
              <w:t xml:space="preserve">Решение Нижегородского УФАС     от 12.02.2025 по делу                             </w:t>
            </w:r>
            <w:r w:rsidR="00CD0447">
              <w:rPr>
                <w:rFonts w:ascii="PT Astra Serif" w:hAnsi="PT Astra Serif"/>
                <w:i/>
                <w:sz w:val="26"/>
                <w:szCs w:val="26"/>
              </w:rPr>
              <w:br/>
              <w:t xml:space="preserve"> </w:t>
            </w:r>
            <w:r>
              <w:rPr>
                <w:rFonts w:ascii="PT Astra Serif" w:hAnsi="PT Astra Serif"/>
                <w:i/>
                <w:sz w:val="26"/>
                <w:szCs w:val="26"/>
              </w:rPr>
              <w:t>№ 052/06/105-337/2025</w:t>
            </w:r>
          </w:p>
        </w:tc>
        <w:tc>
          <w:tcPr>
            <w:tcW w:w="5670" w:type="dxa"/>
          </w:tcPr>
          <w:p w:rsidR="00B137AF" w:rsidRPr="003056CE" w:rsidRDefault="00B137AF" w:rsidP="002D0DC4">
            <w:pPr>
              <w:autoSpaceDE w:val="0"/>
              <w:autoSpaceDN w:val="0"/>
              <w:adjustRightInd w:val="0"/>
              <w:jc w:val="both"/>
              <w:rPr>
                <w:rFonts w:ascii="PT Astra Serif" w:hAnsi="PT Astra Serif"/>
                <w:sz w:val="26"/>
                <w:szCs w:val="26"/>
              </w:rPr>
            </w:pPr>
            <w:r>
              <w:rPr>
                <w:rFonts w:ascii="PT Astra Serif" w:hAnsi="PT Astra Serif"/>
                <w:sz w:val="26"/>
                <w:szCs w:val="26"/>
              </w:rPr>
              <w:t>При отсутствии в постановлении № 719 кода ОКПД2 продукции, являющейся объектом закупки, установление в извещении требования о</w:t>
            </w:r>
            <w:r w:rsidRPr="00363CD3">
              <w:rPr>
                <w:rFonts w:ascii="PT Astra Serif" w:hAnsi="PT Astra Serif"/>
                <w:sz w:val="26"/>
                <w:szCs w:val="26"/>
              </w:rPr>
              <w:t xml:space="preserve"> </w:t>
            </w:r>
            <w:r>
              <w:rPr>
                <w:rFonts w:ascii="PT Astra Serif" w:hAnsi="PT Astra Serif"/>
                <w:sz w:val="26"/>
                <w:szCs w:val="26"/>
              </w:rPr>
              <w:t>предоставлении участником закупки</w:t>
            </w:r>
            <w:r w:rsidRPr="00DD42B5">
              <w:rPr>
                <w:rFonts w:ascii="PT Astra Serif" w:hAnsi="PT Astra Serif"/>
                <w:sz w:val="26"/>
                <w:szCs w:val="26"/>
              </w:rPr>
              <w:t xml:space="preserve"> информации о совокупном количестве баллов за выполнение (освоение) на территории Российской Федерации соответствующих операций (условий)</w:t>
            </w:r>
            <w:r>
              <w:rPr>
                <w:rFonts w:ascii="PT Astra Serif" w:hAnsi="PT Astra Serif"/>
                <w:sz w:val="26"/>
                <w:szCs w:val="26"/>
              </w:rPr>
              <w:t xml:space="preserve"> является неправомерным</w:t>
            </w:r>
          </w:p>
        </w:tc>
      </w:tr>
    </w:tbl>
    <w:p w:rsidR="00D73B28" w:rsidRPr="00D73B28" w:rsidRDefault="00D73B28" w:rsidP="00D73B28">
      <w:pPr>
        <w:jc w:val="both"/>
        <w:rPr>
          <w:rFonts w:ascii="PT Astra Serif" w:hAnsi="PT Astra Serif"/>
          <w:i/>
          <w:sz w:val="26"/>
          <w:szCs w:val="26"/>
        </w:rPr>
      </w:pPr>
    </w:p>
    <w:p w:rsidR="00502633" w:rsidRDefault="003D1773" w:rsidP="0009516C">
      <w:pPr>
        <w:tabs>
          <w:tab w:val="left" w:pos="975"/>
        </w:tabs>
        <w:ind w:firstLine="709"/>
        <w:jc w:val="both"/>
        <w:rPr>
          <w:rFonts w:ascii="PT Astra Serif" w:hAnsi="PT Astra Serif"/>
          <w:i/>
          <w:sz w:val="26"/>
          <w:szCs w:val="26"/>
        </w:rPr>
      </w:pPr>
      <w:r>
        <w:rPr>
          <w:rFonts w:ascii="PT Astra Serif" w:hAnsi="PT Astra Serif"/>
          <w:i/>
          <w:sz w:val="26"/>
          <w:szCs w:val="26"/>
        </w:rPr>
        <w:t xml:space="preserve">Письмо ФАС России от 24.01.2025 № МШ/5676/25 «По вопросу рассмотрения заявок участников закупок, предложивших к поставке лекарственный препарат с использованием активного вещества </w:t>
      </w:r>
      <w:proofErr w:type="spellStart"/>
      <w:r>
        <w:rPr>
          <w:rFonts w:ascii="PT Astra Serif" w:hAnsi="PT Astra Serif"/>
          <w:i/>
          <w:sz w:val="26"/>
          <w:szCs w:val="26"/>
        </w:rPr>
        <w:t>Дапаглифлозин</w:t>
      </w:r>
      <w:proofErr w:type="spellEnd"/>
      <w:r>
        <w:rPr>
          <w:rFonts w:ascii="PT Astra Serif" w:hAnsi="PT Astra Serif"/>
          <w:i/>
          <w:sz w:val="26"/>
          <w:szCs w:val="26"/>
        </w:rPr>
        <w:t>»</w:t>
      </w:r>
    </w:p>
    <w:p w:rsidR="003D1773" w:rsidRDefault="003D1773" w:rsidP="003D1773">
      <w:pPr>
        <w:tabs>
          <w:tab w:val="left" w:pos="975"/>
        </w:tabs>
        <w:ind w:firstLine="709"/>
        <w:jc w:val="both"/>
        <w:rPr>
          <w:rFonts w:ascii="PT Astra Serif" w:hAnsi="PT Astra Serif"/>
          <w:sz w:val="26"/>
          <w:szCs w:val="26"/>
        </w:rPr>
      </w:pPr>
      <w:r w:rsidRPr="003D1773">
        <w:rPr>
          <w:rFonts w:ascii="PT Astra Serif" w:hAnsi="PT Astra Serif"/>
          <w:sz w:val="26"/>
          <w:szCs w:val="26"/>
        </w:rPr>
        <w:t xml:space="preserve">ФАС России разъяснила вопросы рассмотрения заявок, предлагающих </w:t>
      </w:r>
      <w:r w:rsidR="009D5512">
        <w:rPr>
          <w:rFonts w:ascii="PT Astra Serif" w:hAnsi="PT Astra Serif"/>
          <w:sz w:val="26"/>
          <w:szCs w:val="26"/>
        </w:rPr>
        <w:t xml:space="preserve">к </w:t>
      </w:r>
      <w:proofErr w:type="spellStart"/>
      <w:r w:rsidR="009D5512">
        <w:rPr>
          <w:rFonts w:ascii="PT Astra Serif" w:hAnsi="PT Astra Serif"/>
          <w:sz w:val="26"/>
          <w:szCs w:val="26"/>
        </w:rPr>
        <w:t>поставке</w:t>
      </w:r>
      <w:r w:rsidRPr="003D1773">
        <w:rPr>
          <w:rFonts w:ascii="PT Astra Serif" w:hAnsi="PT Astra Serif"/>
          <w:sz w:val="26"/>
          <w:szCs w:val="26"/>
        </w:rPr>
        <w:t>лекарственный</w:t>
      </w:r>
      <w:proofErr w:type="spellEnd"/>
      <w:r w:rsidRPr="003D1773">
        <w:rPr>
          <w:rFonts w:ascii="PT Astra Serif" w:hAnsi="PT Astra Serif"/>
          <w:sz w:val="26"/>
          <w:szCs w:val="26"/>
        </w:rPr>
        <w:t xml:space="preserve"> препарат с МНН </w:t>
      </w:r>
      <w:proofErr w:type="spellStart"/>
      <w:r w:rsidRPr="003D1773">
        <w:rPr>
          <w:rFonts w:ascii="PT Astra Serif" w:hAnsi="PT Astra Serif"/>
          <w:sz w:val="26"/>
          <w:szCs w:val="26"/>
        </w:rPr>
        <w:t>Дапаглифлозин</w:t>
      </w:r>
      <w:proofErr w:type="spellEnd"/>
      <w:r>
        <w:rPr>
          <w:rFonts w:ascii="PT Astra Serif" w:hAnsi="PT Astra Serif"/>
          <w:sz w:val="26"/>
          <w:szCs w:val="26"/>
        </w:rPr>
        <w:t>.</w:t>
      </w:r>
    </w:p>
    <w:p w:rsidR="003D1773" w:rsidRPr="003D1773" w:rsidRDefault="003D1773" w:rsidP="003D1773">
      <w:pPr>
        <w:tabs>
          <w:tab w:val="left" w:pos="975"/>
        </w:tabs>
        <w:ind w:firstLine="709"/>
        <w:jc w:val="both"/>
        <w:rPr>
          <w:rFonts w:ascii="PT Astra Serif" w:hAnsi="PT Astra Serif"/>
          <w:sz w:val="26"/>
          <w:szCs w:val="26"/>
        </w:rPr>
      </w:pPr>
      <w:r>
        <w:rPr>
          <w:rFonts w:ascii="PT Astra Serif" w:hAnsi="PT Astra Serif"/>
          <w:sz w:val="26"/>
          <w:szCs w:val="26"/>
        </w:rPr>
        <w:t>З</w:t>
      </w:r>
      <w:r w:rsidRPr="003D1773">
        <w:rPr>
          <w:rFonts w:ascii="PT Astra Serif" w:hAnsi="PT Astra Serif"/>
          <w:sz w:val="26"/>
          <w:szCs w:val="26"/>
        </w:rPr>
        <w:t xml:space="preserve">аказчик при осуществлении закупки на поставку лекарственных препаратов описывает объект закупки в соответствии с положениями статьи 33 Закона </w:t>
      </w:r>
      <w:r>
        <w:rPr>
          <w:rFonts w:ascii="PT Astra Serif" w:hAnsi="PT Astra Serif"/>
          <w:sz w:val="26"/>
          <w:szCs w:val="26"/>
        </w:rPr>
        <w:t>№ 44-ФЗ</w:t>
      </w:r>
      <w:r w:rsidRPr="003D1773">
        <w:rPr>
          <w:rFonts w:ascii="PT Astra Serif" w:hAnsi="PT Astra Serif"/>
          <w:sz w:val="26"/>
          <w:szCs w:val="26"/>
        </w:rPr>
        <w:t>, в том числе устанавливает требования к поставляемому товару в соответствии с положениями Гражданского кодекса Российской Федерации (далее - ГК РФ). При этом участник закупки, подавая заявку на участие в закупке, выражает согласие на поставку товара в соответствии с условиями извещения об осуществлении закупки и проекта контракта.</w:t>
      </w:r>
    </w:p>
    <w:p w:rsidR="003D1773" w:rsidRPr="003D1773" w:rsidRDefault="003D1773" w:rsidP="003D1773">
      <w:pPr>
        <w:tabs>
          <w:tab w:val="left" w:pos="975"/>
        </w:tabs>
        <w:ind w:firstLine="709"/>
        <w:jc w:val="both"/>
        <w:rPr>
          <w:rFonts w:ascii="PT Astra Serif" w:hAnsi="PT Astra Serif"/>
          <w:sz w:val="26"/>
          <w:szCs w:val="26"/>
        </w:rPr>
      </w:pPr>
      <w:r w:rsidRPr="003D1773">
        <w:rPr>
          <w:rFonts w:ascii="PT Astra Serif" w:hAnsi="PT Astra Serif"/>
          <w:sz w:val="26"/>
          <w:szCs w:val="26"/>
        </w:rPr>
        <w:lastRenderedPageBreak/>
        <w:t xml:space="preserve">Пунктом 8 части 12 статьи 48 Закона </w:t>
      </w:r>
      <w:r>
        <w:rPr>
          <w:rFonts w:ascii="PT Astra Serif" w:hAnsi="PT Astra Serif"/>
          <w:sz w:val="26"/>
          <w:szCs w:val="26"/>
        </w:rPr>
        <w:t>№ 44-ФЗ</w:t>
      </w:r>
      <w:r w:rsidRPr="003D1773">
        <w:rPr>
          <w:rFonts w:ascii="PT Astra Serif" w:hAnsi="PT Astra Serif"/>
          <w:sz w:val="26"/>
          <w:szCs w:val="26"/>
        </w:rPr>
        <w:t xml:space="preserve"> предусмотрено, что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rsidR="003D1773" w:rsidRPr="003D1773" w:rsidRDefault="003D1773" w:rsidP="003D1773">
      <w:pPr>
        <w:tabs>
          <w:tab w:val="left" w:pos="975"/>
        </w:tabs>
        <w:ind w:firstLine="709"/>
        <w:jc w:val="both"/>
        <w:rPr>
          <w:rFonts w:ascii="PT Astra Serif" w:hAnsi="PT Astra Serif"/>
          <w:sz w:val="26"/>
          <w:szCs w:val="26"/>
        </w:rPr>
      </w:pPr>
      <w:r w:rsidRPr="003D1773">
        <w:rPr>
          <w:rFonts w:ascii="PT Astra Serif" w:hAnsi="PT Astra Serif"/>
          <w:sz w:val="26"/>
          <w:szCs w:val="26"/>
        </w:rPr>
        <w:t>Согласно пункту 1 статьи 1229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ГК РФ), если ГК РФ не предусмотрено иное.</w:t>
      </w:r>
    </w:p>
    <w:p w:rsidR="003D1773" w:rsidRPr="003D1773" w:rsidRDefault="003D1773" w:rsidP="003D1773">
      <w:pPr>
        <w:tabs>
          <w:tab w:val="left" w:pos="975"/>
        </w:tabs>
        <w:ind w:firstLine="709"/>
        <w:jc w:val="both"/>
        <w:rPr>
          <w:rFonts w:ascii="PT Astra Serif" w:hAnsi="PT Astra Serif"/>
          <w:sz w:val="26"/>
          <w:szCs w:val="26"/>
        </w:rPr>
      </w:pPr>
      <w:r w:rsidRPr="003D1773">
        <w:rPr>
          <w:rFonts w:ascii="PT Astra Serif" w:hAnsi="PT Astra Serif"/>
          <w:sz w:val="26"/>
          <w:szCs w:val="26"/>
        </w:rPr>
        <w:t>Вместе с тем в соответствии с указанной нормой другие лица не могут использовать соответствующий результат интеллектуальной деятельности или средство индивидуализации без согласия правообладателя, за исключением случаев, 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rsidR="003D1773" w:rsidRPr="003D1773" w:rsidRDefault="003D1773" w:rsidP="003D1773">
      <w:pPr>
        <w:tabs>
          <w:tab w:val="left" w:pos="975"/>
        </w:tabs>
        <w:ind w:firstLine="709"/>
        <w:jc w:val="both"/>
        <w:rPr>
          <w:rFonts w:ascii="PT Astra Serif" w:hAnsi="PT Astra Serif"/>
          <w:sz w:val="26"/>
          <w:szCs w:val="26"/>
        </w:rPr>
      </w:pPr>
      <w:r w:rsidRPr="003D1773">
        <w:rPr>
          <w:rFonts w:ascii="PT Astra Serif" w:hAnsi="PT Astra Serif"/>
          <w:sz w:val="26"/>
          <w:szCs w:val="26"/>
        </w:rPr>
        <w:t>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ГК РФ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статьи 1358 ГК РФ. Патентообладатель может распоряжаться исключительным правом на изобретение.</w:t>
      </w:r>
    </w:p>
    <w:p w:rsidR="003D1773" w:rsidRPr="003D1773" w:rsidRDefault="003D1773" w:rsidP="003D1773">
      <w:pPr>
        <w:tabs>
          <w:tab w:val="left" w:pos="975"/>
        </w:tabs>
        <w:ind w:firstLine="709"/>
        <w:jc w:val="both"/>
        <w:rPr>
          <w:rFonts w:ascii="PT Astra Serif" w:hAnsi="PT Astra Serif"/>
          <w:sz w:val="26"/>
          <w:szCs w:val="26"/>
        </w:rPr>
      </w:pPr>
      <w:r w:rsidRPr="003D1773">
        <w:rPr>
          <w:rFonts w:ascii="PT Astra Serif" w:hAnsi="PT Astra Serif"/>
          <w:sz w:val="26"/>
          <w:szCs w:val="26"/>
        </w:rPr>
        <w:t xml:space="preserve">Так, решением комиссии </w:t>
      </w:r>
      <w:r>
        <w:rPr>
          <w:rFonts w:ascii="PT Astra Serif" w:hAnsi="PT Astra Serif"/>
          <w:sz w:val="26"/>
          <w:szCs w:val="26"/>
        </w:rPr>
        <w:t>ФАС России</w:t>
      </w:r>
      <w:r w:rsidRPr="003D1773">
        <w:rPr>
          <w:rFonts w:ascii="PT Astra Serif" w:hAnsi="PT Astra Serif"/>
          <w:sz w:val="26"/>
          <w:szCs w:val="26"/>
        </w:rPr>
        <w:t xml:space="preserve"> от 12.11.2024 по делу </w:t>
      </w:r>
      <w:r>
        <w:rPr>
          <w:rFonts w:ascii="PT Astra Serif" w:hAnsi="PT Astra Serif"/>
          <w:sz w:val="26"/>
          <w:szCs w:val="26"/>
        </w:rPr>
        <w:t>№</w:t>
      </w:r>
      <w:r w:rsidRPr="003D1773">
        <w:rPr>
          <w:rFonts w:ascii="PT Astra Serif" w:hAnsi="PT Astra Serif"/>
          <w:sz w:val="26"/>
          <w:szCs w:val="26"/>
        </w:rPr>
        <w:t xml:space="preserve"> 08/01/14.5-65/2024 в действиях АО </w:t>
      </w:r>
      <w:r>
        <w:rPr>
          <w:rFonts w:ascii="PT Astra Serif" w:hAnsi="PT Astra Serif"/>
          <w:sz w:val="26"/>
          <w:szCs w:val="26"/>
        </w:rPr>
        <w:t>«</w:t>
      </w:r>
      <w:r w:rsidRPr="003D1773">
        <w:rPr>
          <w:rFonts w:ascii="PT Astra Serif" w:hAnsi="PT Astra Serif"/>
          <w:sz w:val="26"/>
          <w:szCs w:val="26"/>
        </w:rPr>
        <w:t xml:space="preserve">Химико-фармацевтический комбинат </w:t>
      </w:r>
      <w:r>
        <w:rPr>
          <w:rFonts w:ascii="PT Astra Serif" w:hAnsi="PT Astra Serif"/>
          <w:sz w:val="26"/>
          <w:szCs w:val="26"/>
        </w:rPr>
        <w:t>«</w:t>
      </w:r>
      <w:r w:rsidRPr="003D1773">
        <w:rPr>
          <w:rFonts w:ascii="PT Astra Serif" w:hAnsi="PT Astra Serif"/>
          <w:sz w:val="26"/>
          <w:szCs w:val="26"/>
        </w:rPr>
        <w:t>Акрихин</w:t>
      </w:r>
      <w:r>
        <w:rPr>
          <w:rFonts w:ascii="PT Astra Serif" w:hAnsi="PT Astra Serif"/>
          <w:sz w:val="26"/>
          <w:szCs w:val="26"/>
        </w:rPr>
        <w:t>»</w:t>
      </w:r>
      <w:r w:rsidRPr="003D1773">
        <w:rPr>
          <w:rFonts w:ascii="PT Astra Serif" w:hAnsi="PT Astra Serif"/>
          <w:sz w:val="26"/>
          <w:szCs w:val="26"/>
        </w:rPr>
        <w:t xml:space="preserve"> установлен факт нарушения антимонопольного законодательства, выразившегося во введении в оборот лекарственного препарата </w:t>
      </w:r>
      <w:r>
        <w:rPr>
          <w:rFonts w:ascii="PT Astra Serif" w:hAnsi="PT Astra Serif"/>
          <w:sz w:val="26"/>
          <w:szCs w:val="26"/>
        </w:rPr>
        <w:t>«</w:t>
      </w:r>
      <w:proofErr w:type="spellStart"/>
      <w:r w:rsidRPr="003D1773">
        <w:rPr>
          <w:rFonts w:ascii="PT Astra Serif" w:hAnsi="PT Astra Serif"/>
          <w:sz w:val="26"/>
          <w:szCs w:val="26"/>
        </w:rPr>
        <w:t>Фордиглиф</w:t>
      </w:r>
      <w:proofErr w:type="spellEnd"/>
      <w:r>
        <w:rPr>
          <w:rFonts w:ascii="PT Astra Serif" w:hAnsi="PT Astra Serif"/>
          <w:sz w:val="26"/>
          <w:szCs w:val="26"/>
        </w:rPr>
        <w:t>»</w:t>
      </w:r>
      <w:r w:rsidRPr="003D1773">
        <w:rPr>
          <w:rFonts w:ascii="PT Astra Serif" w:hAnsi="PT Astra Serif"/>
          <w:sz w:val="26"/>
          <w:szCs w:val="26"/>
        </w:rPr>
        <w:t xml:space="preserve"> (МНН </w:t>
      </w:r>
      <w:proofErr w:type="spellStart"/>
      <w:r w:rsidRPr="003D1773">
        <w:rPr>
          <w:rFonts w:ascii="PT Astra Serif" w:hAnsi="PT Astra Serif"/>
          <w:sz w:val="26"/>
          <w:szCs w:val="26"/>
        </w:rPr>
        <w:t>Дапаглифлозин</w:t>
      </w:r>
      <w:proofErr w:type="spellEnd"/>
      <w:r w:rsidRPr="003D1773">
        <w:rPr>
          <w:rFonts w:ascii="PT Astra Serif" w:hAnsi="PT Astra Serif"/>
          <w:sz w:val="26"/>
          <w:szCs w:val="26"/>
        </w:rPr>
        <w:t xml:space="preserve">), производителем которого является АО Фармацевтический завод </w:t>
      </w:r>
      <w:r>
        <w:rPr>
          <w:rFonts w:ascii="PT Astra Serif" w:hAnsi="PT Astra Serif"/>
          <w:sz w:val="26"/>
          <w:szCs w:val="26"/>
        </w:rPr>
        <w:t>«</w:t>
      </w:r>
      <w:proofErr w:type="spellStart"/>
      <w:r w:rsidRPr="003D1773">
        <w:rPr>
          <w:rFonts w:ascii="PT Astra Serif" w:hAnsi="PT Astra Serif"/>
          <w:sz w:val="26"/>
          <w:szCs w:val="26"/>
        </w:rPr>
        <w:t>Польфарма</w:t>
      </w:r>
      <w:proofErr w:type="spellEnd"/>
      <w:r>
        <w:rPr>
          <w:rFonts w:ascii="PT Astra Serif" w:hAnsi="PT Astra Serif"/>
          <w:sz w:val="26"/>
          <w:szCs w:val="26"/>
        </w:rPr>
        <w:t>»</w:t>
      </w:r>
      <w:r w:rsidRPr="003D1773">
        <w:rPr>
          <w:rFonts w:ascii="PT Astra Serif" w:hAnsi="PT Astra Serif"/>
          <w:sz w:val="26"/>
          <w:szCs w:val="26"/>
        </w:rPr>
        <w:t xml:space="preserve">, по дополнительному патенту </w:t>
      </w:r>
      <w:r>
        <w:rPr>
          <w:rFonts w:ascii="PT Astra Serif" w:hAnsi="PT Astra Serif"/>
          <w:sz w:val="26"/>
          <w:szCs w:val="26"/>
        </w:rPr>
        <w:t>№</w:t>
      </w:r>
      <w:r w:rsidRPr="003D1773">
        <w:rPr>
          <w:rFonts w:ascii="PT Astra Serif" w:hAnsi="PT Astra Serif"/>
          <w:sz w:val="26"/>
          <w:szCs w:val="26"/>
        </w:rPr>
        <w:t xml:space="preserve"> 2746132, правообладателем которого является компания </w:t>
      </w:r>
      <w:proofErr w:type="spellStart"/>
      <w:r w:rsidRPr="003D1773">
        <w:rPr>
          <w:rFonts w:ascii="PT Astra Serif" w:hAnsi="PT Astra Serif"/>
          <w:sz w:val="26"/>
          <w:szCs w:val="26"/>
        </w:rPr>
        <w:t>АстраЗенека</w:t>
      </w:r>
      <w:proofErr w:type="spellEnd"/>
      <w:r w:rsidRPr="003D1773">
        <w:rPr>
          <w:rFonts w:ascii="PT Astra Serif" w:hAnsi="PT Astra Serif"/>
          <w:sz w:val="26"/>
          <w:szCs w:val="26"/>
        </w:rPr>
        <w:t>, без согласия правообладателя на такое использование.</w:t>
      </w:r>
    </w:p>
    <w:p w:rsidR="003D1773" w:rsidRPr="003D1773" w:rsidRDefault="003D1773" w:rsidP="003D1773">
      <w:pPr>
        <w:tabs>
          <w:tab w:val="left" w:pos="975"/>
        </w:tabs>
        <w:ind w:firstLine="709"/>
        <w:jc w:val="both"/>
        <w:rPr>
          <w:rFonts w:ascii="PT Astra Serif" w:hAnsi="PT Astra Serif"/>
          <w:sz w:val="26"/>
          <w:szCs w:val="26"/>
        </w:rPr>
      </w:pPr>
      <w:r w:rsidRPr="003D1773">
        <w:rPr>
          <w:rFonts w:ascii="PT Astra Serif" w:hAnsi="PT Astra Serif"/>
          <w:sz w:val="26"/>
          <w:szCs w:val="26"/>
        </w:rPr>
        <w:t xml:space="preserve">На основании изложенного ФАС России информирует, что наличие в заявке участника закупки предложения о поставке лекарственного препарата с использованием активного вещества </w:t>
      </w:r>
      <w:proofErr w:type="spellStart"/>
      <w:r w:rsidRPr="003D1773">
        <w:rPr>
          <w:rFonts w:ascii="PT Astra Serif" w:hAnsi="PT Astra Serif"/>
          <w:sz w:val="26"/>
          <w:szCs w:val="26"/>
        </w:rPr>
        <w:t>Дапаглифлозин</w:t>
      </w:r>
      <w:proofErr w:type="spellEnd"/>
      <w:r w:rsidRPr="003D1773">
        <w:rPr>
          <w:rFonts w:ascii="PT Astra Serif" w:hAnsi="PT Astra Serif"/>
          <w:sz w:val="26"/>
          <w:szCs w:val="26"/>
        </w:rPr>
        <w:t xml:space="preserve">, производителем которого является АО Фармацевтический завод </w:t>
      </w:r>
      <w:r>
        <w:rPr>
          <w:rFonts w:ascii="PT Astra Serif" w:hAnsi="PT Astra Serif"/>
          <w:sz w:val="26"/>
          <w:szCs w:val="26"/>
        </w:rPr>
        <w:t>«</w:t>
      </w:r>
      <w:proofErr w:type="spellStart"/>
      <w:r w:rsidRPr="003D1773">
        <w:rPr>
          <w:rFonts w:ascii="PT Astra Serif" w:hAnsi="PT Astra Serif"/>
          <w:sz w:val="26"/>
          <w:szCs w:val="26"/>
        </w:rPr>
        <w:t>Польфарма</w:t>
      </w:r>
      <w:proofErr w:type="spellEnd"/>
      <w:r>
        <w:rPr>
          <w:rFonts w:ascii="PT Astra Serif" w:hAnsi="PT Astra Serif"/>
          <w:sz w:val="26"/>
          <w:szCs w:val="26"/>
        </w:rPr>
        <w:t>»</w:t>
      </w:r>
      <w:r w:rsidRPr="003D1773">
        <w:rPr>
          <w:rFonts w:ascii="PT Astra Serif" w:hAnsi="PT Astra Serif"/>
          <w:sz w:val="26"/>
          <w:szCs w:val="26"/>
        </w:rPr>
        <w:t xml:space="preserve">, нарушает действующее законодательство Российской Федерации и образует основание для отклонения заявки в соответствии с положениями пункта 8 части 12 статьи 48 Закона </w:t>
      </w:r>
      <w:r>
        <w:rPr>
          <w:rFonts w:ascii="PT Astra Serif" w:hAnsi="PT Astra Serif"/>
          <w:sz w:val="26"/>
          <w:szCs w:val="26"/>
        </w:rPr>
        <w:t>№ 44-ФЗ</w:t>
      </w:r>
      <w:r w:rsidRPr="003D1773">
        <w:rPr>
          <w:rFonts w:ascii="PT Astra Serif" w:hAnsi="PT Astra Serif"/>
          <w:sz w:val="26"/>
          <w:szCs w:val="26"/>
        </w:rPr>
        <w:t>.</w:t>
      </w:r>
    </w:p>
    <w:p w:rsidR="003D1773" w:rsidRPr="003D1773" w:rsidRDefault="003D1773" w:rsidP="003D1773">
      <w:pPr>
        <w:tabs>
          <w:tab w:val="left" w:pos="975"/>
        </w:tabs>
        <w:ind w:firstLine="709"/>
        <w:jc w:val="both"/>
        <w:rPr>
          <w:rFonts w:ascii="PT Astra Serif" w:hAnsi="PT Astra Serif"/>
          <w:sz w:val="26"/>
          <w:szCs w:val="26"/>
        </w:rPr>
      </w:pPr>
      <w:r w:rsidRPr="003D1773">
        <w:rPr>
          <w:rFonts w:ascii="PT Astra Serif" w:hAnsi="PT Astra Serif"/>
          <w:sz w:val="26"/>
          <w:szCs w:val="26"/>
        </w:rPr>
        <w:t>Дополнительно ФАС России сообщает, что срок действия исключительного права на изобретение по дополнительному патенту - с 16 мая 2023 года по 15 мая 2028 года.</w:t>
      </w:r>
    </w:p>
    <w:p w:rsidR="00D66012" w:rsidRDefault="00D66012" w:rsidP="00D519EE">
      <w:pPr>
        <w:tabs>
          <w:tab w:val="left" w:pos="975"/>
        </w:tabs>
        <w:ind w:firstLine="709"/>
        <w:jc w:val="both"/>
        <w:rPr>
          <w:rFonts w:ascii="PT Astra Serif" w:hAnsi="PT Astra Serif"/>
          <w:sz w:val="26"/>
          <w:szCs w:val="26"/>
        </w:rPr>
      </w:pPr>
    </w:p>
    <w:p w:rsidR="003D1773" w:rsidRPr="00C20C3C" w:rsidRDefault="003D1773" w:rsidP="00D519EE">
      <w:pPr>
        <w:tabs>
          <w:tab w:val="left" w:pos="975"/>
        </w:tabs>
        <w:ind w:firstLine="709"/>
        <w:jc w:val="both"/>
        <w:rPr>
          <w:rFonts w:ascii="PT Astra Serif" w:hAnsi="PT Astra Serif"/>
          <w:i/>
          <w:sz w:val="26"/>
          <w:szCs w:val="26"/>
        </w:rPr>
      </w:pPr>
      <w:r w:rsidRPr="00C20C3C">
        <w:rPr>
          <w:rFonts w:ascii="PT Astra Serif" w:hAnsi="PT Astra Serif"/>
          <w:i/>
          <w:sz w:val="26"/>
          <w:szCs w:val="26"/>
        </w:rPr>
        <w:t xml:space="preserve">Письмо Минстроя России от 26.02.2025 № 10862-ИФ/09 </w:t>
      </w:r>
    </w:p>
    <w:p w:rsidR="003D1773" w:rsidRDefault="003D1773" w:rsidP="00D519EE">
      <w:pPr>
        <w:tabs>
          <w:tab w:val="left" w:pos="975"/>
        </w:tabs>
        <w:ind w:firstLine="709"/>
        <w:jc w:val="both"/>
        <w:rPr>
          <w:rFonts w:ascii="PT Astra Serif" w:hAnsi="PT Astra Serif"/>
          <w:sz w:val="26"/>
          <w:szCs w:val="26"/>
        </w:rPr>
      </w:pPr>
      <w:r w:rsidRPr="003D1773">
        <w:rPr>
          <w:rFonts w:ascii="PT Astra Serif" w:hAnsi="PT Astra Serif"/>
          <w:sz w:val="26"/>
          <w:szCs w:val="26"/>
        </w:rPr>
        <w:t xml:space="preserve">Минстрой России определил </w:t>
      </w:r>
      <w:r>
        <w:rPr>
          <w:rFonts w:ascii="PT Astra Serif" w:hAnsi="PT Astra Serif"/>
          <w:sz w:val="26"/>
          <w:szCs w:val="26"/>
        </w:rPr>
        <w:t>рекомендуемы</w:t>
      </w:r>
      <w:r w:rsidRPr="003D1773">
        <w:rPr>
          <w:rFonts w:ascii="PT Astra Serif" w:hAnsi="PT Astra Serif"/>
          <w:sz w:val="26"/>
          <w:szCs w:val="26"/>
        </w:rPr>
        <w:t>е величин</w:t>
      </w:r>
      <w:r>
        <w:rPr>
          <w:rFonts w:ascii="PT Astra Serif" w:hAnsi="PT Astra Serif"/>
          <w:sz w:val="26"/>
          <w:szCs w:val="26"/>
        </w:rPr>
        <w:t>ы</w:t>
      </w:r>
      <w:r w:rsidRPr="003D1773">
        <w:rPr>
          <w:rFonts w:ascii="PT Astra Serif" w:hAnsi="PT Astra Serif"/>
          <w:sz w:val="26"/>
          <w:szCs w:val="26"/>
        </w:rPr>
        <w:t xml:space="preserve"> индексов сметной стоимости строительства</w:t>
      </w:r>
      <w:r>
        <w:rPr>
          <w:rFonts w:ascii="PT Astra Serif" w:hAnsi="PT Astra Serif"/>
          <w:sz w:val="26"/>
          <w:szCs w:val="26"/>
        </w:rPr>
        <w:t xml:space="preserve"> на </w:t>
      </w:r>
      <w:r>
        <w:rPr>
          <w:rFonts w:ascii="PT Astra Serif" w:hAnsi="PT Astra Serif"/>
          <w:sz w:val="26"/>
          <w:szCs w:val="26"/>
          <w:lang w:val="en-US"/>
        </w:rPr>
        <w:t>I</w:t>
      </w:r>
      <w:r w:rsidRPr="003D1773">
        <w:rPr>
          <w:rFonts w:ascii="PT Astra Serif" w:hAnsi="PT Astra Serif"/>
          <w:sz w:val="26"/>
          <w:szCs w:val="26"/>
        </w:rPr>
        <w:t xml:space="preserve"> </w:t>
      </w:r>
      <w:r>
        <w:rPr>
          <w:rFonts w:ascii="PT Astra Serif" w:hAnsi="PT Astra Serif"/>
          <w:sz w:val="26"/>
          <w:szCs w:val="26"/>
        </w:rPr>
        <w:t>квартал 2025 года, в том числе величину индексов изменения сметной стоимости линейных объектов капитального строительства – воздушных линий электропередачи, индексов изменения сметной стоимости строительно-монтажных и пусконаладочных работ.</w:t>
      </w:r>
    </w:p>
    <w:p w:rsidR="003D1773" w:rsidRDefault="003D1773" w:rsidP="00D519EE">
      <w:pPr>
        <w:tabs>
          <w:tab w:val="left" w:pos="975"/>
        </w:tabs>
        <w:ind w:firstLine="709"/>
        <w:jc w:val="both"/>
        <w:rPr>
          <w:rFonts w:ascii="PT Astra Serif" w:hAnsi="PT Astra Serif"/>
          <w:sz w:val="26"/>
          <w:szCs w:val="26"/>
        </w:rPr>
      </w:pPr>
      <w:r>
        <w:rPr>
          <w:rFonts w:ascii="PT Astra Serif" w:hAnsi="PT Astra Serif"/>
          <w:sz w:val="26"/>
          <w:szCs w:val="26"/>
        </w:rPr>
        <w:lastRenderedPageBreak/>
        <w:t>Указанные индексы разработаны к сметно-нормативной базе 2001 года в соответствии с Методикой, утвержденной приказом Минстроя России от 05.06.2019 № 326/</w:t>
      </w:r>
      <w:proofErr w:type="spellStart"/>
      <w:r>
        <w:rPr>
          <w:rFonts w:ascii="PT Astra Serif" w:hAnsi="PT Astra Serif"/>
          <w:sz w:val="26"/>
          <w:szCs w:val="26"/>
        </w:rPr>
        <w:t>пр</w:t>
      </w:r>
      <w:proofErr w:type="spellEnd"/>
      <w:r>
        <w:rPr>
          <w:rFonts w:ascii="PT Astra Serif" w:hAnsi="PT Astra Serif"/>
          <w:sz w:val="26"/>
          <w:szCs w:val="26"/>
        </w:rPr>
        <w:t>,</w:t>
      </w:r>
      <w:r w:rsidR="00F21F08">
        <w:rPr>
          <w:rFonts w:ascii="PT Astra Serif" w:hAnsi="PT Astra Serif"/>
          <w:sz w:val="26"/>
          <w:szCs w:val="26"/>
        </w:rPr>
        <w:t xml:space="preserve"> с использованием данных исполнительных органов субъектов РФ и ФАУ «</w:t>
      </w:r>
      <w:proofErr w:type="spellStart"/>
      <w:r w:rsidR="00F21F08">
        <w:rPr>
          <w:rFonts w:ascii="PT Astra Serif" w:hAnsi="PT Astra Serif"/>
          <w:sz w:val="26"/>
          <w:szCs w:val="26"/>
        </w:rPr>
        <w:t>Главгосэкспертиза</w:t>
      </w:r>
      <w:proofErr w:type="spellEnd"/>
      <w:r w:rsidR="00F21F08">
        <w:rPr>
          <w:rFonts w:ascii="PT Astra Serif" w:hAnsi="PT Astra Serif"/>
          <w:sz w:val="26"/>
          <w:szCs w:val="26"/>
        </w:rPr>
        <w:t xml:space="preserve"> России» за </w:t>
      </w:r>
      <w:r w:rsidR="00F21F08">
        <w:rPr>
          <w:rFonts w:ascii="PT Astra Serif" w:hAnsi="PT Astra Serif"/>
          <w:sz w:val="26"/>
          <w:szCs w:val="26"/>
          <w:lang w:val="en-US"/>
        </w:rPr>
        <w:t>IV</w:t>
      </w:r>
      <w:r w:rsidR="00F21F08" w:rsidRPr="00F21F08">
        <w:rPr>
          <w:rFonts w:ascii="PT Astra Serif" w:hAnsi="PT Astra Serif"/>
          <w:sz w:val="26"/>
          <w:szCs w:val="26"/>
        </w:rPr>
        <w:t xml:space="preserve"> </w:t>
      </w:r>
      <w:r w:rsidR="00F21F08">
        <w:rPr>
          <w:rFonts w:ascii="PT Astra Serif" w:hAnsi="PT Astra Serif"/>
          <w:sz w:val="26"/>
          <w:szCs w:val="26"/>
        </w:rPr>
        <w:t>квартал 2024 года с учетом прогнозного показателя инфляции.</w:t>
      </w:r>
    </w:p>
    <w:p w:rsidR="00F51E71" w:rsidRDefault="00F51E71" w:rsidP="00D519EE">
      <w:pPr>
        <w:tabs>
          <w:tab w:val="left" w:pos="975"/>
        </w:tabs>
        <w:ind w:firstLine="709"/>
        <w:jc w:val="both"/>
        <w:rPr>
          <w:rFonts w:ascii="PT Astra Serif" w:hAnsi="PT Astra Serif"/>
          <w:sz w:val="26"/>
          <w:szCs w:val="26"/>
        </w:rPr>
      </w:pPr>
    </w:p>
    <w:p w:rsidR="00F51E71" w:rsidRPr="00C20C3C" w:rsidRDefault="00F51E71" w:rsidP="00D519EE">
      <w:pPr>
        <w:tabs>
          <w:tab w:val="left" w:pos="975"/>
        </w:tabs>
        <w:ind w:firstLine="709"/>
        <w:jc w:val="both"/>
        <w:rPr>
          <w:rFonts w:ascii="PT Astra Serif" w:hAnsi="PT Astra Serif"/>
          <w:i/>
          <w:sz w:val="26"/>
          <w:szCs w:val="26"/>
        </w:rPr>
      </w:pPr>
      <w:r w:rsidRPr="00C20C3C">
        <w:rPr>
          <w:rFonts w:ascii="PT Astra Serif" w:hAnsi="PT Astra Serif"/>
          <w:i/>
          <w:sz w:val="26"/>
          <w:szCs w:val="26"/>
        </w:rPr>
        <w:t>Письмо Минфина России от 03.03.2025 № 24-03-09/20370 «О рассмотрении обращения»</w:t>
      </w:r>
    </w:p>
    <w:p w:rsidR="009D5512" w:rsidRPr="009D5512" w:rsidRDefault="009D5512" w:rsidP="00D519EE">
      <w:pPr>
        <w:tabs>
          <w:tab w:val="left" w:pos="975"/>
        </w:tabs>
        <w:ind w:firstLine="709"/>
        <w:jc w:val="both"/>
        <w:rPr>
          <w:rFonts w:ascii="PT Astra Serif" w:hAnsi="PT Astra Serif"/>
          <w:sz w:val="26"/>
          <w:szCs w:val="26"/>
        </w:rPr>
      </w:pPr>
      <w:r w:rsidRPr="009D5512">
        <w:rPr>
          <w:rFonts w:ascii="PT Astra Serif" w:hAnsi="PT Astra Serif"/>
          <w:sz w:val="26"/>
          <w:szCs w:val="26"/>
        </w:rPr>
        <w:t xml:space="preserve">Минфин России разъяснил вопросы применения особенностей НМЦК в соответствии с </w:t>
      </w:r>
      <w:r>
        <w:rPr>
          <w:rFonts w:ascii="PT Astra Serif" w:hAnsi="PT Astra Serif"/>
          <w:sz w:val="26"/>
          <w:szCs w:val="26"/>
        </w:rPr>
        <w:t>Постановлением</w:t>
      </w:r>
      <w:r w:rsidRPr="009D5512">
        <w:rPr>
          <w:rFonts w:ascii="PT Astra Serif" w:hAnsi="PT Astra Serif"/>
          <w:sz w:val="26"/>
          <w:szCs w:val="26"/>
        </w:rPr>
        <w:t xml:space="preserve"> № 1875</w:t>
      </w:r>
      <w:r>
        <w:rPr>
          <w:rFonts w:ascii="PT Astra Serif" w:hAnsi="PT Astra Serif"/>
          <w:sz w:val="26"/>
          <w:szCs w:val="26"/>
        </w:rPr>
        <w:t>.</w:t>
      </w:r>
    </w:p>
    <w:p w:rsidR="0047337F" w:rsidRDefault="0047337F" w:rsidP="00D519EE">
      <w:pPr>
        <w:tabs>
          <w:tab w:val="left" w:pos="975"/>
        </w:tabs>
        <w:ind w:firstLine="709"/>
        <w:jc w:val="both"/>
        <w:rPr>
          <w:rFonts w:ascii="PT Astra Serif" w:hAnsi="PT Astra Serif"/>
          <w:sz w:val="26"/>
          <w:szCs w:val="26"/>
        </w:rPr>
      </w:pPr>
      <w:r w:rsidRPr="0047337F">
        <w:rPr>
          <w:rFonts w:ascii="PT Astra Serif" w:hAnsi="PT Astra Serif"/>
          <w:sz w:val="26"/>
          <w:szCs w:val="26"/>
        </w:rPr>
        <w:t xml:space="preserve">Заказчик определяет и обосновывает вышеуказанные цены в соответствии с положениями статьи 22 </w:t>
      </w:r>
      <w:r>
        <w:rPr>
          <w:rFonts w:ascii="PT Astra Serif" w:hAnsi="PT Astra Serif"/>
          <w:sz w:val="26"/>
          <w:szCs w:val="26"/>
        </w:rPr>
        <w:t>Закона № 44-ФЗ</w:t>
      </w:r>
      <w:r w:rsidRPr="0047337F">
        <w:rPr>
          <w:rFonts w:ascii="PT Astra Serif" w:hAnsi="PT Astra Serif"/>
          <w:sz w:val="26"/>
          <w:szCs w:val="26"/>
        </w:rPr>
        <w:t xml:space="preserve"> и с учетом установленных Особенностей определения цен.</w:t>
      </w:r>
    </w:p>
    <w:p w:rsidR="0047337F" w:rsidRDefault="0047337F" w:rsidP="00D519EE">
      <w:pPr>
        <w:tabs>
          <w:tab w:val="left" w:pos="975"/>
        </w:tabs>
        <w:ind w:firstLine="709"/>
        <w:jc w:val="both"/>
        <w:rPr>
          <w:rFonts w:ascii="PT Astra Serif" w:hAnsi="PT Astra Serif"/>
          <w:sz w:val="26"/>
          <w:szCs w:val="26"/>
        </w:rPr>
      </w:pPr>
      <w:r w:rsidRPr="0047337F">
        <w:rPr>
          <w:rFonts w:ascii="PT Astra Serif" w:hAnsi="PT Astra Serif"/>
          <w:sz w:val="26"/>
          <w:szCs w:val="26"/>
        </w:rPr>
        <w:t xml:space="preserve"> Особенности определения цен не регулируют вопросы расчета заказчиком значений вышеуказанных цен, в связи с чем такие вопросы решаются заказчиком в общем порядке в соответствии с положениями указанной статьи.</w:t>
      </w:r>
    </w:p>
    <w:p w:rsidR="0047337F" w:rsidRDefault="0047337F" w:rsidP="00D519EE">
      <w:pPr>
        <w:tabs>
          <w:tab w:val="left" w:pos="975"/>
        </w:tabs>
        <w:ind w:firstLine="709"/>
        <w:jc w:val="both"/>
        <w:rPr>
          <w:rFonts w:ascii="PT Astra Serif" w:hAnsi="PT Astra Serif"/>
          <w:sz w:val="26"/>
          <w:szCs w:val="26"/>
        </w:rPr>
      </w:pPr>
      <w:r w:rsidRPr="0047337F">
        <w:rPr>
          <w:rFonts w:ascii="PT Astra Serif" w:hAnsi="PT Astra Serif"/>
          <w:sz w:val="26"/>
          <w:szCs w:val="26"/>
        </w:rPr>
        <w:t xml:space="preserve"> В настоящее время Особенности определения цен применяются непосредственно в отношении товаров, указанных в приложениях № 1 и № 2 к Постановлению № 1875, вне зависимости от применения при осуществлении закупки ограничения, предусмотренного пунктом 1 Постановления № 1875, а также вне зависимости от способа определения поставщика (подрядчика, исполнителя). </w:t>
      </w:r>
    </w:p>
    <w:p w:rsidR="0047337F" w:rsidRDefault="0047337F" w:rsidP="00D519EE">
      <w:pPr>
        <w:tabs>
          <w:tab w:val="left" w:pos="975"/>
        </w:tabs>
        <w:ind w:firstLine="709"/>
        <w:jc w:val="both"/>
        <w:rPr>
          <w:rFonts w:ascii="PT Astra Serif" w:hAnsi="PT Astra Serif"/>
          <w:sz w:val="26"/>
          <w:szCs w:val="26"/>
        </w:rPr>
      </w:pPr>
      <w:r w:rsidRPr="0047337F">
        <w:rPr>
          <w:rFonts w:ascii="PT Astra Serif" w:hAnsi="PT Astra Serif"/>
          <w:sz w:val="26"/>
          <w:szCs w:val="26"/>
        </w:rPr>
        <w:t xml:space="preserve">Положения подпункта </w:t>
      </w:r>
      <w:r>
        <w:rPr>
          <w:rFonts w:ascii="PT Astra Serif" w:hAnsi="PT Astra Serif"/>
          <w:sz w:val="26"/>
          <w:szCs w:val="26"/>
        </w:rPr>
        <w:t>«</w:t>
      </w:r>
      <w:r w:rsidRPr="0047337F">
        <w:rPr>
          <w:rFonts w:ascii="PT Astra Serif" w:hAnsi="PT Astra Serif"/>
          <w:sz w:val="26"/>
          <w:szCs w:val="26"/>
        </w:rPr>
        <w:t>и</w:t>
      </w:r>
      <w:r>
        <w:rPr>
          <w:rFonts w:ascii="PT Astra Serif" w:hAnsi="PT Astra Serif"/>
          <w:sz w:val="26"/>
          <w:szCs w:val="26"/>
        </w:rPr>
        <w:t>»</w:t>
      </w:r>
      <w:r w:rsidRPr="0047337F">
        <w:rPr>
          <w:rFonts w:ascii="PT Astra Serif" w:hAnsi="PT Astra Serif"/>
          <w:sz w:val="26"/>
          <w:szCs w:val="26"/>
        </w:rPr>
        <w:t xml:space="preserve"> пункта 5 Постановления № 1875, касающиеся 300 тыс. рублей, применяются в отношении цены единицы товара, использованной для определения начальной (максимальной) цены контракта или цены контракта, заключаемого с единственным поставщиком (подрядчиком, исполнителем).</w:t>
      </w:r>
    </w:p>
    <w:p w:rsidR="003D1773" w:rsidRDefault="0047337F" w:rsidP="00D519EE">
      <w:pPr>
        <w:tabs>
          <w:tab w:val="left" w:pos="975"/>
        </w:tabs>
        <w:ind w:firstLine="709"/>
        <w:jc w:val="both"/>
        <w:rPr>
          <w:rFonts w:ascii="PT Astra Serif" w:hAnsi="PT Astra Serif"/>
          <w:sz w:val="26"/>
          <w:szCs w:val="26"/>
        </w:rPr>
      </w:pPr>
      <w:r w:rsidRPr="0047337F">
        <w:rPr>
          <w:rFonts w:ascii="PT Astra Serif" w:hAnsi="PT Astra Serif"/>
          <w:sz w:val="26"/>
          <w:szCs w:val="26"/>
        </w:rPr>
        <w:t xml:space="preserve"> Требования к ценам, используемым в свою очередь для определения цены такой единицы товара, подпунктом </w:t>
      </w:r>
      <w:r>
        <w:rPr>
          <w:rFonts w:ascii="PT Astra Serif" w:hAnsi="PT Astra Serif"/>
          <w:sz w:val="26"/>
          <w:szCs w:val="26"/>
        </w:rPr>
        <w:t>«</w:t>
      </w:r>
      <w:r w:rsidRPr="0047337F">
        <w:rPr>
          <w:rFonts w:ascii="PT Astra Serif" w:hAnsi="PT Astra Serif"/>
          <w:sz w:val="26"/>
          <w:szCs w:val="26"/>
        </w:rPr>
        <w:t>и</w:t>
      </w:r>
      <w:r>
        <w:rPr>
          <w:rFonts w:ascii="PT Astra Serif" w:hAnsi="PT Astra Serif"/>
          <w:sz w:val="26"/>
          <w:szCs w:val="26"/>
        </w:rPr>
        <w:t>»</w:t>
      </w:r>
      <w:r w:rsidRPr="0047337F">
        <w:rPr>
          <w:rFonts w:ascii="PT Astra Serif" w:hAnsi="PT Astra Serif"/>
          <w:sz w:val="26"/>
          <w:szCs w:val="26"/>
        </w:rPr>
        <w:t xml:space="preserve"> пункта 5 Постановления № 1875 не предъявляются.</w:t>
      </w:r>
    </w:p>
    <w:p w:rsidR="0047337F" w:rsidRDefault="0047337F" w:rsidP="00D519EE">
      <w:pPr>
        <w:tabs>
          <w:tab w:val="left" w:pos="975"/>
        </w:tabs>
        <w:ind w:firstLine="709"/>
        <w:jc w:val="both"/>
        <w:rPr>
          <w:rFonts w:ascii="PT Astra Serif" w:hAnsi="PT Astra Serif"/>
          <w:sz w:val="26"/>
          <w:szCs w:val="26"/>
        </w:rPr>
      </w:pPr>
    </w:p>
    <w:p w:rsidR="009D5512" w:rsidRDefault="009D5512" w:rsidP="00D519EE">
      <w:pPr>
        <w:tabs>
          <w:tab w:val="left" w:pos="975"/>
        </w:tabs>
        <w:ind w:firstLine="709"/>
        <w:jc w:val="both"/>
        <w:rPr>
          <w:rFonts w:ascii="PT Astra Serif" w:hAnsi="PT Astra Serif"/>
          <w:i/>
          <w:sz w:val="26"/>
          <w:szCs w:val="26"/>
        </w:rPr>
      </w:pPr>
      <w:r w:rsidRPr="009D5512">
        <w:rPr>
          <w:rFonts w:ascii="PT Astra Serif" w:hAnsi="PT Astra Serif"/>
          <w:i/>
          <w:sz w:val="26"/>
          <w:szCs w:val="26"/>
        </w:rPr>
        <w:t>Письмо Минфина России от 03.03.2025 № 24-06-09/20158 «О рассмотрении обращения»</w:t>
      </w:r>
    </w:p>
    <w:p w:rsidR="009D5512" w:rsidRPr="009D5512" w:rsidRDefault="009D5512" w:rsidP="00D519EE">
      <w:pPr>
        <w:tabs>
          <w:tab w:val="left" w:pos="975"/>
        </w:tabs>
        <w:ind w:firstLine="709"/>
        <w:jc w:val="both"/>
        <w:rPr>
          <w:rFonts w:ascii="PT Astra Serif" w:hAnsi="PT Astra Serif"/>
          <w:sz w:val="26"/>
          <w:szCs w:val="26"/>
        </w:rPr>
      </w:pPr>
      <w:r w:rsidRPr="009D5512">
        <w:rPr>
          <w:rFonts w:ascii="PT Astra Serif" w:hAnsi="PT Astra Serif"/>
          <w:sz w:val="26"/>
          <w:szCs w:val="26"/>
        </w:rPr>
        <w:t xml:space="preserve">Минфин России разъяснил вопросы установления запрета в соответствии с </w:t>
      </w:r>
      <w:r>
        <w:rPr>
          <w:rFonts w:ascii="PT Astra Serif" w:hAnsi="PT Astra Serif"/>
          <w:sz w:val="26"/>
          <w:szCs w:val="26"/>
        </w:rPr>
        <w:t>Постановлением</w:t>
      </w:r>
      <w:r w:rsidRPr="009D5512">
        <w:rPr>
          <w:rFonts w:ascii="PT Astra Serif" w:hAnsi="PT Astra Serif"/>
          <w:sz w:val="26"/>
          <w:szCs w:val="26"/>
        </w:rPr>
        <w:t xml:space="preserve"> № 1875</w:t>
      </w:r>
      <w:r>
        <w:rPr>
          <w:rFonts w:ascii="PT Astra Serif" w:hAnsi="PT Astra Serif"/>
          <w:sz w:val="26"/>
          <w:szCs w:val="26"/>
        </w:rPr>
        <w:t>.</w:t>
      </w:r>
    </w:p>
    <w:p w:rsidR="009D5512" w:rsidRDefault="009D5512" w:rsidP="00D519EE">
      <w:pPr>
        <w:tabs>
          <w:tab w:val="left" w:pos="975"/>
        </w:tabs>
        <w:ind w:firstLine="709"/>
        <w:jc w:val="both"/>
        <w:rPr>
          <w:rFonts w:ascii="PT Astra Serif" w:hAnsi="PT Astra Serif"/>
          <w:sz w:val="26"/>
          <w:szCs w:val="26"/>
        </w:rPr>
      </w:pPr>
      <w:r>
        <w:rPr>
          <w:rFonts w:ascii="PT Astra Serif" w:hAnsi="PT Astra Serif"/>
          <w:sz w:val="26"/>
          <w:szCs w:val="26"/>
        </w:rPr>
        <w:t>З</w:t>
      </w:r>
      <w:r w:rsidRPr="009D5512">
        <w:rPr>
          <w:rFonts w:ascii="PT Astra Serif" w:hAnsi="PT Astra Serif"/>
          <w:sz w:val="26"/>
          <w:szCs w:val="26"/>
        </w:rPr>
        <w:t xml:space="preserve">апрет, предусмотренный пунктом 1 Постановления № 1875, применяется если в объект закупки включены товар, работа, услуга, наименования которых указаны в графе </w:t>
      </w:r>
      <w:r>
        <w:rPr>
          <w:rFonts w:ascii="PT Astra Serif" w:hAnsi="PT Astra Serif"/>
          <w:sz w:val="26"/>
          <w:szCs w:val="26"/>
        </w:rPr>
        <w:t>«</w:t>
      </w:r>
      <w:r w:rsidRPr="009D5512">
        <w:rPr>
          <w:rFonts w:ascii="PT Astra Serif" w:hAnsi="PT Astra Serif"/>
          <w:sz w:val="26"/>
          <w:szCs w:val="26"/>
        </w:rPr>
        <w:t>Наименование товара, работы, услуги</w:t>
      </w:r>
      <w:r>
        <w:rPr>
          <w:rFonts w:ascii="PT Astra Serif" w:hAnsi="PT Astra Serif"/>
          <w:sz w:val="26"/>
          <w:szCs w:val="26"/>
        </w:rPr>
        <w:t>»</w:t>
      </w:r>
      <w:r w:rsidRPr="009D5512">
        <w:rPr>
          <w:rFonts w:ascii="PT Astra Serif" w:hAnsi="PT Astra Serif"/>
          <w:sz w:val="26"/>
          <w:szCs w:val="26"/>
        </w:rPr>
        <w:t xml:space="preserve"> приложении № 1 к Постановлению № 1875 и которые включены в код, указанный в графе </w:t>
      </w:r>
      <w:r>
        <w:rPr>
          <w:rFonts w:ascii="PT Astra Serif" w:hAnsi="PT Astra Serif"/>
          <w:sz w:val="26"/>
          <w:szCs w:val="26"/>
        </w:rPr>
        <w:t>«</w:t>
      </w:r>
      <w:r w:rsidRPr="009D5512">
        <w:rPr>
          <w:rFonts w:ascii="PT Astra Serif" w:hAnsi="PT Astra Serif"/>
          <w:sz w:val="26"/>
          <w:szCs w:val="26"/>
        </w:rPr>
        <w:t>Код товара, работы, услуги по Общероссийскому классификатору продукции по видам экономической деятельности ОК 034-2014 (КПЕС 2008)</w:t>
      </w:r>
      <w:r>
        <w:rPr>
          <w:rFonts w:ascii="PT Astra Serif" w:hAnsi="PT Astra Serif"/>
          <w:sz w:val="26"/>
          <w:szCs w:val="26"/>
        </w:rPr>
        <w:t>»</w:t>
      </w:r>
      <w:r w:rsidRPr="009D5512">
        <w:rPr>
          <w:rFonts w:ascii="PT Astra Serif" w:hAnsi="PT Astra Serif"/>
          <w:sz w:val="26"/>
          <w:szCs w:val="26"/>
        </w:rPr>
        <w:t xml:space="preserve"> (далее - ОКПД 2). </w:t>
      </w:r>
    </w:p>
    <w:p w:rsidR="009D5512" w:rsidRDefault="009D5512" w:rsidP="00D519EE">
      <w:pPr>
        <w:tabs>
          <w:tab w:val="left" w:pos="975"/>
        </w:tabs>
        <w:ind w:firstLine="709"/>
        <w:jc w:val="both"/>
        <w:rPr>
          <w:rFonts w:ascii="PT Astra Serif" w:hAnsi="PT Astra Serif"/>
          <w:sz w:val="26"/>
          <w:szCs w:val="26"/>
        </w:rPr>
      </w:pPr>
      <w:r w:rsidRPr="009D5512">
        <w:rPr>
          <w:rFonts w:ascii="PT Astra Serif" w:hAnsi="PT Astra Serif"/>
          <w:sz w:val="26"/>
          <w:szCs w:val="26"/>
        </w:rPr>
        <w:t xml:space="preserve">В отношении программ для электронных вычислительных машин и (или) баз данных (далее - программное обеспечение), включенных в код 58.29 по ОКПД 2 и содержащихся в позиции 146 приложения № 1 к Постановлению № 1875, установлен предусмотренный пунктом 1 Постановления № 1875 запрет. </w:t>
      </w:r>
    </w:p>
    <w:p w:rsidR="00CB6819" w:rsidRDefault="009D5512" w:rsidP="00D519EE">
      <w:pPr>
        <w:tabs>
          <w:tab w:val="left" w:pos="975"/>
        </w:tabs>
        <w:ind w:firstLine="709"/>
        <w:jc w:val="both"/>
        <w:rPr>
          <w:rFonts w:ascii="PT Astra Serif" w:hAnsi="PT Astra Serif"/>
          <w:sz w:val="26"/>
          <w:szCs w:val="26"/>
        </w:rPr>
      </w:pPr>
      <w:r w:rsidRPr="009D5512">
        <w:rPr>
          <w:rFonts w:ascii="PT Astra Serif" w:hAnsi="PT Astra Serif"/>
          <w:sz w:val="26"/>
          <w:szCs w:val="26"/>
        </w:rPr>
        <w:t xml:space="preserve">Следует при этом учитывать, что в отношении программного обеспечения Постановление № 1875 также содержит специальные положения дополнительного характера, в частности: </w:t>
      </w:r>
    </w:p>
    <w:p w:rsidR="00CB6819" w:rsidRDefault="009D5512" w:rsidP="00D519EE">
      <w:pPr>
        <w:tabs>
          <w:tab w:val="left" w:pos="975"/>
        </w:tabs>
        <w:ind w:firstLine="709"/>
        <w:jc w:val="both"/>
        <w:rPr>
          <w:rFonts w:ascii="PT Astra Serif" w:hAnsi="PT Astra Serif"/>
          <w:sz w:val="26"/>
          <w:szCs w:val="26"/>
        </w:rPr>
      </w:pPr>
      <w:r w:rsidRPr="009D5512">
        <w:rPr>
          <w:rFonts w:ascii="PT Astra Serif" w:hAnsi="PT Astra Serif"/>
          <w:sz w:val="26"/>
          <w:szCs w:val="26"/>
        </w:rPr>
        <w:t xml:space="preserve">предусмотренный пунктом 1 Постановления № 1875 запрет закупок программного обеспечения, указанного в позиции 146 приложения № 1 к Постановлению № 1875, применяется также, если такое программное обеспечение включено в состав объекта </w:t>
      </w:r>
      <w:r w:rsidRPr="009D5512">
        <w:rPr>
          <w:rFonts w:ascii="PT Astra Serif" w:hAnsi="PT Astra Serif"/>
          <w:sz w:val="26"/>
          <w:szCs w:val="26"/>
        </w:rPr>
        <w:lastRenderedPageBreak/>
        <w:t xml:space="preserve">закупки наряду с иными товарами, работами, услугами, а также применяется в отношении программного обеспечения, реализуемого, независимо от вида договора, на материальном носителе и (или) в электронном виде по каналам связи, а также исключительных прав на программное обеспечение и прав использования программного обеспечения (подпункт </w:t>
      </w:r>
      <w:r w:rsidR="00CB6819">
        <w:rPr>
          <w:rFonts w:ascii="PT Astra Serif" w:hAnsi="PT Astra Serif"/>
          <w:sz w:val="26"/>
          <w:szCs w:val="26"/>
        </w:rPr>
        <w:t>«</w:t>
      </w:r>
      <w:r w:rsidRPr="009D5512">
        <w:rPr>
          <w:rFonts w:ascii="PT Astra Serif" w:hAnsi="PT Astra Serif"/>
          <w:sz w:val="26"/>
          <w:szCs w:val="26"/>
        </w:rPr>
        <w:t>о</w:t>
      </w:r>
      <w:r w:rsidR="00CB6819">
        <w:rPr>
          <w:rFonts w:ascii="PT Astra Serif" w:hAnsi="PT Astra Serif"/>
          <w:sz w:val="26"/>
          <w:szCs w:val="26"/>
        </w:rPr>
        <w:t>»</w:t>
      </w:r>
      <w:r w:rsidRPr="009D5512">
        <w:rPr>
          <w:rFonts w:ascii="PT Astra Serif" w:hAnsi="PT Astra Serif"/>
          <w:sz w:val="26"/>
          <w:szCs w:val="26"/>
        </w:rPr>
        <w:t xml:space="preserve"> пункта 4 Постановления № 1875);</w:t>
      </w:r>
    </w:p>
    <w:p w:rsidR="00CB6819" w:rsidRDefault="009D5512" w:rsidP="00D519EE">
      <w:pPr>
        <w:tabs>
          <w:tab w:val="left" w:pos="975"/>
        </w:tabs>
        <w:ind w:firstLine="709"/>
        <w:jc w:val="both"/>
        <w:rPr>
          <w:rFonts w:ascii="PT Astra Serif" w:hAnsi="PT Astra Serif"/>
          <w:sz w:val="26"/>
          <w:szCs w:val="26"/>
        </w:rPr>
      </w:pPr>
      <w:r w:rsidRPr="009D5512">
        <w:rPr>
          <w:rFonts w:ascii="PT Astra Serif" w:hAnsi="PT Astra Serif"/>
          <w:sz w:val="26"/>
          <w:szCs w:val="26"/>
        </w:rPr>
        <w:t xml:space="preserve"> под программным обеспечением, указанным в позиции 146 приложения № 1 к Постановлению № 1875, понимается как программное обеспечение, так и права на него, возникшие вследствие, в том числе, выполнения работ, оказания услуг, связанных с разработкой, модификацией, модернизацией программного обеспечения, а также 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работы, услуги сопряжены с предоставлением заказчику прав на использование программного обеспечения или расширением ранее предоставленного объема прав) (подпункт </w:t>
      </w:r>
      <w:r w:rsidR="00CB6819">
        <w:rPr>
          <w:rFonts w:ascii="PT Astra Serif" w:hAnsi="PT Astra Serif"/>
          <w:sz w:val="26"/>
          <w:szCs w:val="26"/>
        </w:rPr>
        <w:t>«</w:t>
      </w:r>
      <w:r w:rsidRPr="009D5512">
        <w:rPr>
          <w:rFonts w:ascii="PT Astra Serif" w:hAnsi="PT Astra Serif"/>
          <w:sz w:val="26"/>
          <w:szCs w:val="26"/>
        </w:rPr>
        <w:t>с</w:t>
      </w:r>
      <w:r w:rsidR="00CB6819">
        <w:rPr>
          <w:rFonts w:ascii="PT Astra Serif" w:hAnsi="PT Astra Serif"/>
          <w:sz w:val="26"/>
          <w:szCs w:val="26"/>
        </w:rPr>
        <w:t>»</w:t>
      </w:r>
      <w:r w:rsidRPr="009D5512">
        <w:rPr>
          <w:rFonts w:ascii="PT Astra Serif" w:hAnsi="PT Astra Serif"/>
          <w:sz w:val="26"/>
          <w:szCs w:val="26"/>
        </w:rPr>
        <w:t xml:space="preserve"> пункта 4 Постановления № 1875).</w:t>
      </w:r>
    </w:p>
    <w:p w:rsidR="009D5512" w:rsidRDefault="009D5512" w:rsidP="00D519EE">
      <w:pPr>
        <w:tabs>
          <w:tab w:val="left" w:pos="975"/>
        </w:tabs>
        <w:ind w:firstLine="709"/>
        <w:jc w:val="both"/>
        <w:rPr>
          <w:rFonts w:ascii="PT Astra Serif" w:hAnsi="PT Astra Serif"/>
          <w:sz w:val="26"/>
          <w:szCs w:val="26"/>
        </w:rPr>
      </w:pPr>
      <w:r w:rsidRPr="009D5512">
        <w:rPr>
          <w:rFonts w:ascii="PT Astra Serif" w:hAnsi="PT Astra Serif"/>
          <w:sz w:val="26"/>
          <w:szCs w:val="26"/>
        </w:rPr>
        <w:t xml:space="preserve">Таким образом, предусмотренный Постановлением № 1875 запрет в отношении программного обеспечения применяется не только при осуществлении закупок программного обеспечения, включенного в код 58.29 по ОКПД 2, но и в случаях закупок программного обеспечения, указанного в подпунктах </w:t>
      </w:r>
      <w:r w:rsidR="00CB6819">
        <w:rPr>
          <w:rFonts w:ascii="PT Astra Serif" w:hAnsi="PT Astra Serif"/>
          <w:sz w:val="26"/>
          <w:szCs w:val="26"/>
        </w:rPr>
        <w:t>«</w:t>
      </w:r>
      <w:r w:rsidRPr="009D5512">
        <w:rPr>
          <w:rFonts w:ascii="PT Astra Serif" w:hAnsi="PT Astra Serif"/>
          <w:sz w:val="26"/>
          <w:szCs w:val="26"/>
        </w:rPr>
        <w:t>о</w:t>
      </w:r>
      <w:r w:rsidR="00CB6819">
        <w:rPr>
          <w:rFonts w:ascii="PT Astra Serif" w:hAnsi="PT Astra Serif"/>
          <w:sz w:val="26"/>
          <w:szCs w:val="26"/>
        </w:rPr>
        <w:t>»</w:t>
      </w:r>
      <w:r w:rsidRPr="009D5512">
        <w:rPr>
          <w:rFonts w:ascii="PT Astra Serif" w:hAnsi="PT Astra Serif"/>
          <w:sz w:val="26"/>
          <w:szCs w:val="26"/>
        </w:rPr>
        <w:t xml:space="preserve"> и </w:t>
      </w:r>
      <w:r w:rsidR="00CB6819">
        <w:rPr>
          <w:rFonts w:ascii="PT Astra Serif" w:hAnsi="PT Astra Serif"/>
          <w:sz w:val="26"/>
          <w:szCs w:val="26"/>
        </w:rPr>
        <w:t>«</w:t>
      </w:r>
      <w:r w:rsidRPr="009D5512">
        <w:rPr>
          <w:rFonts w:ascii="PT Astra Serif" w:hAnsi="PT Astra Serif"/>
          <w:sz w:val="26"/>
          <w:szCs w:val="26"/>
        </w:rPr>
        <w:t>с</w:t>
      </w:r>
      <w:r w:rsidR="00CB6819">
        <w:rPr>
          <w:rFonts w:ascii="PT Astra Serif" w:hAnsi="PT Astra Serif"/>
          <w:sz w:val="26"/>
          <w:szCs w:val="26"/>
        </w:rPr>
        <w:t>»</w:t>
      </w:r>
      <w:r w:rsidRPr="009D5512">
        <w:rPr>
          <w:rFonts w:ascii="PT Astra Serif" w:hAnsi="PT Astra Serif"/>
          <w:sz w:val="26"/>
          <w:szCs w:val="26"/>
        </w:rPr>
        <w:t xml:space="preserve"> пункта 4 Постановления № 1875, при которых используются иные коды по ОКПД 2</w:t>
      </w:r>
      <w:r w:rsidR="00CB6819">
        <w:rPr>
          <w:rFonts w:ascii="PT Astra Serif" w:hAnsi="PT Astra Serif"/>
          <w:sz w:val="26"/>
          <w:szCs w:val="26"/>
        </w:rPr>
        <w:t>.</w:t>
      </w:r>
    </w:p>
    <w:p w:rsidR="009D5512" w:rsidRDefault="009D5512" w:rsidP="00D519EE">
      <w:pPr>
        <w:tabs>
          <w:tab w:val="left" w:pos="975"/>
        </w:tabs>
        <w:ind w:firstLine="709"/>
        <w:jc w:val="both"/>
        <w:rPr>
          <w:rFonts w:ascii="PT Astra Serif" w:hAnsi="PT Astra Serif"/>
          <w:sz w:val="26"/>
          <w:szCs w:val="26"/>
        </w:rPr>
      </w:pPr>
    </w:p>
    <w:p w:rsidR="0047337F" w:rsidRDefault="0047337F" w:rsidP="00D519EE">
      <w:pPr>
        <w:tabs>
          <w:tab w:val="left" w:pos="975"/>
        </w:tabs>
        <w:ind w:firstLine="709"/>
        <w:jc w:val="both"/>
        <w:rPr>
          <w:rFonts w:ascii="PT Astra Serif" w:hAnsi="PT Astra Serif"/>
          <w:i/>
          <w:sz w:val="26"/>
          <w:szCs w:val="26"/>
        </w:rPr>
      </w:pPr>
      <w:r w:rsidRPr="0047337F">
        <w:rPr>
          <w:rFonts w:ascii="PT Astra Serif" w:hAnsi="PT Astra Serif"/>
          <w:i/>
          <w:sz w:val="26"/>
          <w:szCs w:val="26"/>
        </w:rPr>
        <w:t>Проект Федерального закона № 854737-8 «О внесении изменений в статью 95 Федерального закона «О контрактной системе в сфере закупок товаров, работ, услуг для обеспечения государственных и муниципальных нужд»</w:t>
      </w:r>
    </w:p>
    <w:p w:rsidR="0047337F" w:rsidRDefault="0047337F" w:rsidP="00D519EE">
      <w:pPr>
        <w:tabs>
          <w:tab w:val="left" w:pos="975"/>
        </w:tabs>
        <w:ind w:firstLine="709"/>
        <w:jc w:val="both"/>
        <w:rPr>
          <w:rFonts w:ascii="PT Astra Serif" w:hAnsi="PT Astra Serif"/>
          <w:sz w:val="26"/>
          <w:szCs w:val="26"/>
        </w:rPr>
      </w:pPr>
      <w:r w:rsidRPr="0047337F">
        <w:rPr>
          <w:rFonts w:ascii="PT Astra Serif" w:hAnsi="PT Astra Serif"/>
          <w:sz w:val="26"/>
          <w:szCs w:val="26"/>
        </w:rPr>
        <w:t>Предложено внести изменения в статью 95 Закона № 44-ФЗ</w:t>
      </w:r>
      <w:r>
        <w:rPr>
          <w:rFonts w:ascii="PT Astra Serif" w:hAnsi="PT Astra Serif"/>
          <w:sz w:val="26"/>
          <w:szCs w:val="26"/>
        </w:rPr>
        <w:t>.</w:t>
      </w:r>
    </w:p>
    <w:p w:rsidR="0047337F" w:rsidRDefault="0047337F" w:rsidP="00D519EE">
      <w:pPr>
        <w:tabs>
          <w:tab w:val="left" w:pos="975"/>
        </w:tabs>
        <w:ind w:firstLine="709"/>
        <w:jc w:val="both"/>
        <w:rPr>
          <w:rFonts w:ascii="PT Astra Serif" w:hAnsi="PT Astra Serif"/>
          <w:sz w:val="26"/>
          <w:szCs w:val="26"/>
        </w:rPr>
      </w:pPr>
      <w:r>
        <w:rPr>
          <w:rFonts w:ascii="PT Astra Serif" w:hAnsi="PT Astra Serif"/>
          <w:sz w:val="26"/>
          <w:szCs w:val="26"/>
        </w:rPr>
        <w:t>Планируется предусмотреть возможность внесения изменений в существенные условия контрактов на благоустройство по аналогии с правилами, действующими в отношении контрактов на строительство.</w:t>
      </w:r>
    </w:p>
    <w:p w:rsidR="00237455" w:rsidRDefault="00237455" w:rsidP="00D519EE">
      <w:pPr>
        <w:tabs>
          <w:tab w:val="left" w:pos="975"/>
        </w:tabs>
        <w:ind w:firstLine="709"/>
        <w:jc w:val="both"/>
        <w:rPr>
          <w:rFonts w:ascii="PT Astra Serif" w:hAnsi="PT Astra Serif"/>
          <w:sz w:val="26"/>
          <w:szCs w:val="26"/>
        </w:rPr>
      </w:pPr>
      <w:r>
        <w:rPr>
          <w:rFonts w:ascii="PT Astra Serif" w:hAnsi="PT Astra Serif"/>
          <w:sz w:val="26"/>
          <w:szCs w:val="26"/>
        </w:rPr>
        <w:t>Законопроектом вводится пункт 14 статьи 95, позволяющий изменение срока исполнения контракта на выполнение работ по строительному контролю в случае изменения срока выполнения работ по строительству, реконструкции, капитальному ремонту, в процессе которых проводятся работы по строительному контролю.</w:t>
      </w:r>
    </w:p>
    <w:p w:rsidR="00237455" w:rsidRDefault="00E82C17" w:rsidP="00D519EE">
      <w:pPr>
        <w:tabs>
          <w:tab w:val="left" w:pos="975"/>
        </w:tabs>
        <w:ind w:firstLine="709"/>
        <w:jc w:val="both"/>
        <w:rPr>
          <w:rFonts w:ascii="PT Astra Serif" w:hAnsi="PT Astra Serif"/>
          <w:sz w:val="26"/>
          <w:szCs w:val="26"/>
        </w:rPr>
      </w:pPr>
      <w:hyperlink r:id="rId8" w:history="1">
        <w:r w:rsidR="00237455" w:rsidRPr="0075490A">
          <w:rPr>
            <w:rStyle w:val="aa"/>
            <w:rFonts w:ascii="PT Astra Serif" w:hAnsi="PT Astra Serif"/>
            <w:sz w:val="26"/>
            <w:szCs w:val="26"/>
          </w:rPr>
          <w:t>https://sozd.duma.gov.ru/bill/854737-8</w:t>
        </w:r>
      </w:hyperlink>
    </w:p>
    <w:p w:rsidR="00237455" w:rsidRDefault="00237455" w:rsidP="00D519EE">
      <w:pPr>
        <w:tabs>
          <w:tab w:val="left" w:pos="975"/>
        </w:tabs>
        <w:ind w:firstLine="709"/>
        <w:jc w:val="both"/>
        <w:rPr>
          <w:rFonts w:ascii="PT Astra Serif" w:hAnsi="PT Astra Serif"/>
          <w:sz w:val="26"/>
          <w:szCs w:val="26"/>
        </w:rPr>
      </w:pPr>
    </w:p>
    <w:p w:rsidR="00CD0447" w:rsidRDefault="00CD0447" w:rsidP="00CD0447">
      <w:pPr>
        <w:ind w:firstLine="708"/>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28.02.2025 № 309-ЭС25-651 по делу № А60-8563/2024</w:t>
      </w:r>
    </w:p>
    <w:p w:rsidR="00CD0447" w:rsidRDefault="00CD0447" w:rsidP="00CD0447">
      <w:pPr>
        <w:ind w:firstLine="708"/>
        <w:jc w:val="both"/>
        <w:rPr>
          <w:rFonts w:ascii="PT Astra Serif" w:hAnsi="PT Astra Serif"/>
          <w:sz w:val="26"/>
          <w:szCs w:val="26"/>
        </w:rPr>
      </w:pPr>
      <w:r>
        <w:rPr>
          <w:rFonts w:ascii="PT Astra Serif" w:hAnsi="PT Astra Serif"/>
          <w:sz w:val="26"/>
          <w:szCs w:val="26"/>
        </w:rPr>
        <w:t>Заявитель: Учреждение.</w:t>
      </w:r>
    </w:p>
    <w:p w:rsidR="00CD0447" w:rsidRDefault="00CD0447" w:rsidP="00CD0447">
      <w:pPr>
        <w:ind w:firstLine="708"/>
        <w:jc w:val="both"/>
        <w:rPr>
          <w:rFonts w:ascii="PT Astra Serif" w:hAnsi="PT Astra Serif"/>
          <w:sz w:val="26"/>
          <w:szCs w:val="26"/>
        </w:rPr>
      </w:pPr>
      <w:r>
        <w:rPr>
          <w:rFonts w:ascii="PT Astra Serif" w:hAnsi="PT Astra Serif"/>
          <w:sz w:val="26"/>
          <w:szCs w:val="26"/>
        </w:rPr>
        <w:t xml:space="preserve">Учреждение обратилось в антимонопольный орган с заявлением о внесении сведений о победителе закупки в реестр недобросовестных поставщиков в связи с тем, что победитель признан уклонившемся от заключения контракта (не представил обеспечение исполнения контракта в установленном размере). </w:t>
      </w:r>
    </w:p>
    <w:p w:rsidR="00CD0447" w:rsidRDefault="00CD0447" w:rsidP="00CD0447">
      <w:pPr>
        <w:ind w:firstLine="708"/>
        <w:jc w:val="both"/>
        <w:rPr>
          <w:rFonts w:ascii="PT Astra Serif" w:hAnsi="PT Astra Serif"/>
          <w:sz w:val="26"/>
          <w:szCs w:val="26"/>
        </w:rPr>
      </w:pPr>
      <w:r>
        <w:rPr>
          <w:rFonts w:ascii="PT Astra Serif" w:hAnsi="PT Astra Serif"/>
          <w:sz w:val="26"/>
          <w:szCs w:val="26"/>
        </w:rPr>
        <w:t>В ходе рассмотрения заявления антимонопольным органом выявлено, что протокол о признании лица уклонившимся от заключения контракта сформирован и размещен заказчиком в ЕИС в нарушение срока, установленного подпунктом «а» пункта 2 части 6 статьи 51 Закона № 44-ФЗ.</w:t>
      </w:r>
    </w:p>
    <w:p w:rsidR="00CD0447" w:rsidRDefault="00CD0447" w:rsidP="00CD0447">
      <w:pPr>
        <w:ind w:firstLine="708"/>
        <w:jc w:val="both"/>
        <w:rPr>
          <w:rFonts w:ascii="PT Astra Serif" w:hAnsi="PT Astra Serif"/>
          <w:sz w:val="26"/>
          <w:szCs w:val="26"/>
        </w:rPr>
      </w:pPr>
      <w:r>
        <w:rPr>
          <w:rFonts w:ascii="PT Astra Serif" w:hAnsi="PT Astra Serif"/>
          <w:sz w:val="26"/>
          <w:szCs w:val="26"/>
        </w:rPr>
        <w:t xml:space="preserve">Антимонопольным органом принято решение не включать сведения о победителе в реестр недобросовестных поставщиков, в действиях заказчика выявлено нарушение подпункта «а» пункта 2 части 6 статьи 51 Закона № 44-ФЗ. </w:t>
      </w:r>
    </w:p>
    <w:p w:rsidR="00CD0447" w:rsidRDefault="00CD0447" w:rsidP="00CD0447">
      <w:pPr>
        <w:ind w:firstLine="708"/>
        <w:jc w:val="both"/>
        <w:rPr>
          <w:rFonts w:ascii="PT Astra Serif" w:hAnsi="PT Astra Serif"/>
          <w:sz w:val="26"/>
          <w:szCs w:val="26"/>
        </w:rPr>
      </w:pPr>
      <w:r>
        <w:rPr>
          <w:rFonts w:ascii="PT Astra Serif" w:hAnsi="PT Astra Serif"/>
          <w:sz w:val="26"/>
          <w:szCs w:val="26"/>
        </w:rPr>
        <w:lastRenderedPageBreak/>
        <w:t>Не согласившись с решением антимонопольного органа учреждение обратилось в суд.</w:t>
      </w:r>
    </w:p>
    <w:p w:rsidR="00CD0447" w:rsidRDefault="00CD0447" w:rsidP="00CD0447">
      <w:pPr>
        <w:ind w:firstLine="708"/>
        <w:jc w:val="both"/>
        <w:rPr>
          <w:rFonts w:ascii="PT Astra Serif" w:hAnsi="PT Astra Serif"/>
          <w:sz w:val="26"/>
          <w:szCs w:val="26"/>
        </w:rPr>
      </w:pPr>
      <w:r>
        <w:rPr>
          <w:rFonts w:ascii="PT Astra Serif" w:hAnsi="PT Astra Serif"/>
          <w:sz w:val="26"/>
          <w:szCs w:val="26"/>
        </w:rPr>
        <w:t>Решением суда требования учреждения удовлетворены, в связи с тем, что сроки, предусмотренные частями 1, 4 статьи 51 Закона № 44-ФЗ, позволяют заказчику рассмотреть документы, направленные победителем закупки при подписании проекта контракта, как в первый день их поступления, так и в последний день.</w:t>
      </w:r>
    </w:p>
    <w:p w:rsidR="00CD0447" w:rsidRDefault="00CD0447" w:rsidP="00CD0447">
      <w:pPr>
        <w:ind w:firstLine="708"/>
        <w:jc w:val="both"/>
        <w:rPr>
          <w:rFonts w:ascii="PT Astra Serif" w:hAnsi="PT Astra Serif"/>
          <w:sz w:val="26"/>
          <w:szCs w:val="26"/>
        </w:rPr>
      </w:pPr>
      <w:r>
        <w:rPr>
          <w:rFonts w:ascii="PT Astra Serif" w:hAnsi="PT Astra Serif"/>
          <w:sz w:val="26"/>
          <w:szCs w:val="26"/>
        </w:rPr>
        <w:t>Антимонопольный орган обратился в суд с апелляционной жалобой.</w:t>
      </w:r>
    </w:p>
    <w:p w:rsidR="00CD0447" w:rsidRDefault="00CD0447" w:rsidP="00CD0447">
      <w:pPr>
        <w:ind w:firstLine="708"/>
        <w:jc w:val="both"/>
        <w:rPr>
          <w:rFonts w:ascii="PT Astra Serif" w:hAnsi="PT Astra Serif"/>
          <w:sz w:val="26"/>
          <w:szCs w:val="26"/>
        </w:rPr>
      </w:pPr>
      <w:r>
        <w:rPr>
          <w:rFonts w:ascii="PT Astra Serif" w:hAnsi="PT Astra Serif"/>
          <w:sz w:val="26"/>
          <w:szCs w:val="26"/>
        </w:rPr>
        <w:t xml:space="preserve">Суды апелляционной и кассационной инстанции, удовлетворяя требования антимонопольного органа, исходили из следующего. </w:t>
      </w:r>
    </w:p>
    <w:p w:rsidR="00CD0447" w:rsidRDefault="00CD0447" w:rsidP="00CD0447">
      <w:pPr>
        <w:ind w:firstLine="708"/>
        <w:jc w:val="both"/>
        <w:rPr>
          <w:rFonts w:ascii="PT Astra Serif" w:hAnsi="PT Astra Serif"/>
          <w:sz w:val="26"/>
          <w:szCs w:val="26"/>
        </w:rPr>
      </w:pPr>
      <w:r>
        <w:rPr>
          <w:rFonts w:ascii="PT Astra Serif" w:hAnsi="PT Astra Serif"/>
          <w:sz w:val="26"/>
          <w:szCs w:val="26"/>
        </w:rPr>
        <w:t>Формирование с использованием ЕИС и подписание, а также размещение в ЕИС и на электронной площадке протокола об уклонении участника закупки от заключения контракта, содержащего указание на требования, не выполненные участником закупки, является обязанностью заказчика, которая в силу требований положений подпункта «а» пункта 2 части 6 статьи 51 Закона № 44-ФЗ подлежит исполнению не позднее одного рабочего дня, следующего за днем истечения срока выполнения участником закупки требований, предусмотренных частями 3 и 5 указанной статьи.</w:t>
      </w:r>
    </w:p>
    <w:p w:rsidR="00CD0447" w:rsidRDefault="00CD0447" w:rsidP="00CD0447">
      <w:pPr>
        <w:ind w:firstLine="708"/>
        <w:jc w:val="both"/>
        <w:rPr>
          <w:rFonts w:ascii="PT Astra Serif" w:hAnsi="PT Astra Serif"/>
          <w:sz w:val="26"/>
          <w:szCs w:val="26"/>
        </w:rPr>
      </w:pPr>
      <w:r>
        <w:rPr>
          <w:rFonts w:ascii="PT Astra Serif" w:hAnsi="PT Astra Serif"/>
          <w:sz w:val="26"/>
          <w:szCs w:val="26"/>
        </w:rPr>
        <w:t xml:space="preserve">Заказчик по государственному контракту не может пренебречь указанной нормой закона и обязан принять все возможные меры по установлению значимых для исполнения соответствующей обязанности обстоятельств к установленному сроку. </w:t>
      </w:r>
    </w:p>
    <w:p w:rsidR="00CD0447" w:rsidRDefault="00CD0447" w:rsidP="00CD0447">
      <w:pPr>
        <w:tabs>
          <w:tab w:val="left" w:pos="975"/>
        </w:tabs>
        <w:ind w:firstLine="709"/>
        <w:jc w:val="both"/>
        <w:rPr>
          <w:rFonts w:ascii="PT Astra Serif" w:hAnsi="PT Astra Serif"/>
          <w:sz w:val="26"/>
          <w:szCs w:val="26"/>
        </w:rPr>
      </w:pPr>
      <w:r>
        <w:rPr>
          <w:rFonts w:ascii="PT Astra Serif" w:hAnsi="PT Astra Serif"/>
          <w:sz w:val="26"/>
          <w:szCs w:val="26"/>
        </w:rPr>
        <w:t>Верховный Суд Российской Федерации не установил оснований для пересмотра дела.</w:t>
      </w:r>
    </w:p>
    <w:p w:rsidR="00CD0447" w:rsidRDefault="00CD0447" w:rsidP="00B137AF">
      <w:pPr>
        <w:tabs>
          <w:tab w:val="left" w:pos="975"/>
        </w:tabs>
        <w:ind w:firstLine="709"/>
        <w:jc w:val="both"/>
        <w:rPr>
          <w:rFonts w:ascii="PT Astra Serif" w:hAnsi="PT Astra Serif"/>
          <w:i/>
          <w:sz w:val="26"/>
          <w:szCs w:val="26"/>
        </w:rPr>
      </w:pPr>
    </w:p>
    <w:p w:rsidR="00B137AF" w:rsidRPr="00B137AF" w:rsidRDefault="00B137AF" w:rsidP="00B137AF">
      <w:pPr>
        <w:tabs>
          <w:tab w:val="left" w:pos="975"/>
        </w:tabs>
        <w:ind w:firstLine="709"/>
        <w:jc w:val="both"/>
        <w:rPr>
          <w:rFonts w:ascii="PT Astra Serif" w:hAnsi="PT Astra Serif"/>
          <w:i/>
          <w:sz w:val="26"/>
          <w:szCs w:val="26"/>
        </w:rPr>
      </w:pPr>
      <w:r w:rsidRPr="00B137AF">
        <w:rPr>
          <w:rFonts w:ascii="PT Astra Serif" w:hAnsi="PT Astra Serif"/>
          <w:i/>
          <w:sz w:val="26"/>
          <w:szCs w:val="26"/>
        </w:rPr>
        <w:t xml:space="preserve">Постановление Арбитражного суда Восточно-Сибирского округа от 03.02.2025 </w:t>
      </w:r>
      <w:r w:rsidR="00CD0447">
        <w:rPr>
          <w:rFonts w:ascii="PT Astra Serif" w:hAnsi="PT Astra Serif"/>
          <w:i/>
          <w:sz w:val="26"/>
          <w:szCs w:val="26"/>
        </w:rPr>
        <w:br/>
      </w:r>
      <w:bookmarkStart w:id="0" w:name="_GoBack"/>
      <w:bookmarkEnd w:id="0"/>
      <w:r w:rsidRPr="00B137AF">
        <w:rPr>
          <w:rFonts w:ascii="PT Astra Serif" w:hAnsi="PT Astra Serif"/>
          <w:i/>
          <w:sz w:val="26"/>
          <w:szCs w:val="26"/>
        </w:rPr>
        <w:t>№ Ф02-6392/24 по делу № А58-371/2024</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Заявитель: Акционерное общество.</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 xml:space="preserve">Акционерное общество обратилось в антимонопольный орган с жалобой на действия комиссии по осуществлению закупок, в которой указало, что уполномоченное учреждение неправомерно присвоило победителю больше баллов чем заявителю, так как, согласно открытым источникам, победитель не обладает должным опытом. </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 xml:space="preserve">Антимонопольный орган, проведя внеплановую проверку, пришел к выводу, что вопросы, связанные с присвоением количества баллов, не могут быть предметом контроля со стороны контрольного органа в сфере закупок. </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 xml:space="preserve">Таким образом, жалоба акционерного общества признана не обоснованной. </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 xml:space="preserve">Акционерное общество обратилось в арбитражный суд с заявлением о признании недействительным решения антимонопольного органа. </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 xml:space="preserve">Суды первой, апелляционной и кассационной инстанции, отказывая в удовлетворении требования акционерного общества, исходили из следующего. </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 xml:space="preserve">Действующим законодательством не установлена обязанность комиссии по осуществлению закупок исследовать договоры на предмет установления факта невыполнения работ или начисления неустоек. Комиссия анализирует заявку исключительно на соответствие требованиям извещения о проведении конкурса и не обязана рассматривать информацию на соответствие данным, содержащимся в иных источниках. </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У комиссии по осуществлению закупок на момент рассмотрения заявок отсутствовали доказательства предоставления недостоверных сведений, доказательств фиктивности договоров не имелось.</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 xml:space="preserve">Из письма Минфина России от 24.11.2023 № 24-06-09/113123 следует, что к оценке принимаются исполненные участником закупки с учетом правопреемства любые </w:t>
      </w:r>
      <w:r w:rsidRPr="00B137AF">
        <w:rPr>
          <w:rFonts w:ascii="PT Astra Serif" w:hAnsi="PT Astra Serif"/>
          <w:sz w:val="26"/>
          <w:szCs w:val="26"/>
        </w:rPr>
        <w:lastRenderedPageBreak/>
        <w:t xml:space="preserve">гражданско-правовые договоры, в том числе заключенные и исполненные в соответствии с Законом № 44-ФЗ. </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 xml:space="preserve">Судами установлено, что приложенные победителем к заявке документы соответствовали конкурсной документации и правомерно приняты комиссией для оценки заявок. </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Решение арбитражного суда, постановление апелляционного суда оставлены без изменений, кассационная жалоба без удовлетворения.</w:t>
      </w:r>
    </w:p>
    <w:p w:rsidR="00B137AF" w:rsidRPr="00B137AF" w:rsidRDefault="00B137AF" w:rsidP="00B137AF">
      <w:pPr>
        <w:tabs>
          <w:tab w:val="left" w:pos="975"/>
        </w:tabs>
        <w:jc w:val="both"/>
        <w:rPr>
          <w:rFonts w:ascii="PT Astra Serif" w:hAnsi="PT Astra Serif"/>
          <w:sz w:val="26"/>
          <w:szCs w:val="26"/>
        </w:rPr>
      </w:pPr>
    </w:p>
    <w:p w:rsidR="00B137AF" w:rsidRPr="00B137AF" w:rsidRDefault="00B137AF" w:rsidP="00B137AF">
      <w:pPr>
        <w:tabs>
          <w:tab w:val="left" w:pos="975"/>
        </w:tabs>
        <w:ind w:firstLine="709"/>
        <w:jc w:val="both"/>
        <w:rPr>
          <w:rFonts w:ascii="PT Astra Serif" w:hAnsi="PT Astra Serif"/>
          <w:i/>
          <w:sz w:val="26"/>
          <w:szCs w:val="26"/>
        </w:rPr>
      </w:pPr>
      <w:r w:rsidRPr="00B137AF">
        <w:rPr>
          <w:rFonts w:ascii="PT Astra Serif" w:hAnsi="PT Astra Serif"/>
          <w:i/>
          <w:sz w:val="26"/>
          <w:szCs w:val="26"/>
        </w:rPr>
        <w:t>Решение Нижегородского УФАС от 12.02.2025 по делу № 052/06/105-337/2025</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Заявитель: Общество</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Заказчиком размещено извещение о проведении электронного аукциона на поставку аварийно-спасательного автомобиля. При осуществлении закупку применен национальный режим в соответствии с постановлением Правительства Российской Федерации от 23.12.2024 № 1875 (далее – постановление № 1875). Согласно извещению для подтверждения соответствия требованиям, установленным постановлением № 1875, участник закупки предоставляет в отношении товаров, страной происхождения которой является Российская Федерация, номера реестровых записей из реестра российской промышленной продукции, содержащих в том числе информацию о совокупном количестве баллов за выполнение (освоение) на территории Российской Федерации соответствующих операций (условий), которое составляет или превышает значение, определенное постановлением Правительства Российской Федерации от 17.07.2015 № 719 (далее – постановление № 719) (для продукции, в отношении которой установлены такие требования).</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 xml:space="preserve">В ходе внеплановой проверки при рассмотрении жалобы Общества Управлением установлено, что Заказчиком в извещении указан код ОКПД2, содержащийся в приложении 1 к постановлению № 1875. </w:t>
      </w:r>
    </w:p>
    <w:p w:rsidR="00B137AF" w:rsidRPr="00B137AF" w:rsidRDefault="00B137AF" w:rsidP="00B137AF">
      <w:pPr>
        <w:tabs>
          <w:tab w:val="left" w:pos="975"/>
        </w:tabs>
        <w:ind w:firstLine="709"/>
        <w:jc w:val="both"/>
        <w:rPr>
          <w:rFonts w:ascii="PT Astra Serif" w:hAnsi="PT Astra Serif"/>
          <w:sz w:val="26"/>
          <w:szCs w:val="26"/>
        </w:rPr>
      </w:pPr>
      <w:r w:rsidRPr="00B137AF">
        <w:rPr>
          <w:rFonts w:ascii="PT Astra Serif" w:hAnsi="PT Astra Serif"/>
          <w:sz w:val="26"/>
          <w:szCs w:val="26"/>
        </w:rPr>
        <w:t xml:space="preserve">Поскольку указанный код ОКПД2 не содержится в приложении к постановлению    </w:t>
      </w:r>
      <w:r>
        <w:rPr>
          <w:rFonts w:ascii="PT Astra Serif" w:hAnsi="PT Astra Serif"/>
          <w:sz w:val="26"/>
          <w:szCs w:val="26"/>
        </w:rPr>
        <w:br/>
      </w:r>
      <w:r w:rsidRPr="00B137AF">
        <w:rPr>
          <w:rFonts w:ascii="PT Astra Serif" w:hAnsi="PT Astra Serif"/>
          <w:sz w:val="26"/>
          <w:szCs w:val="26"/>
        </w:rPr>
        <w:t xml:space="preserve">№ 719, Управление пришло к выводу, что требование о предоставлении информации о совокупном количестве баллов за выполнение (освоение) на территории Российской Федерации соответствующих операций (условий) является неправомерным и нарушает часть 1 статьи 42 Закона № 44-ФЗ. </w:t>
      </w:r>
    </w:p>
    <w:p w:rsidR="00B137AF" w:rsidRPr="00B137AF" w:rsidRDefault="00B137AF" w:rsidP="00B137AF">
      <w:pPr>
        <w:tabs>
          <w:tab w:val="left" w:pos="975"/>
        </w:tabs>
        <w:ind w:firstLine="709"/>
        <w:jc w:val="both"/>
        <w:rPr>
          <w:rFonts w:ascii="PT Astra Serif" w:hAnsi="PT Astra Serif"/>
          <w:sz w:val="26"/>
          <w:szCs w:val="26"/>
        </w:rPr>
      </w:pPr>
    </w:p>
    <w:p w:rsidR="00B137AF" w:rsidRPr="0047337F" w:rsidRDefault="00B137AF" w:rsidP="00D519EE">
      <w:pPr>
        <w:tabs>
          <w:tab w:val="left" w:pos="975"/>
        </w:tabs>
        <w:ind w:firstLine="709"/>
        <w:jc w:val="both"/>
        <w:rPr>
          <w:rFonts w:ascii="PT Astra Serif" w:hAnsi="PT Astra Serif"/>
          <w:sz w:val="26"/>
          <w:szCs w:val="26"/>
        </w:rPr>
      </w:pPr>
    </w:p>
    <w:sectPr w:rsidR="00B137AF" w:rsidRPr="0047337F" w:rsidSect="00DF12FF">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C17" w:rsidRDefault="00E82C17" w:rsidP="00DF12FF">
      <w:r>
        <w:separator/>
      </w:r>
    </w:p>
  </w:endnote>
  <w:endnote w:type="continuationSeparator" w:id="0">
    <w:p w:rsidR="00E82C17" w:rsidRDefault="00E82C17"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C17" w:rsidRDefault="00E82C17" w:rsidP="00DF12FF">
      <w:r>
        <w:separator/>
      </w:r>
    </w:p>
  </w:footnote>
  <w:footnote w:type="continuationSeparator" w:id="0">
    <w:p w:rsidR="00E82C17" w:rsidRDefault="00E82C17"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CD0447">
          <w:rPr>
            <w:noProof/>
          </w:rPr>
          <w:t>6</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5388"/>
    <w:rsid w:val="00017DE7"/>
    <w:rsid w:val="00020F3E"/>
    <w:rsid w:val="000221BC"/>
    <w:rsid w:val="0002324E"/>
    <w:rsid w:val="00023749"/>
    <w:rsid w:val="000246AA"/>
    <w:rsid w:val="00025D3E"/>
    <w:rsid w:val="00026596"/>
    <w:rsid w:val="00027281"/>
    <w:rsid w:val="00027C2B"/>
    <w:rsid w:val="000308F1"/>
    <w:rsid w:val="00030B27"/>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3886"/>
    <w:rsid w:val="000540F0"/>
    <w:rsid w:val="00054E79"/>
    <w:rsid w:val="000556C0"/>
    <w:rsid w:val="0005586C"/>
    <w:rsid w:val="00055B9E"/>
    <w:rsid w:val="00056560"/>
    <w:rsid w:val="000608F7"/>
    <w:rsid w:val="00061066"/>
    <w:rsid w:val="00061284"/>
    <w:rsid w:val="000620CF"/>
    <w:rsid w:val="00064EC4"/>
    <w:rsid w:val="00065330"/>
    <w:rsid w:val="000653CF"/>
    <w:rsid w:val="0006715D"/>
    <w:rsid w:val="00067932"/>
    <w:rsid w:val="00071BA9"/>
    <w:rsid w:val="00072DBE"/>
    <w:rsid w:val="00074C33"/>
    <w:rsid w:val="00075B6A"/>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516C"/>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1E18"/>
    <w:rsid w:val="000B3666"/>
    <w:rsid w:val="000B3974"/>
    <w:rsid w:val="000B44D6"/>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F0229"/>
    <w:rsid w:val="000F0339"/>
    <w:rsid w:val="000F0B6F"/>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4117"/>
    <w:rsid w:val="0011437B"/>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05B2"/>
    <w:rsid w:val="00131DAF"/>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123D"/>
    <w:rsid w:val="00163250"/>
    <w:rsid w:val="0016385B"/>
    <w:rsid w:val="001648AD"/>
    <w:rsid w:val="00165FE7"/>
    <w:rsid w:val="00166BA8"/>
    <w:rsid w:val="00166CE1"/>
    <w:rsid w:val="001675D9"/>
    <w:rsid w:val="00167C5D"/>
    <w:rsid w:val="001711A7"/>
    <w:rsid w:val="00172238"/>
    <w:rsid w:val="00173035"/>
    <w:rsid w:val="0017326B"/>
    <w:rsid w:val="0017474F"/>
    <w:rsid w:val="0017548F"/>
    <w:rsid w:val="00175547"/>
    <w:rsid w:val="00175623"/>
    <w:rsid w:val="00177A4A"/>
    <w:rsid w:val="00177D5D"/>
    <w:rsid w:val="00180E62"/>
    <w:rsid w:val="00181650"/>
    <w:rsid w:val="00181A55"/>
    <w:rsid w:val="00181EDB"/>
    <w:rsid w:val="00184621"/>
    <w:rsid w:val="00184773"/>
    <w:rsid w:val="00184B39"/>
    <w:rsid w:val="00185363"/>
    <w:rsid w:val="00185BDB"/>
    <w:rsid w:val="00186060"/>
    <w:rsid w:val="00186956"/>
    <w:rsid w:val="00186AB5"/>
    <w:rsid w:val="00186AD9"/>
    <w:rsid w:val="00186E9F"/>
    <w:rsid w:val="001900FB"/>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BD7"/>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455"/>
    <w:rsid w:val="0023768F"/>
    <w:rsid w:val="00240AF6"/>
    <w:rsid w:val="00240E43"/>
    <w:rsid w:val="00245AAC"/>
    <w:rsid w:val="0024728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8F9"/>
    <w:rsid w:val="00263A6C"/>
    <w:rsid w:val="00263F66"/>
    <w:rsid w:val="00265101"/>
    <w:rsid w:val="00265491"/>
    <w:rsid w:val="00265D56"/>
    <w:rsid w:val="00266234"/>
    <w:rsid w:val="0027078E"/>
    <w:rsid w:val="002707B0"/>
    <w:rsid w:val="00272290"/>
    <w:rsid w:val="0027257F"/>
    <w:rsid w:val="002727C9"/>
    <w:rsid w:val="00272A2C"/>
    <w:rsid w:val="002735CE"/>
    <w:rsid w:val="00273B26"/>
    <w:rsid w:val="00273D7E"/>
    <w:rsid w:val="00275FD6"/>
    <w:rsid w:val="002761AF"/>
    <w:rsid w:val="0027717C"/>
    <w:rsid w:val="002802B5"/>
    <w:rsid w:val="0028311F"/>
    <w:rsid w:val="00283C81"/>
    <w:rsid w:val="00284298"/>
    <w:rsid w:val="00284B55"/>
    <w:rsid w:val="002922E5"/>
    <w:rsid w:val="002924E3"/>
    <w:rsid w:val="00293B19"/>
    <w:rsid w:val="00293BB3"/>
    <w:rsid w:val="00296831"/>
    <w:rsid w:val="002968D9"/>
    <w:rsid w:val="00296D91"/>
    <w:rsid w:val="00297318"/>
    <w:rsid w:val="00297EBD"/>
    <w:rsid w:val="002A0910"/>
    <w:rsid w:val="002A2206"/>
    <w:rsid w:val="002A3B52"/>
    <w:rsid w:val="002A3BCF"/>
    <w:rsid w:val="002A435D"/>
    <w:rsid w:val="002A5F9A"/>
    <w:rsid w:val="002A67E4"/>
    <w:rsid w:val="002A6C26"/>
    <w:rsid w:val="002B0859"/>
    <w:rsid w:val="002B181B"/>
    <w:rsid w:val="002B1E1F"/>
    <w:rsid w:val="002B2A77"/>
    <w:rsid w:val="002B2E8B"/>
    <w:rsid w:val="002B47B0"/>
    <w:rsid w:val="002B51D7"/>
    <w:rsid w:val="002B53A2"/>
    <w:rsid w:val="002B7802"/>
    <w:rsid w:val="002B79EB"/>
    <w:rsid w:val="002C02F1"/>
    <w:rsid w:val="002C090F"/>
    <w:rsid w:val="002C0DE9"/>
    <w:rsid w:val="002C1003"/>
    <w:rsid w:val="002C123B"/>
    <w:rsid w:val="002C1287"/>
    <w:rsid w:val="002C158E"/>
    <w:rsid w:val="002C1C15"/>
    <w:rsid w:val="002C24FD"/>
    <w:rsid w:val="002C4186"/>
    <w:rsid w:val="002D027E"/>
    <w:rsid w:val="002D28E8"/>
    <w:rsid w:val="002D2CE9"/>
    <w:rsid w:val="002D31E4"/>
    <w:rsid w:val="002D4585"/>
    <w:rsid w:val="002D49FD"/>
    <w:rsid w:val="002D5456"/>
    <w:rsid w:val="002D5EB7"/>
    <w:rsid w:val="002D6CDE"/>
    <w:rsid w:val="002E03D4"/>
    <w:rsid w:val="002E0F4D"/>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051"/>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466F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1E9"/>
    <w:rsid w:val="0036661F"/>
    <w:rsid w:val="00366857"/>
    <w:rsid w:val="00366B8E"/>
    <w:rsid w:val="003674FB"/>
    <w:rsid w:val="003679FF"/>
    <w:rsid w:val="0037258B"/>
    <w:rsid w:val="00373625"/>
    <w:rsid w:val="00376586"/>
    <w:rsid w:val="00377255"/>
    <w:rsid w:val="00377B0B"/>
    <w:rsid w:val="00377F03"/>
    <w:rsid w:val="00380711"/>
    <w:rsid w:val="003814C3"/>
    <w:rsid w:val="003818EC"/>
    <w:rsid w:val="00382286"/>
    <w:rsid w:val="00382E6F"/>
    <w:rsid w:val="00382FDB"/>
    <w:rsid w:val="003839C4"/>
    <w:rsid w:val="00383BCC"/>
    <w:rsid w:val="003855E0"/>
    <w:rsid w:val="003856BC"/>
    <w:rsid w:val="003860D4"/>
    <w:rsid w:val="003860E5"/>
    <w:rsid w:val="003879C9"/>
    <w:rsid w:val="00390DCC"/>
    <w:rsid w:val="00391087"/>
    <w:rsid w:val="00391B96"/>
    <w:rsid w:val="00392699"/>
    <w:rsid w:val="003927C8"/>
    <w:rsid w:val="003935E1"/>
    <w:rsid w:val="00393BDD"/>
    <w:rsid w:val="00393C22"/>
    <w:rsid w:val="00394952"/>
    <w:rsid w:val="003953EA"/>
    <w:rsid w:val="00396A19"/>
    <w:rsid w:val="00397ABA"/>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1AE4"/>
    <w:rsid w:val="003C2DBC"/>
    <w:rsid w:val="003C38D9"/>
    <w:rsid w:val="003C403D"/>
    <w:rsid w:val="003C4B5A"/>
    <w:rsid w:val="003C530F"/>
    <w:rsid w:val="003C584C"/>
    <w:rsid w:val="003C58FA"/>
    <w:rsid w:val="003C5F0C"/>
    <w:rsid w:val="003C623F"/>
    <w:rsid w:val="003C65ED"/>
    <w:rsid w:val="003C6C2A"/>
    <w:rsid w:val="003C7016"/>
    <w:rsid w:val="003C7027"/>
    <w:rsid w:val="003D0BF1"/>
    <w:rsid w:val="003D0F85"/>
    <w:rsid w:val="003D1773"/>
    <w:rsid w:val="003D21B6"/>
    <w:rsid w:val="003D468B"/>
    <w:rsid w:val="003D4E8A"/>
    <w:rsid w:val="003D50B6"/>
    <w:rsid w:val="003D5533"/>
    <w:rsid w:val="003D59CB"/>
    <w:rsid w:val="003D7D5D"/>
    <w:rsid w:val="003E00D6"/>
    <w:rsid w:val="003E0F5C"/>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6EE2"/>
    <w:rsid w:val="003F781B"/>
    <w:rsid w:val="003F7EF2"/>
    <w:rsid w:val="004000FE"/>
    <w:rsid w:val="004003B9"/>
    <w:rsid w:val="00400E80"/>
    <w:rsid w:val="0040103B"/>
    <w:rsid w:val="00401EB0"/>
    <w:rsid w:val="00403CEE"/>
    <w:rsid w:val="00403F0E"/>
    <w:rsid w:val="004046AA"/>
    <w:rsid w:val="00404D27"/>
    <w:rsid w:val="00404DD4"/>
    <w:rsid w:val="004057AF"/>
    <w:rsid w:val="00406E26"/>
    <w:rsid w:val="004070BA"/>
    <w:rsid w:val="00410051"/>
    <w:rsid w:val="00411F54"/>
    <w:rsid w:val="00412172"/>
    <w:rsid w:val="00412BCA"/>
    <w:rsid w:val="00413421"/>
    <w:rsid w:val="0041383A"/>
    <w:rsid w:val="00415F69"/>
    <w:rsid w:val="00416400"/>
    <w:rsid w:val="00417310"/>
    <w:rsid w:val="0042009C"/>
    <w:rsid w:val="0042060B"/>
    <w:rsid w:val="00420622"/>
    <w:rsid w:val="0042169D"/>
    <w:rsid w:val="00421B9F"/>
    <w:rsid w:val="00421C6B"/>
    <w:rsid w:val="004224F3"/>
    <w:rsid w:val="004244D3"/>
    <w:rsid w:val="00424666"/>
    <w:rsid w:val="00425FB1"/>
    <w:rsid w:val="0042757F"/>
    <w:rsid w:val="00427A21"/>
    <w:rsid w:val="0043003C"/>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7B0"/>
    <w:rsid w:val="00451A34"/>
    <w:rsid w:val="004525E5"/>
    <w:rsid w:val="0045294F"/>
    <w:rsid w:val="00453843"/>
    <w:rsid w:val="00453B4E"/>
    <w:rsid w:val="0045404F"/>
    <w:rsid w:val="00456173"/>
    <w:rsid w:val="004562AE"/>
    <w:rsid w:val="00456913"/>
    <w:rsid w:val="0045748D"/>
    <w:rsid w:val="00457D59"/>
    <w:rsid w:val="00460C80"/>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337F"/>
    <w:rsid w:val="00474487"/>
    <w:rsid w:val="00475F76"/>
    <w:rsid w:val="0047754E"/>
    <w:rsid w:val="00480971"/>
    <w:rsid w:val="00481903"/>
    <w:rsid w:val="004841D4"/>
    <w:rsid w:val="0048428A"/>
    <w:rsid w:val="004842B1"/>
    <w:rsid w:val="00484FF7"/>
    <w:rsid w:val="0048686E"/>
    <w:rsid w:val="00487BB3"/>
    <w:rsid w:val="00487CBA"/>
    <w:rsid w:val="00490284"/>
    <w:rsid w:val="00490DED"/>
    <w:rsid w:val="00491654"/>
    <w:rsid w:val="00491840"/>
    <w:rsid w:val="00492638"/>
    <w:rsid w:val="00493FB3"/>
    <w:rsid w:val="0049434B"/>
    <w:rsid w:val="00494421"/>
    <w:rsid w:val="00494CE0"/>
    <w:rsid w:val="00495731"/>
    <w:rsid w:val="004963A4"/>
    <w:rsid w:val="00496812"/>
    <w:rsid w:val="00496975"/>
    <w:rsid w:val="004A0698"/>
    <w:rsid w:val="004A1B19"/>
    <w:rsid w:val="004A2AA3"/>
    <w:rsid w:val="004A5838"/>
    <w:rsid w:val="004A5C38"/>
    <w:rsid w:val="004A629A"/>
    <w:rsid w:val="004A670D"/>
    <w:rsid w:val="004A6823"/>
    <w:rsid w:val="004B114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9BF"/>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245C"/>
    <w:rsid w:val="004F3392"/>
    <w:rsid w:val="004F4797"/>
    <w:rsid w:val="004F6353"/>
    <w:rsid w:val="004F74F8"/>
    <w:rsid w:val="004F7C7B"/>
    <w:rsid w:val="00500972"/>
    <w:rsid w:val="005017E7"/>
    <w:rsid w:val="00501DCD"/>
    <w:rsid w:val="00502633"/>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50E"/>
    <w:rsid w:val="00516A2B"/>
    <w:rsid w:val="00516C75"/>
    <w:rsid w:val="00516F63"/>
    <w:rsid w:val="00517AA7"/>
    <w:rsid w:val="0052072B"/>
    <w:rsid w:val="00520FDD"/>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36AB3"/>
    <w:rsid w:val="0053719C"/>
    <w:rsid w:val="00540152"/>
    <w:rsid w:val="00540C54"/>
    <w:rsid w:val="005416BC"/>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2FF5"/>
    <w:rsid w:val="00563536"/>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E5E"/>
    <w:rsid w:val="00583FA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10D7"/>
    <w:rsid w:val="005A2607"/>
    <w:rsid w:val="005A2B59"/>
    <w:rsid w:val="005A372C"/>
    <w:rsid w:val="005A4594"/>
    <w:rsid w:val="005A5ACD"/>
    <w:rsid w:val="005A5BB2"/>
    <w:rsid w:val="005A7181"/>
    <w:rsid w:val="005B04BB"/>
    <w:rsid w:val="005B2712"/>
    <w:rsid w:val="005B3E7E"/>
    <w:rsid w:val="005B3F16"/>
    <w:rsid w:val="005B4B2B"/>
    <w:rsid w:val="005B4C80"/>
    <w:rsid w:val="005B4F17"/>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0AB"/>
    <w:rsid w:val="005E65D4"/>
    <w:rsid w:val="005E7ED9"/>
    <w:rsid w:val="005F03A4"/>
    <w:rsid w:val="005F1C5C"/>
    <w:rsid w:val="005F22D9"/>
    <w:rsid w:val="005F3D20"/>
    <w:rsid w:val="005F41D6"/>
    <w:rsid w:val="005F44FC"/>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17D15"/>
    <w:rsid w:val="00617ED2"/>
    <w:rsid w:val="00622D78"/>
    <w:rsid w:val="006247A1"/>
    <w:rsid w:val="006249D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3C13"/>
    <w:rsid w:val="006441A0"/>
    <w:rsid w:val="006451E3"/>
    <w:rsid w:val="00645937"/>
    <w:rsid w:val="00646DF1"/>
    <w:rsid w:val="00647379"/>
    <w:rsid w:val="00650060"/>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49C"/>
    <w:rsid w:val="006705D6"/>
    <w:rsid w:val="00670EA5"/>
    <w:rsid w:val="00671B28"/>
    <w:rsid w:val="00671D7D"/>
    <w:rsid w:val="006722A4"/>
    <w:rsid w:val="0067360E"/>
    <w:rsid w:val="00673C63"/>
    <w:rsid w:val="00674051"/>
    <w:rsid w:val="00674E9E"/>
    <w:rsid w:val="006754B8"/>
    <w:rsid w:val="006776E8"/>
    <w:rsid w:val="00677C8B"/>
    <w:rsid w:val="00681CF2"/>
    <w:rsid w:val="00682830"/>
    <w:rsid w:val="0068289B"/>
    <w:rsid w:val="00683067"/>
    <w:rsid w:val="00684B78"/>
    <w:rsid w:val="006856CB"/>
    <w:rsid w:val="006857EE"/>
    <w:rsid w:val="00685D75"/>
    <w:rsid w:val="0068696D"/>
    <w:rsid w:val="006879A3"/>
    <w:rsid w:val="006911D1"/>
    <w:rsid w:val="00691B54"/>
    <w:rsid w:val="00692060"/>
    <w:rsid w:val="00692DAA"/>
    <w:rsid w:val="00693381"/>
    <w:rsid w:val="00693D80"/>
    <w:rsid w:val="0069420D"/>
    <w:rsid w:val="00694E3B"/>
    <w:rsid w:val="0069555B"/>
    <w:rsid w:val="00695565"/>
    <w:rsid w:val="00695C73"/>
    <w:rsid w:val="00696357"/>
    <w:rsid w:val="00697466"/>
    <w:rsid w:val="006A0066"/>
    <w:rsid w:val="006A057C"/>
    <w:rsid w:val="006A0B90"/>
    <w:rsid w:val="006A0C9D"/>
    <w:rsid w:val="006A1EC0"/>
    <w:rsid w:val="006A2774"/>
    <w:rsid w:val="006A3775"/>
    <w:rsid w:val="006A3D62"/>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4A81"/>
    <w:rsid w:val="0070542C"/>
    <w:rsid w:val="00705F8B"/>
    <w:rsid w:val="0070600A"/>
    <w:rsid w:val="00706B75"/>
    <w:rsid w:val="00706C8C"/>
    <w:rsid w:val="00706E3E"/>
    <w:rsid w:val="007075C5"/>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35C8"/>
    <w:rsid w:val="00764188"/>
    <w:rsid w:val="00764687"/>
    <w:rsid w:val="0076685C"/>
    <w:rsid w:val="0076692D"/>
    <w:rsid w:val="00766A96"/>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F5C"/>
    <w:rsid w:val="007806DD"/>
    <w:rsid w:val="00782EAD"/>
    <w:rsid w:val="007833D5"/>
    <w:rsid w:val="007851EF"/>
    <w:rsid w:val="00786917"/>
    <w:rsid w:val="00786C80"/>
    <w:rsid w:val="00786D6B"/>
    <w:rsid w:val="00787CBE"/>
    <w:rsid w:val="00787FAF"/>
    <w:rsid w:val="0079090D"/>
    <w:rsid w:val="00791859"/>
    <w:rsid w:val="00791AA3"/>
    <w:rsid w:val="00792BF3"/>
    <w:rsid w:val="00792DA8"/>
    <w:rsid w:val="00793E9A"/>
    <w:rsid w:val="00794039"/>
    <w:rsid w:val="00795BB6"/>
    <w:rsid w:val="0079607F"/>
    <w:rsid w:val="007969DC"/>
    <w:rsid w:val="007975E1"/>
    <w:rsid w:val="007A07A9"/>
    <w:rsid w:val="007A22B5"/>
    <w:rsid w:val="007A32E8"/>
    <w:rsid w:val="007A3A5A"/>
    <w:rsid w:val="007A43B0"/>
    <w:rsid w:val="007A56E4"/>
    <w:rsid w:val="007A7BFC"/>
    <w:rsid w:val="007B0944"/>
    <w:rsid w:val="007B0A52"/>
    <w:rsid w:val="007B0FFA"/>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9C7"/>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181A"/>
    <w:rsid w:val="007D276A"/>
    <w:rsid w:val="007D2910"/>
    <w:rsid w:val="007D2EA1"/>
    <w:rsid w:val="007D327A"/>
    <w:rsid w:val="007D4525"/>
    <w:rsid w:val="007D6667"/>
    <w:rsid w:val="007D75AF"/>
    <w:rsid w:val="007D7783"/>
    <w:rsid w:val="007D78E8"/>
    <w:rsid w:val="007E0133"/>
    <w:rsid w:val="007E1BA0"/>
    <w:rsid w:val="007E20BC"/>
    <w:rsid w:val="007E2129"/>
    <w:rsid w:val="007E28AE"/>
    <w:rsid w:val="007E3133"/>
    <w:rsid w:val="007E36C1"/>
    <w:rsid w:val="007E45CC"/>
    <w:rsid w:val="007E557F"/>
    <w:rsid w:val="007E74B3"/>
    <w:rsid w:val="007F16AB"/>
    <w:rsid w:val="007F1F49"/>
    <w:rsid w:val="007F22A9"/>
    <w:rsid w:val="007F26F9"/>
    <w:rsid w:val="007F274D"/>
    <w:rsid w:val="007F4F31"/>
    <w:rsid w:val="007F4F3D"/>
    <w:rsid w:val="007F6794"/>
    <w:rsid w:val="007F74D0"/>
    <w:rsid w:val="00801B3E"/>
    <w:rsid w:val="0080332F"/>
    <w:rsid w:val="00803F3E"/>
    <w:rsid w:val="00804C90"/>
    <w:rsid w:val="00806264"/>
    <w:rsid w:val="008067BF"/>
    <w:rsid w:val="00806884"/>
    <w:rsid w:val="00807230"/>
    <w:rsid w:val="008079B7"/>
    <w:rsid w:val="00807A0A"/>
    <w:rsid w:val="008117F4"/>
    <w:rsid w:val="008124CD"/>
    <w:rsid w:val="00812DB2"/>
    <w:rsid w:val="00813838"/>
    <w:rsid w:val="008166BE"/>
    <w:rsid w:val="0082093F"/>
    <w:rsid w:val="00820E7A"/>
    <w:rsid w:val="00822650"/>
    <w:rsid w:val="00822832"/>
    <w:rsid w:val="008228A3"/>
    <w:rsid w:val="00822B5A"/>
    <w:rsid w:val="00824A45"/>
    <w:rsid w:val="00824DFA"/>
    <w:rsid w:val="008257CC"/>
    <w:rsid w:val="008257EF"/>
    <w:rsid w:val="008259E8"/>
    <w:rsid w:val="00825CDB"/>
    <w:rsid w:val="0082684A"/>
    <w:rsid w:val="008271C3"/>
    <w:rsid w:val="00827678"/>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1C57"/>
    <w:rsid w:val="00852157"/>
    <w:rsid w:val="00852AFF"/>
    <w:rsid w:val="00852C73"/>
    <w:rsid w:val="0085346E"/>
    <w:rsid w:val="00853CCD"/>
    <w:rsid w:val="00855BDB"/>
    <w:rsid w:val="0085737C"/>
    <w:rsid w:val="008576AF"/>
    <w:rsid w:val="00857B92"/>
    <w:rsid w:val="00857F96"/>
    <w:rsid w:val="00862014"/>
    <w:rsid w:val="008629BD"/>
    <w:rsid w:val="00863207"/>
    <w:rsid w:val="00863359"/>
    <w:rsid w:val="008633F0"/>
    <w:rsid w:val="0086340D"/>
    <w:rsid w:val="00863592"/>
    <w:rsid w:val="00865B53"/>
    <w:rsid w:val="008660D4"/>
    <w:rsid w:val="0086650F"/>
    <w:rsid w:val="008672BD"/>
    <w:rsid w:val="00867D81"/>
    <w:rsid w:val="00870DED"/>
    <w:rsid w:val="008714C0"/>
    <w:rsid w:val="00873DE5"/>
    <w:rsid w:val="0087582F"/>
    <w:rsid w:val="00875BBC"/>
    <w:rsid w:val="008769FD"/>
    <w:rsid w:val="00877E1E"/>
    <w:rsid w:val="008802D7"/>
    <w:rsid w:val="00880C65"/>
    <w:rsid w:val="00881BDA"/>
    <w:rsid w:val="00882F03"/>
    <w:rsid w:val="0088315B"/>
    <w:rsid w:val="00884252"/>
    <w:rsid w:val="0088471B"/>
    <w:rsid w:val="00884BE9"/>
    <w:rsid w:val="0088511B"/>
    <w:rsid w:val="00885CF1"/>
    <w:rsid w:val="00886062"/>
    <w:rsid w:val="00886720"/>
    <w:rsid w:val="008903A7"/>
    <w:rsid w:val="0089057B"/>
    <w:rsid w:val="0089080E"/>
    <w:rsid w:val="00892260"/>
    <w:rsid w:val="008929D0"/>
    <w:rsid w:val="008963CE"/>
    <w:rsid w:val="00897DAA"/>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02CF"/>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0D52"/>
    <w:rsid w:val="00911033"/>
    <w:rsid w:val="00911E26"/>
    <w:rsid w:val="00912413"/>
    <w:rsid w:val="00912623"/>
    <w:rsid w:val="00912D09"/>
    <w:rsid w:val="009130A5"/>
    <w:rsid w:val="009154A1"/>
    <w:rsid w:val="00915C7E"/>
    <w:rsid w:val="009161A0"/>
    <w:rsid w:val="00917BE4"/>
    <w:rsid w:val="009215B7"/>
    <w:rsid w:val="00921BEC"/>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438"/>
    <w:rsid w:val="00974515"/>
    <w:rsid w:val="00975F40"/>
    <w:rsid w:val="00976D6E"/>
    <w:rsid w:val="009774A7"/>
    <w:rsid w:val="00977F2F"/>
    <w:rsid w:val="00980B06"/>
    <w:rsid w:val="00981D51"/>
    <w:rsid w:val="0098253C"/>
    <w:rsid w:val="009826ED"/>
    <w:rsid w:val="00983866"/>
    <w:rsid w:val="00985CBB"/>
    <w:rsid w:val="00985DF3"/>
    <w:rsid w:val="0098644D"/>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509"/>
    <w:rsid w:val="009B0B3E"/>
    <w:rsid w:val="009B0BD2"/>
    <w:rsid w:val="009B100E"/>
    <w:rsid w:val="009B1202"/>
    <w:rsid w:val="009B15D4"/>
    <w:rsid w:val="009B1CF3"/>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4D52"/>
    <w:rsid w:val="009D5512"/>
    <w:rsid w:val="009D5B2C"/>
    <w:rsid w:val="009D65D8"/>
    <w:rsid w:val="009D737E"/>
    <w:rsid w:val="009E0096"/>
    <w:rsid w:val="009E0494"/>
    <w:rsid w:val="009E1215"/>
    <w:rsid w:val="009E18CC"/>
    <w:rsid w:val="009E1BDA"/>
    <w:rsid w:val="009E1CF3"/>
    <w:rsid w:val="009E22E2"/>
    <w:rsid w:val="009E2AA5"/>
    <w:rsid w:val="009E2E4F"/>
    <w:rsid w:val="009E33CD"/>
    <w:rsid w:val="009E3967"/>
    <w:rsid w:val="009E412F"/>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06EC6"/>
    <w:rsid w:val="00A07B0D"/>
    <w:rsid w:val="00A1063B"/>
    <w:rsid w:val="00A13AFB"/>
    <w:rsid w:val="00A146CD"/>
    <w:rsid w:val="00A1643F"/>
    <w:rsid w:val="00A166B7"/>
    <w:rsid w:val="00A170A5"/>
    <w:rsid w:val="00A17140"/>
    <w:rsid w:val="00A17E39"/>
    <w:rsid w:val="00A20234"/>
    <w:rsid w:val="00A21335"/>
    <w:rsid w:val="00A21425"/>
    <w:rsid w:val="00A2247B"/>
    <w:rsid w:val="00A23869"/>
    <w:rsid w:val="00A23D87"/>
    <w:rsid w:val="00A25D56"/>
    <w:rsid w:val="00A2604D"/>
    <w:rsid w:val="00A279E8"/>
    <w:rsid w:val="00A27B3A"/>
    <w:rsid w:val="00A30485"/>
    <w:rsid w:val="00A30996"/>
    <w:rsid w:val="00A30DCF"/>
    <w:rsid w:val="00A30F33"/>
    <w:rsid w:val="00A3196E"/>
    <w:rsid w:val="00A3268F"/>
    <w:rsid w:val="00A32D16"/>
    <w:rsid w:val="00A335EA"/>
    <w:rsid w:val="00A33A8E"/>
    <w:rsid w:val="00A33AE6"/>
    <w:rsid w:val="00A33F85"/>
    <w:rsid w:val="00A3663B"/>
    <w:rsid w:val="00A379B7"/>
    <w:rsid w:val="00A37A20"/>
    <w:rsid w:val="00A37A52"/>
    <w:rsid w:val="00A4041D"/>
    <w:rsid w:val="00A40437"/>
    <w:rsid w:val="00A40D4A"/>
    <w:rsid w:val="00A41FAA"/>
    <w:rsid w:val="00A420B1"/>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52"/>
    <w:rsid w:val="00A73BC8"/>
    <w:rsid w:val="00A73DF8"/>
    <w:rsid w:val="00A74257"/>
    <w:rsid w:val="00A74413"/>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2"/>
    <w:rsid w:val="00AA0069"/>
    <w:rsid w:val="00AA0E91"/>
    <w:rsid w:val="00AA0FFF"/>
    <w:rsid w:val="00AA1842"/>
    <w:rsid w:val="00AA239E"/>
    <w:rsid w:val="00AA2672"/>
    <w:rsid w:val="00AA2D0C"/>
    <w:rsid w:val="00AA459C"/>
    <w:rsid w:val="00AA6C07"/>
    <w:rsid w:val="00AA6C47"/>
    <w:rsid w:val="00AA70BB"/>
    <w:rsid w:val="00AB005B"/>
    <w:rsid w:val="00AB06CF"/>
    <w:rsid w:val="00AB1B0C"/>
    <w:rsid w:val="00AB1D3C"/>
    <w:rsid w:val="00AB1F6F"/>
    <w:rsid w:val="00AB1FB0"/>
    <w:rsid w:val="00AB22FF"/>
    <w:rsid w:val="00AB2E44"/>
    <w:rsid w:val="00AB31EC"/>
    <w:rsid w:val="00AB3B49"/>
    <w:rsid w:val="00AB5427"/>
    <w:rsid w:val="00AB5993"/>
    <w:rsid w:val="00AB5A3E"/>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943"/>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6AE1"/>
    <w:rsid w:val="00B07C4B"/>
    <w:rsid w:val="00B07DDE"/>
    <w:rsid w:val="00B10E5C"/>
    <w:rsid w:val="00B11A13"/>
    <w:rsid w:val="00B12302"/>
    <w:rsid w:val="00B1339F"/>
    <w:rsid w:val="00B137AF"/>
    <w:rsid w:val="00B1440B"/>
    <w:rsid w:val="00B15F71"/>
    <w:rsid w:val="00B1605A"/>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3D8"/>
    <w:rsid w:val="00B33702"/>
    <w:rsid w:val="00B36D35"/>
    <w:rsid w:val="00B41B9B"/>
    <w:rsid w:val="00B42AE0"/>
    <w:rsid w:val="00B433D8"/>
    <w:rsid w:val="00B4531A"/>
    <w:rsid w:val="00B46DC3"/>
    <w:rsid w:val="00B47C43"/>
    <w:rsid w:val="00B47EC8"/>
    <w:rsid w:val="00B504CF"/>
    <w:rsid w:val="00B511F3"/>
    <w:rsid w:val="00B513EE"/>
    <w:rsid w:val="00B51667"/>
    <w:rsid w:val="00B524F2"/>
    <w:rsid w:val="00B5279D"/>
    <w:rsid w:val="00B53D8C"/>
    <w:rsid w:val="00B55CA8"/>
    <w:rsid w:val="00B55ED5"/>
    <w:rsid w:val="00B561F5"/>
    <w:rsid w:val="00B57292"/>
    <w:rsid w:val="00B5772D"/>
    <w:rsid w:val="00B60255"/>
    <w:rsid w:val="00B60264"/>
    <w:rsid w:val="00B60398"/>
    <w:rsid w:val="00B6043F"/>
    <w:rsid w:val="00B61864"/>
    <w:rsid w:val="00B61C9D"/>
    <w:rsid w:val="00B62E8F"/>
    <w:rsid w:val="00B63F4C"/>
    <w:rsid w:val="00B65F34"/>
    <w:rsid w:val="00B6672D"/>
    <w:rsid w:val="00B66BFC"/>
    <w:rsid w:val="00B672DC"/>
    <w:rsid w:val="00B67CAE"/>
    <w:rsid w:val="00B70A33"/>
    <w:rsid w:val="00B72513"/>
    <w:rsid w:val="00B774DF"/>
    <w:rsid w:val="00B77769"/>
    <w:rsid w:val="00B80473"/>
    <w:rsid w:val="00B81A00"/>
    <w:rsid w:val="00B82F00"/>
    <w:rsid w:val="00B85A53"/>
    <w:rsid w:val="00B861DE"/>
    <w:rsid w:val="00B86202"/>
    <w:rsid w:val="00B86AA1"/>
    <w:rsid w:val="00B86EA2"/>
    <w:rsid w:val="00B870A5"/>
    <w:rsid w:val="00B876CF"/>
    <w:rsid w:val="00B90324"/>
    <w:rsid w:val="00B90511"/>
    <w:rsid w:val="00B90567"/>
    <w:rsid w:val="00B912FA"/>
    <w:rsid w:val="00B91663"/>
    <w:rsid w:val="00B91929"/>
    <w:rsid w:val="00B933F2"/>
    <w:rsid w:val="00B93539"/>
    <w:rsid w:val="00B93863"/>
    <w:rsid w:val="00B93E31"/>
    <w:rsid w:val="00B94F70"/>
    <w:rsid w:val="00B97460"/>
    <w:rsid w:val="00BA0985"/>
    <w:rsid w:val="00BA12F8"/>
    <w:rsid w:val="00BA1640"/>
    <w:rsid w:val="00BA19D5"/>
    <w:rsid w:val="00BA4937"/>
    <w:rsid w:val="00BA4E05"/>
    <w:rsid w:val="00BA5C27"/>
    <w:rsid w:val="00BA67DE"/>
    <w:rsid w:val="00BA6DEE"/>
    <w:rsid w:val="00BA6F8E"/>
    <w:rsid w:val="00BA7057"/>
    <w:rsid w:val="00BA794B"/>
    <w:rsid w:val="00BA79A8"/>
    <w:rsid w:val="00BB0328"/>
    <w:rsid w:val="00BB056B"/>
    <w:rsid w:val="00BB0957"/>
    <w:rsid w:val="00BB15A7"/>
    <w:rsid w:val="00BB2643"/>
    <w:rsid w:val="00BB42E7"/>
    <w:rsid w:val="00BB4B7F"/>
    <w:rsid w:val="00BB5372"/>
    <w:rsid w:val="00BB5F50"/>
    <w:rsid w:val="00BB602D"/>
    <w:rsid w:val="00BC05D7"/>
    <w:rsid w:val="00BC09D4"/>
    <w:rsid w:val="00BC0B69"/>
    <w:rsid w:val="00BC0D17"/>
    <w:rsid w:val="00BC186E"/>
    <w:rsid w:val="00BC371E"/>
    <w:rsid w:val="00BC3E1C"/>
    <w:rsid w:val="00BC47ED"/>
    <w:rsid w:val="00BD24E9"/>
    <w:rsid w:val="00BD292F"/>
    <w:rsid w:val="00BD4479"/>
    <w:rsid w:val="00BD4662"/>
    <w:rsid w:val="00BD5EBA"/>
    <w:rsid w:val="00BD7D3C"/>
    <w:rsid w:val="00BE1467"/>
    <w:rsid w:val="00BE2A9B"/>
    <w:rsid w:val="00BE2F0A"/>
    <w:rsid w:val="00BE304B"/>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0C3C"/>
    <w:rsid w:val="00C2274B"/>
    <w:rsid w:val="00C22A82"/>
    <w:rsid w:val="00C22B3E"/>
    <w:rsid w:val="00C236F6"/>
    <w:rsid w:val="00C23937"/>
    <w:rsid w:val="00C24EDA"/>
    <w:rsid w:val="00C251E3"/>
    <w:rsid w:val="00C25A2A"/>
    <w:rsid w:val="00C261BE"/>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42CD"/>
    <w:rsid w:val="00C4505C"/>
    <w:rsid w:val="00C45243"/>
    <w:rsid w:val="00C458E6"/>
    <w:rsid w:val="00C4666F"/>
    <w:rsid w:val="00C46947"/>
    <w:rsid w:val="00C50E4A"/>
    <w:rsid w:val="00C51875"/>
    <w:rsid w:val="00C51A1C"/>
    <w:rsid w:val="00C524B2"/>
    <w:rsid w:val="00C52D01"/>
    <w:rsid w:val="00C534B1"/>
    <w:rsid w:val="00C53EDF"/>
    <w:rsid w:val="00C54234"/>
    <w:rsid w:val="00C543A4"/>
    <w:rsid w:val="00C54F71"/>
    <w:rsid w:val="00C55C13"/>
    <w:rsid w:val="00C610CE"/>
    <w:rsid w:val="00C612FE"/>
    <w:rsid w:val="00C61F0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673D"/>
    <w:rsid w:val="00C77CFC"/>
    <w:rsid w:val="00C77EA2"/>
    <w:rsid w:val="00C8219B"/>
    <w:rsid w:val="00C822EE"/>
    <w:rsid w:val="00C83A6C"/>
    <w:rsid w:val="00C8430A"/>
    <w:rsid w:val="00C844F5"/>
    <w:rsid w:val="00C85583"/>
    <w:rsid w:val="00C86A25"/>
    <w:rsid w:val="00C86DAF"/>
    <w:rsid w:val="00C871D5"/>
    <w:rsid w:val="00C903AB"/>
    <w:rsid w:val="00C906BB"/>
    <w:rsid w:val="00C91507"/>
    <w:rsid w:val="00C92C79"/>
    <w:rsid w:val="00C93891"/>
    <w:rsid w:val="00C93BED"/>
    <w:rsid w:val="00C941A9"/>
    <w:rsid w:val="00C943EF"/>
    <w:rsid w:val="00C94681"/>
    <w:rsid w:val="00C94E6D"/>
    <w:rsid w:val="00C95E65"/>
    <w:rsid w:val="00C96B24"/>
    <w:rsid w:val="00C97341"/>
    <w:rsid w:val="00C97B54"/>
    <w:rsid w:val="00CA02C5"/>
    <w:rsid w:val="00CA05AE"/>
    <w:rsid w:val="00CA1498"/>
    <w:rsid w:val="00CA1545"/>
    <w:rsid w:val="00CA166F"/>
    <w:rsid w:val="00CA27F1"/>
    <w:rsid w:val="00CA2877"/>
    <w:rsid w:val="00CA297D"/>
    <w:rsid w:val="00CA2C67"/>
    <w:rsid w:val="00CA3013"/>
    <w:rsid w:val="00CA32AA"/>
    <w:rsid w:val="00CA32C9"/>
    <w:rsid w:val="00CA3778"/>
    <w:rsid w:val="00CA3889"/>
    <w:rsid w:val="00CA5612"/>
    <w:rsid w:val="00CA58AD"/>
    <w:rsid w:val="00CA5AEB"/>
    <w:rsid w:val="00CA5C09"/>
    <w:rsid w:val="00CA6CE5"/>
    <w:rsid w:val="00CA7018"/>
    <w:rsid w:val="00CA7852"/>
    <w:rsid w:val="00CB0AE0"/>
    <w:rsid w:val="00CB1F87"/>
    <w:rsid w:val="00CB27D6"/>
    <w:rsid w:val="00CB3A48"/>
    <w:rsid w:val="00CB40F8"/>
    <w:rsid w:val="00CB4BD3"/>
    <w:rsid w:val="00CB51E6"/>
    <w:rsid w:val="00CB52A4"/>
    <w:rsid w:val="00CB632D"/>
    <w:rsid w:val="00CB6819"/>
    <w:rsid w:val="00CB6F79"/>
    <w:rsid w:val="00CB73D2"/>
    <w:rsid w:val="00CB7514"/>
    <w:rsid w:val="00CB767A"/>
    <w:rsid w:val="00CB7B42"/>
    <w:rsid w:val="00CC0ECF"/>
    <w:rsid w:val="00CC3095"/>
    <w:rsid w:val="00CC3901"/>
    <w:rsid w:val="00CC3D7B"/>
    <w:rsid w:val="00CC43F8"/>
    <w:rsid w:val="00CC4472"/>
    <w:rsid w:val="00CC61F8"/>
    <w:rsid w:val="00CD0447"/>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2148"/>
    <w:rsid w:val="00D034D8"/>
    <w:rsid w:val="00D04248"/>
    <w:rsid w:val="00D050A1"/>
    <w:rsid w:val="00D0597E"/>
    <w:rsid w:val="00D06253"/>
    <w:rsid w:val="00D07369"/>
    <w:rsid w:val="00D104E3"/>
    <w:rsid w:val="00D107C9"/>
    <w:rsid w:val="00D110FF"/>
    <w:rsid w:val="00D114E7"/>
    <w:rsid w:val="00D115A4"/>
    <w:rsid w:val="00D133B6"/>
    <w:rsid w:val="00D1588B"/>
    <w:rsid w:val="00D162B9"/>
    <w:rsid w:val="00D16CD5"/>
    <w:rsid w:val="00D20497"/>
    <w:rsid w:val="00D20F45"/>
    <w:rsid w:val="00D21270"/>
    <w:rsid w:val="00D23742"/>
    <w:rsid w:val="00D23B29"/>
    <w:rsid w:val="00D24300"/>
    <w:rsid w:val="00D24F9B"/>
    <w:rsid w:val="00D25106"/>
    <w:rsid w:val="00D255C4"/>
    <w:rsid w:val="00D256E3"/>
    <w:rsid w:val="00D25C5E"/>
    <w:rsid w:val="00D270E6"/>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9EE"/>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66012"/>
    <w:rsid w:val="00D7002E"/>
    <w:rsid w:val="00D70653"/>
    <w:rsid w:val="00D70D2A"/>
    <w:rsid w:val="00D713E4"/>
    <w:rsid w:val="00D71B03"/>
    <w:rsid w:val="00D71EEE"/>
    <w:rsid w:val="00D72C21"/>
    <w:rsid w:val="00D72F37"/>
    <w:rsid w:val="00D73B28"/>
    <w:rsid w:val="00D73FE7"/>
    <w:rsid w:val="00D74025"/>
    <w:rsid w:val="00D74034"/>
    <w:rsid w:val="00D7441C"/>
    <w:rsid w:val="00D75503"/>
    <w:rsid w:val="00D75BEB"/>
    <w:rsid w:val="00D76936"/>
    <w:rsid w:val="00D77054"/>
    <w:rsid w:val="00D806E6"/>
    <w:rsid w:val="00D808B4"/>
    <w:rsid w:val="00D80D52"/>
    <w:rsid w:val="00D8234F"/>
    <w:rsid w:val="00D8301F"/>
    <w:rsid w:val="00D83C95"/>
    <w:rsid w:val="00D855DC"/>
    <w:rsid w:val="00D87CF8"/>
    <w:rsid w:val="00D902CA"/>
    <w:rsid w:val="00D906F0"/>
    <w:rsid w:val="00D91C62"/>
    <w:rsid w:val="00D92491"/>
    <w:rsid w:val="00D94FDB"/>
    <w:rsid w:val="00D95C1B"/>
    <w:rsid w:val="00D95C8B"/>
    <w:rsid w:val="00D95DE5"/>
    <w:rsid w:val="00D963D7"/>
    <w:rsid w:val="00DA0906"/>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668"/>
    <w:rsid w:val="00DB1B73"/>
    <w:rsid w:val="00DB1C8F"/>
    <w:rsid w:val="00DB215A"/>
    <w:rsid w:val="00DB290C"/>
    <w:rsid w:val="00DB2CA3"/>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196"/>
    <w:rsid w:val="00DF7691"/>
    <w:rsid w:val="00DF7F01"/>
    <w:rsid w:val="00E0074E"/>
    <w:rsid w:val="00E008F7"/>
    <w:rsid w:val="00E01214"/>
    <w:rsid w:val="00E012EF"/>
    <w:rsid w:val="00E0132C"/>
    <w:rsid w:val="00E01C5A"/>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2F4"/>
    <w:rsid w:val="00E17B68"/>
    <w:rsid w:val="00E17DF4"/>
    <w:rsid w:val="00E2024D"/>
    <w:rsid w:val="00E20263"/>
    <w:rsid w:val="00E20494"/>
    <w:rsid w:val="00E207D7"/>
    <w:rsid w:val="00E23851"/>
    <w:rsid w:val="00E24EA3"/>
    <w:rsid w:val="00E24FFA"/>
    <w:rsid w:val="00E25390"/>
    <w:rsid w:val="00E265E0"/>
    <w:rsid w:val="00E26711"/>
    <w:rsid w:val="00E2687C"/>
    <w:rsid w:val="00E27094"/>
    <w:rsid w:val="00E27A1B"/>
    <w:rsid w:val="00E27A43"/>
    <w:rsid w:val="00E27FCE"/>
    <w:rsid w:val="00E31448"/>
    <w:rsid w:val="00E31537"/>
    <w:rsid w:val="00E3170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6DF"/>
    <w:rsid w:val="00E42E8B"/>
    <w:rsid w:val="00E42FA8"/>
    <w:rsid w:val="00E432CA"/>
    <w:rsid w:val="00E435AA"/>
    <w:rsid w:val="00E442D1"/>
    <w:rsid w:val="00E444D8"/>
    <w:rsid w:val="00E45B85"/>
    <w:rsid w:val="00E466B9"/>
    <w:rsid w:val="00E46E73"/>
    <w:rsid w:val="00E46F99"/>
    <w:rsid w:val="00E4745C"/>
    <w:rsid w:val="00E47B91"/>
    <w:rsid w:val="00E500ED"/>
    <w:rsid w:val="00E51A25"/>
    <w:rsid w:val="00E5281C"/>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C17"/>
    <w:rsid w:val="00E82F6C"/>
    <w:rsid w:val="00E8667B"/>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A6835"/>
    <w:rsid w:val="00EB011B"/>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D6DCA"/>
    <w:rsid w:val="00EE0575"/>
    <w:rsid w:val="00EE0667"/>
    <w:rsid w:val="00EE21A8"/>
    <w:rsid w:val="00EE220C"/>
    <w:rsid w:val="00EE2AB6"/>
    <w:rsid w:val="00EE2CC5"/>
    <w:rsid w:val="00EE2DA8"/>
    <w:rsid w:val="00EE32A0"/>
    <w:rsid w:val="00EE5D6E"/>
    <w:rsid w:val="00EE6A27"/>
    <w:rsid w:val="00EE72C8"/>
    <w:rsid w:val="00EF171D"/>
    <w:rsid w:val="00EF2770"/>
    <w:rsid w:val="00EF2F0A"/>
    <w:rsid w:val="00EF3D44"/>
    <w:rsid w:val="00EF4A3D"/>
    <w:rsid w:val="00EF5067"/>
    <w:rsid w:val="00EF51D8"/>
    <w:rsid w:val="00EF56F4"/>
    <w:rsid w:val="00EF592D"/>
    <w:rsid w:val="00EF5E12"/>
    <w:rsid w:val="00EF71D7"/>
    <w:rsid w:val="00EF74A0"/>
    <w:rsid w:val="00F00252"/>
    <w:rsid w:val="00F00586"/>
    <w:rsid w:val="00F020F3"/>
    <w:rsid w:val="00F0235C"/>
    <w:rsid w:val="00F03324"/>
    <w:rsid w:val="00F048A6"/>
    <w:rsid w:val="00F04902"/>
    <w:rsid w:val="00F04EB8"/>
    <w:rsid w:val="00F056F0"/>
    <w:rsid w:val="00F05BE9"/>
    <w:rsid w:val="00F06132"/>
    <w:rsid w:val="00F069B8"/>
    <w:rsid w:val="00F06F6D"/>
    <w:rsid w:val="00F0784B"/>
    <w:rsid w:val="00F10179"/>
    <w:rsid w:val="00F1096F"/>
    <w:rsid w:val="00F10B4D"/>
    <w:rsid w:val="00F122F8"/>
    <w:rsid w:val="00F13617"/>
    <w:rsid w:val="00F13CC6"/>
    <w:rsid w:val="00F14060"/>
    <w:rsid w:val="00F14E46"/>
    <w:rsid w:val="00F15C08"/>
    <w:rsid w:val="00F167D9"/>
    <w:rsid w:val="00F1708E"/>
    <w:rsid w:val="00F179D8"/>
    <w:rsid w:val="00F17B48"/>
    <w:rsid w:val="00F2037C"/>
    <w:rsid w:val="00F2099F"/>
    <w:rsid w:val="00F2150F"/>
    <w:rsid w:val="00F216F3"/>
    <w:rsid w:val="00F21F08"/>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288D"/>
    <w:rsid w:val="00F43CA7"/>
    <w:rsid w:val="00F43D4E"/>
    <w:rsid w:val="00F44474"/>
    <w:rsid w:val="00F44489"/>
    <w:rsid w:val="00F444FB"/>
    <w:rsid w:val="00F44939"/>
    <w:rsid w:val="00F44B96"/>
    <w:rsid w:val="00F44C47"/>
    <w:rsid w:val="00F44EC9"/>
    <w:rsid w:val="00F44F82"/>
    <w:rsid w:val="00F46028"/>
    <w:rsid w:val="00F467CB"/>
    <w:rsid w:val="00F46B2A"/>
    <w:rsid w:val="00F47007"/>
    <w:rsid w:val="00F47B5B"/>
    <w:rsid w:val="00F5002C"/>
    <w:rsid w:val="00F50E56"/>
    <w:rsid w:val="00F51E71"/>
    <w:rsid w:val="00F520D8"/>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42B3"/>
    <w:rsid w:val="00F6541D"/>
    <w:rsid w:val="00F65ABD"/>
    <w:rsid w:val="00F65E82"/>
    <w:rsid w:val="00F66F7A"/>
    <w:rsid w:val="00F67877"/>
    <w:rsid w:val="00F67E52"/>
    <w:rsid w:val="00F67EB2"/>
    <w:rsid w:val="00F701E1"/>
    <w:rsid w:val="00F7093D"/>
    <w:rsid w:val="00F714FD"/>
    <w:rsid w:val="00F728AA"/>
    <w:rsid w:val="00F731FC"/>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5121"/>
    <w:rsid w:val="00F8627A"/>
    <w:rsid w:val="00F86503"/>
    <w:rsid w:val="00F90052"/>
    <w:rsid w:val="00F9067B"/>
    <w:rsid w:val="00F906A2"/>
    <w:rsid w:val="00F921D6"/>
    <w:rsid w:val="00F92547"/>
    <w:rsid w:val="00F949E7"/>
    <w:rsid w:val="00F95880"/>
    <w:rsid w:val="00F960AB"/>
    <w:rsid w:val="00F96D85"/>
    <w:rsid w:val="00F96DEE"/>
    <w:rsid w:val="00F96F56"/>
    <w:rsid w:val="00F974A9"/>
    <w:rsid w:val="00FA0AAD"/>
    <w:rsid w:val="00FA159F"/>
    <w:rsid w:val="00FA2EA8"/>
    <w:rsid w:val="00FA2FA0"/>
    <w:rsid w:val="00FA4A33"/>
    <w:rsid w:val="00FA4ECA"/>
    <w:rsid w:val="00FA53C3"/>
    <w:rsid w:val="00FA57CC"/>
    <w:rsid w:val="00FA6022"/>
    <w:rsid w:val="00FA76C0"/>
    <w:rsid w:val="00FB04FA"/>
    <w:rsid w:val="00FB153D"/>
    <w:rsid w:val="00FB2B6D"/>
    <w:rsid w:val="00FB2E53"/>
    <w:rsid w:val="00FB380A"/>
    <w:rsid w:val="00FB5222"/>
    <w:rsid w:val="00FB6DF3"/>
    <w:rsid w:val="00FB728D"/>
    <w:rsid w:val="00FC1639"/>
    <w:rsid w:val="00FC3476"/>
    <w:rsid w:val="00FC3E90"/>
    <w:rsid w:val="00FC491E"/>
    <w:rsid w:val="00FC5102"/>
    <w:rsid w:val="00FC5C4E"/>
    <w:rsid w:val="00FC5F92"/>
    <w:rsid w:val="00FC7297"/>
    <w:rsid w:val="00FD2795"/>
    <w:rsid w:val="00FD3A65"/>
    <w:rsid w:val="00FD444E"/>
    <w:rsid w:val="00FD4D56"/>
    <w:rsid w:val="00FD6BCE"/>
    <w:rsid w:val="00FD73A7"/>
    <w:rsid w:val="00FE035C"/>
    <w:rsid w:val="00FE039B"/>
    <w:rsid w:val="00FE0544"/>
    <w:rsid w:val="00FE055C"/>
    <w:rsid w:val="00FE13DC"/>
    <w:rsid w:val="00FE2135"/>
    <w:rsid w:val="00FE24C3"/>
    <w:rsid w:val="00FE2833"/>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177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3553733">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46408968">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18385450">
      <w:bodyDiv w:val="1"/>
      <w:marLeft w:val="0"/>
      <w:marRight w:val="0"/>
      <w:marTop w:val="0"/>
      <w:marBottom w:val="0"/>
      <w:divBdr>
        <w:top w:val="none" w:sz="0" w:space="0" w:color="auto"/>
        <w:left w:val="none" w:sz="0" w:space="0" w:color="auto"/>
        <w:bottom w:val="none" w:sz="0" w:space="0" w:color="auto"/>
        <w:right w:val="none" w:sz="0" w:space="0" w:color="auto"/>
      </w:divBdr>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45909091">
      <w:bodyDiv w:val="1"/>
      <w:marLeft w:val="0"/>
      <w:marRight w:val="0"/>
      <w:marTop w:val="0"/>
      <w:marBottom w:val="0"/>
      <w:divBdr>
        <w:top w:val="none" w:sz="0" w:space="0" w:color="auto"/>
        <w:left w:val="none" w:sz="0" w:space="0" w:color="auto"/>
        <w:bottom w:val="none" w:sz="0" w:space="0" w:color="auto"/>
        <w:right w:val="none" w:sz="0" w:space="0" w:color="auto"/>
      </w:divBdr>
      <w:divsChild>
        <w:div w:id="345980350">
          <w:marLeft w:val="0"/>
          <w:marRight w:val="0"/>
          <w:marTop w:val="0"/>
          <w:marBottom w:val="0"/>
          <w:divBdr>
            <w:top w:val="none" w:sz="0" w:space="0" w:color="auto"/>
            <w:left w:val="none" w:sz="0" w:space="0" w:color="auto"/>
            <w:bottom w:val="none" w:sz="0" w:space="0" w:color="auto"/>
            <w:right w:val="none" w:sz="0" w:space="0" w:color="auto"/>
          </w:divBdr>
        </w:div>
      </w:divsChild>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164146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52271971">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2758029">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86530373">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1660066">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230255">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1066111">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3220806">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7310024">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1637703">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07757716">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4696401">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6647555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881940427">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79066826">
      <w:bodyDiv w:val="1"/>
      <w:marLeft w:val="0"/>
      <w:marRight w:val="0"/>
      <w:marTop w:val="0"/>
      <w:marBottom w:val="0"/>
      <w:divBdr>
        <w:top w:val="none" w:sz="0" w:space="0" w:color="auto"/>
        <w:left w:val="none" w:sz="0" w:space="0" w:color="auto"/>
        <w:bottom w:val="none" w:sz="0" w:space="0" w:color="auto"/>
        <w:right w:val="none" w:sz="0" w:space="0" w:color="auto"/>
      </w:divBdr>
    </w:div>
    <w:div w:id="1983387760">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 w:id="213988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zd.duma.gov.ru/bill/854737-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FAB19-B4D4-4538-B1DA-AD353DE64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5828</TotalTime>
  <Pages>6</Pages>
  <Words>2578</Words>
  <Characters>14700</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557</cp:revision>
  <cp:lastPrinted>2025-03-03T03:17:00Z</cp:lastPrinted>
  <dcterms:created xsi:type="dcterms:W3CDTF">2023-10-09T01:54:00Z</dcterms:created>
  <dcterms:modified xsi:type="dcterms:W3CDTF">2025-03-10T10:45:00Z</dcterms:modified>
</cp:coreProperties>
</file>