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r w:rsidRPr="00202938">
        <w:rPr>
          <w:rFonts w:ascii="PT Astra Serif" w:hAnsi="PT Astra Serif"/>
          <w:b/>
          <w:color w:val="000000" w:themeColor="text1"/>
        </w:rPr>
        <w:t xml:space="preserve">МОНИТОРИНГ на </w:t>
      </w:r>
      <w:r w:rsidR="00836218">
        <w:rPr>
          <w:rFonts w:ascii="PT Astra Serif" w:hAnsi="PT Astra Serif"/>
          <w:b/>
          <w:color w:val="000000" w:themeColor="text1"/>
          <w:lang w:val="en-US"/>
        </w:rPr>
        <w:t>21</w:t>
      </w:r>
      <w:r w:rsidR="00502633">
        <w:rPr>
          <w:rFonts w:ascii="PT Astra Serif" w:hAnsi="PT Astra Serif"/>
          <w:b/>
          <w:color w:val="000000" w:themeColor="text1"/>
        </w:rPr>
        <w:t>.</w:t>
      </w:r>
      <w:r w:rsidR="00131DAF">
        <w:rPr>
          <w:rFonts w:ascii="PT Astra Serif" w:hAnsi="PT Astra Serif"/>
          <w:b/>
          <w:color w:val="000000" w:themeColor="text1"/>
        </w:rPr>
        <w:t>0</w:t>
      </w:r>
      <w:r w:rsidR="00ED0BB9">
        <w:rPr>
          <w:rFonts w:ascii="PT Astra Serif" w:hAnsi="PT Astra Serif"/>
          <w:b/>
          <w:color w:val="000000" w:themeColor="text1"/>
        </w:rPr>
        <w:t>4</w:t>
      </w:r>
      <w:r w:rsidR="00131DAF">
        <w:rPr>
          <w:rFonts w:ascii="PT Astra Serif" w:hAnsi="PT Astra Serif"/>
          <w:b/>
          <w:color w:val="000000" w:themeColor="text1"/>
        </w:rPr>
        <w:t>.</w:t>
      </w:r>
      <w:r w:rsidR="00D34BC2">
        <w:rPr>
          <w:rFonts w:ascii="PT Astra Serif" w:hAnsi="PT Astra Serif"/>
          <w:b/>
          <w:color w:val="000000" w:themeColor="text1"/>
        </w:rPr>
        <w:t>202</w:t>
      </w:r>
      <w:r w:rsidR="004B1143">
        <w:rPr>
          <w:rFonts w:ascii="PT Astra Serif" w:hAnsi="PT Astra Serif"/>
          <w:b/>
          <w:color w:val="000000" w:themeColor="text1"/>
        </w:rPr>
        <w:t>5</w:t>
      </w:r>
    </w:p>
    <w:tbl>
      <w:tblPr>
        <w:tblStyle w:val="a6"/>
        <w:tblW w:w="10065" w:type="dxa"/>
        <w:tblInd w:w="-5" w:type="dxa"/>
        <w:tblLayout w:type="fixed"/>
        <w:tblLook w:val="04A0" w:firstRow="1" w:lastRow="0" w:firstColumn="1" w:lastColumn="0" w:noHBand="0" w:noVBand="1"/>
      </w:tblPr>
      <w:tblGrid>
        <w:gridCol w:w="4395"/>
        <w:gridCol w:w="5670"/>
      </w:tblGrid>
      <w:tr w:rsidR="00F22A47" w:rsidRPr="00E82117" w:rsidTr="001862A9">
        <w:trPr>
          <w:trHeight w:val="164"/>
        </w:trPr>
        <w:tc>
          <w:tcPr>
            <w:tcW w:w="10065" w:type="dxa"/>
            <w:gridSpan w:val="2"/>
          </w:tcPr>
          <w:p w:rsidR="00502633" w:rsidRPr="00502633" w:rsidRDefault="006722A4" w:rsidP="00836218">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836218">
              <w:rPr>
                <w:rFonts w:ascii="PT Astra Serif" w:hAnsi="PT Astra Serif"/>
                <w:b/>
                <w:sz w:val="26"/>
                <w:szCs w:val="26"/>
              </w:rPr>
              <w:t>Постановление Правительства РФ от 12.04.2025 № 486</w:t>
            </w:r>
          </w:p>
        </w:tc>
      </w:tr>
      <w:tr w:rsidR="00F22A47" w:rsidRPr="00582FD6" w:rsidTr="001862A9">
        <w:trPr>
          <w:trHeight w:val="70"/>
        </w:trPr>
        <w:tc>
          <w:tcPr>
            <w:tcW w:w="10065" w:type="dxa"/>
            <w:gridSpan w:val="2"/>
          </w:tcPr>
          <w:p w:rsidR="00F22A47" w:rsidRPr="00582FD6" w:rsidRDefault="00836218" w:rsidP="00234B4A">
            <w:pPr>
              <w:tabs>
                <w:tab w:val="left" w:pos="1095"/>
              </w:tabs>
              <w:ind w:firstLine="708"/>
              <w:jc w:val="both"/>
              <w:rPr>
                <w:rFonts w:ascii="PT Astra Serif" w:hAnsi="PT Astra Serif"/>
                <w:sz w:val="26"/>
                <w:szCs w:val="26"/>
              </w:rPr>
            </w:pPr>
            <w:r>
              <w:rPr>
                <w:rFonts w:ascii="PT Astra Serif" w:hAnsi="PT Astra Serif"/>
                <w:sz w:val="26"/>
                <w:szCs w:val="26"/>
              </w:rPr>
              <w:t>Установлены случаи, когда на объекты капитального строительства не требуется рабочая документация</w:t>
            </w:r>
          </w:p>
        </w:tc>
      </w:tr>
      <w:tr w:rsidR="000F0B6F" w:rsidRPr="00E82117" w:rsidTr="001862A9">
        <w:trPr>
          <w:trHeight w:val="70"/>
        </w:trPr>
        <w:tc>
          <w:tcPr>
            <w:tcW w:w="10065" w:type="dxa"/>
            <w:gridSpan w:val="2"/>
          </w:tcPr>
          <w:p w:rsidR="000F0B6F" w:rsidRPr="00E82117" w:rsidRDefault="00D73FE7" w:rsidP="00836218">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836218">
              <w:rPr>
                <w:rFonts w:ascii="PT Astra Serif" w:hAnsi="PT Astra Serif"/>
                <w:b/>
                <w:sz w:val="26"/>
                <w:szCs w:val="26"/>
              </w:rPr>
              <w:t>Приказ Торгово-промышленной палаты РФ от 28.03.2025 № 31</w:t>
            </w:r>
          </w:p>
        </w:tc>
      </w:tr>
      <w:tr w:rsidR="000F0B6F" w:rsidRPr="00582FD6" w:rsidTr="001862A9">
        <w:trPr>
          <w:trHeight w:val="70"/>
        </w:trPr>
        <w:tc>
          <w:tcPr>
            <w:tcW w:w="10065" w:type="dxa"/>
            <w:gridSpan w:val="2"/>
          </w:tcPr>
          <w:p w:rsidR="000F0B6F" w:rsidRPr="009B0509" w:rsidRDefault="00255E62" w:rsidP="00836218">
            <w:pPr>
              <w:tabs>
                <w:tab w:val="left" w:pos="1095"/>
              </w:tabs>
              <w:jc w:val="both"/>
              <w:rPr>
                <w:rFonts w:ascii="PT Astra Serif" w:hAnsi="PT Astra Serif"/>
                <w:sz w:val="26"/>
                <w:szCs w:val="26"/>
              </w:rPr>
            </w:pPr>
            <w:r>
              <w:rPr>
                <w:rFonts w:ascii="PT Astra Serif" w:hAnsi="PT Astra Serif"/>
                <w:sz w:val="26"/>
                <w:szCs w:val="26"/>
              </w:rPr>
              <w:t xml:space="preserve">           </w:t>
            </w:r>
            <w:r w:rsidR="00836218">
              <w:rPr>
                <w:rFonts w:ascii="PT Astra Serif" w:hAnsi="PT Astra Serif"/>
                <w:sz w:val="26"/>
                <w:szCs w:val="26"/>
              </w:rPr>
              <w:t>Утверждено новое положение о порядке выдачи сертификатов формы СТ-1</w:t>
            </w:r>
          </w:p>
        </w:tc>
      </w:tr>
      <w:tr w:rsidR="00836218" w:rsidRPr="00E82117" w:rsidTr="001862A9">
        <w:trPr>
          <w:trHeight w:val="70"/>
        </w:trPr>
        <w:tc>
          <w:tcPr>
            <w:tcW w:w="10065" w:type="dxa"/>
            <w:gridSpan w:val="2"/>
          </w:tcPr>
          <w:p w:rsidR="00836218" w:rsidRPr="00E82117" w:rsidRDefault="00136FE2" w:rsidP="00093573">
            <w:pPr>
              <w:pStyle w:val="a4"/>
              <w:numPr>
                <w:ilvl w:val="0"/>
                <w:numId w:val="22"/>
              </w:numPr>
              <w:jc w:val="both"/>
              <w:rPr>
                <w:rFonts w:ascii="PT Astra Serif" w:hAnsi="PT Astra Serif"/>
                <w:b/>
                <w:sz w:val="26"/>
                <w:szCs w:val="26"/>
              </w:rPr>
            </w:pPr>
            <w:r>
              <w:rPr>
                <w:rFonts w:ascii="PT Astra Serif" w:hAnsi="PT Astra Serif"/>
                <w:b/>
                <w:sz w:val="26"/>
                <w:szCs w:val="26"/>
              </w:rPr>
              <w:t xml:space="preserve">     Письмо Минстроя России от 28.02.2025 № 11603-АВ/09</w:t>
            </w:r>
          </w:p>
        </w:tc>
      </w:tr>
      <w:tr w:rsidR="00836218" w:rsidRPr="009B0509" w:rsidTr="001862A9">
        <w:trPr>
          <w:trHeight w:val="70"/>
        </w:trPr>
        <w:tc>
          <w:tcPr>
            <w:tcW w:w="10065" w:type="dxa"/>
            <w:gridSpan w:val="2"/>
          </w:tcPr>
          <w:p w:rsidR="00836218" w:rsidRPr="009B0509" w:rsidRDefault="00836218" w:rsidP="00836218">
            <w:pPr>
              <w:tabs>
                <w:tab w:val="left" w:pos="1095"/>
              </w:tabs>
              <w:jc w:val="both"/>
              <w:rPr>
                <w:rFonts w:ascii="PT Astra Serif" w:hAnsi="PT Astra Serif"/>
                <w:sz w:val="26"/>
                <w:szCs w:val="26"/>
              </w:rPr>
            </w:pPr>
            <w:r>
              <w:rPr>
                <w:rFonts w:ascii="PT Astra Serif" w:hAnsi="PT Astra Serif"/>
                <w:sz w:val="26"/>
                <w:szCs w:val="26"/>
              </w:rPr>
              <w:t xml:space="preserve">           </w:t>
            </w:r>
            <w:r w:rsidR="00136FE2">
              <w:rPr>
                <w:rFonts w:ascii="PT Astra Serif" w:hAnsi="PT Astra Serif"/>
                <w:sz w:val="26"/>
                <w:szCs w:val="26"/>
              </w:rPr>
              <w:t>Минстрой России разъяснил вопрос формирования сметной стоимости работ для формирования НМЦК на работы по благоустройству общественных территорий</w:t>
            </w:r>
          </w:p>
        </w:tc>
      </w:tr>
      <w:tr w:rsidR="001C1D6E" w:rsidRPr="00202938" w:rsidTr="001862A9">
        <w:trPr>
          <w:trHeight w:val="47"/>
        </w:trPr>
        <w:tc>
          <w:tcPr>
            <w:tcW w:w="10065" w:type="dxa"/>
            <w:gridSpan w:val="2"/>
          </w:tcPr>
          <w:p w:rsidR="001C1D6E" w:rsidRPr="00D25C5E" w:rsidRDefault="001C1D6E" w:rsidP="00F30068">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Судебная практика</w:t>
            </w:r>
          </w:p>
        </w:tc>
      </w:tr>
      <w:tr w:rsidR="005D4881" w:rsidRPr="00206A80" w:rsidTr="001862A9">
        <w:trPr>
          <w:trHeight w:val="138"/>
        </w:trPr>
        <w:tc>
          <w:tcPr>
            <w:tcW w:w="4395" w:type="dxa"/>
            <w:vAlign w:val="center"/>
          </w:tcPr>
          <w:p w:rsidR="005D4881" w:rsidRPr="00F30D1F" w:rsidRDefault="00136FE2" w:rsidP="005D4881">
            <w:pPr>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03.04.2025 № 305-ЭС25-1760</w:t>
            </w:r>
          </w:p>
        </w:tc>
        <w:tc>
          <w:tcPr>
            <w:tcW w:w="5670" w:type="dxa"/>
          </w:tcPr>
          <w:p w:rsidR="005D4881" w:rsidRPr="00375686" w:rsidRDefault="004E6DFC" w:rsidP="00462235">
            <w:pPr>
              <w:autoSpaceDE w:val="0"/>
              <w:autoSpaceDN w:val="0"/>
              <w:adjustRightInd w:val="0"/>
              <w:jc w:val="both"/>
              <w:rPr>
                <w:rFonts w:ascii="PT Astra Serif" w:hAnsi="PT Astra Serif"/>
                <w:sz w:val="26"/>
                <w:szCs w:val="26"/>
              </w:rPr>
            </w:pPr>
            <w:r>
              <w:rPr>
                <w:rFonts w:ascii="PT Astra Serif" w:hAnsi="PT Astra Serif"/>
                <w:sz w:val="26"/>
                <w:szCs w:val="26"/>
              </w:rPr>
              <w:t>Установление в порядке оценк</w:t>
            </w:r>
            <w:r w:rsidR="00462235">
              <w:rPr>
                <w:rFonts w:ascii="PT Astra Serif" w:hAnsi="PT Astra Serif"/>
                <w:sz w:val="26"/>
                <w:szCs w:val="26"/>
              </w:rPr>
              <w:t>и</w:t>
            </w:r>
            <w:r>
              <w:rPr>
                <w:rFonts w:ascii="PT Astra Serif" w:hAnsi="PT Astra Serif"/>
                <w:sz w:val="26"/>
                <w:szCs w:val="26"/>
              </w:rPr>
              <w:t xml:space="preserve"> критерия о наличии опыта выполнения работ в конкретной сфере ограничивает конкуренцию</w:t>
            </w:r>
          </w:p>
        </w:tc>
      </w:tr>
      <w:tr w:rsidR="001862A9" w:rsidRPr="00C63DA9" w:rsidTr="001862A9">
        <w:trPr>
          <w:trHeight w:val="1529"/>
        </w:trPr>
        <w:tc>
          <w:tcPr>
            <w:tcW w:w="4395" w:type="dxa"/>
            <w:vAlign w:val="center"/>
          </w:tcPr>
          <w:p w:rsidR="001862A9" w:rsidRDefault="001862A9" w:rsidP="00093573">
            <w:pPr>
              <w:jc w:val="both"/>
              <w:rPr>
                <w:rFonts w:ascii="PT Astra Serif" w:hAnsi="PT Astra Serif"/>
                <w:i/>
                <w:sz w:val="26"/>
                <w:szCs w:val="26"/>
              </w:rPr>
            </w:pPr>
            <w:r>
              <w:rPr>
                <w:rFonts w:ascii="PT Astra Serif" w:hAnsi="PT Astra Serif"/>
                <w:i/>
                <w:sz w:val="26"/>
                <w:szCs w:val="26"/>
              </w:rPr>
              <w:t xml:space="preserve">Постановление арбитражного суда Московского округа от 08.04.2025 по делу № А40-54183/2024 </w:t>
            </w:r>
          </w:p>
        </w:tc>
        <w:tc>
          <w:tcPr>
            <w:tcW w:w="5670" w:type="dxa"/>
          </w:tcPr>
          <w:p w:rsidR="001862A9" w:rsidRPr="00C63DA9" w:rsidRDefault="001862A9" w:rsidP="00093573">
            <w:pPr>
              <w:autoSpaceDE w:val="0"/>
              <w:autoSpaceDN w:val="0"/>
              <w:adjustRightInd w:val="0"/>
              <w:jc w:val="both"/>
              <w:rPr>
                <w:rFonts w:ascii="PT Astra Serif" w:hAnsi="PT Astra Serif"/>
                <w:sz w:val="26"/>
                <w:szCs w:val="26"/>
                <w:highlight w:val="yellow"/>
              </w:rPr>
            </w:pPr>
            <w:r>
              <w:rPr>
                <w:rFonts w:ascii="PT Astra Serif" w:hAnsi="PT Astra Serif"/>
                <w:sz w:val="26"/>
                <w:szCs w:val="26"/>
              </w:rPr>
              <w:t xml:space="preserve">Укрупнение лота приводит к увеличению объема работ, значения НМЦК, размеров обеспечения заявки и контракта, </w:t>
            </w:r>
            <w:r w:rsidRPr="000D27E1">
              <w:rPr>
                <w:rFonts w:ascii="PT Astra Serif" w:hAnsi="PT Astra Serif"/>
                <w:sz w:val="26"/>
                <w:szCs w:val="26"/>
              </w:rPr>
              <w:t>и, как следствие</w:t>
            </w:r>
            <w:r>
              <w:rPr>
                <w:rFonts w:ascii="PT Astra Serif" w:hAnsi="PT Astra Serif"/>
                <w:sz w:val="26"/>
                <w:szCs w:val="26"/>
              </w:rPr>
              <w:t xml:space="preserve">, </w:t>
            </w:r>
            <w:r w:rsidRPr="000D27E1">
              <w:rPr>
                <w:rFonts w:ascii="PT Astra Serif" w:hAnsi="PT Astra Serif"/>
                <w:sz w:val="26"/>
                <w:szCs w:val="26"/>
              </w:rPr>
              <w:t>ведет к отказу от участия в конкурсе заинтересованных лиц и</w:t>
            </w:r>
            <w:r>
              <w:rPr>
                <w:rFonts w:ascii="PT Astra Serif" w:hAnsi="PT Astra Serif"/>
                <w:sz w:val="26"/>
                <w:szCs w:val="26"/>
              </w:rPr>
              <w:t xml:space="preserve"> </w:t>
            </w:r>
            <w:r w:rsidRPr="000D27E1">
              <w:rPr>
                <w:rFonts w:ascii="PT Astra Serif" w:hAnsi="PT Astra Serif"/>
                <w:sz w:val="26"/>
                <w:szCs w:val="26"/>
              </w:rPr>
              <w:t xml:space="preserve">приводит к необоснованному ограничению </w:t>
            </w:r>
            <w:r>
              <w:rPr>
                <w:rFonts w:ascii="PT Astra Serif" w:hAnsi="PT Astra Serif"/>
                <w:sz w:val="26"/>
                <w:szCs w:val="26"/>
              </w:rPr>
              <w:t>конкуренции</w:t>
            </w:r>
          </w:p>
        </w:tc>
      </w:tr>
      <w:tr w:rsidR="004F1653" w:rsidRPr="00297D5D" w:rsidTr="001862A9">
        <w:trPr>
          <w:trHeight w:val="70"/>
        </w:trPr>
        <w:tc>
          <w:tcPr>
            <w:tcW w:w="4395" w:type="dxa"/>
          </w:tcPr>
          <w:p w:rsidR="004F1653" w:rsidRDefault="004F1653" w:rsidP="004F1653">
            <w:pPr>
              <w:jc w:val="both"/>
              <w:rPr>
                <w:rFonts w:ascii="PT Astra Serif" w:hAnsi="PT Astra Serif"/>
                <w:i/>
                <w:sz w:val="26"/>
                <w:szCs w:val="26"/>
              </w:rPr>
            </w:pPr>
            <w:r w:rsidRPr="00996921">
              <w:rPr>
                <w:rFonts w:ascii="PT Astra Serif" w:hAnsi="PT Astra Serif"/>
                <w:i/>
                <w:sz w:val="26"/>
                <w:szCs w:val="26"/>
              </w:rPr>
              <w:t>Решение УФАС России по Мурманской области от 31.03.2025 № 051/06/106-189/2025</w:t>
            </w:r>
          </w:p>
        </w:tc>
        <w:tc>
          <w:tcPr>
            <w:tcW w:w="5670" w:type="dxa"/>
          </w:tcPr>
          <w:p w:rsidR="004F1653" w:rsidRPr="00D94A56" w:rsidRDefault="004F1653" w:rsidP="004F1653">
            <w:pPr>
              <w:jc w:val="both"/>
              <w:rPr>
                <w:rFonts w:ascii="PT Astra Serif" w:hAnsi="PT Astra Serif"/>
                <w:sz w:val="26"/>
                <w:szCs w:val="26"/>
              </w:rPr>
            </w:pPr>
            <w:r w:rsidRPr="00D94A56">
              <w:rPr>
                <w:rFonts w:ascii="PT Astra Serif" w:hAnsi="PT Astra Serif"/>
                <w:sz w:val="26"/>
                <w:szCs w:val="26"/>
              </w:rPr>
              <w:t>Управление признало жалобу Общества необоснованной ввиду отсутствия</w:t>
            </w:r>
            <w:r>
              <w:rPr>
                <w:rFonts w:ascii="PT Astra Serif" w:hAnsi="PT Astra Serif"/>
                <w:sz w:val="26"/>
                <w:szCs w:val="26"/>
              </w:rPr>
              <w:t xml:space="preserve"> на момент рассмотрения комиссией по осуществлению закупок заявок на участие в аукционе </w:t>
            </w:r>
            <w:r w:rsidRPr="00D94A56">
              <w:rPr>
                <w:rFonts w:ascii="PT Astra Serif" w:hAnsi="PT Astra Serif"/>
                <w:sz w:val="26"/>
                <w:szCs w:val="26"/>
              </w:rPr>
              <w:t>подтвержденной надлежащим образом информации о недостовернос</w:t>
            </w:r>
            <w:r>
              <w:rPr>
                <w:rFonts w:ascii="PT Astra Serif" w:hAnsi="PT Astra Serif"/>
                <w:sz w:val="26"/>
                <w:szCs w:val="26"/>
              </w:rPr>
              <w:t>ти сведений.</w:t>
            </w:r>
          </w:p>
        </w:tc>
      </w:tr>
    </w:tbl>
    <w:p w:rsidR="00D73B28" w:rsidRPr="00D73B28" w:rsidRDefault="00D73B28" w:rsidP="00D73B28">
      <w:pPr>
        <w:jc w:val="both"/>
        <w:rPr>
          <w:rFonts w:ascii="PT Astra Serif" w:hAnsi="PT Astra Serif"/>
          <w:i/>
          <w:sz w:val="26"/>
          <w:szCs w:val="26"/>
        </w:rPr>
      </w:pPr>
    </w:p>
    <w:p w:rsidR="00836218" w:rsidRDefault="00836218" w:rsidP="002F6596">
      <w:pPr>
        <w:tabs>
          <w:tab w:val="left" w:pos="975"/>
          <w:tab w:val="left" w:pos="2552"/>
        </w:tabs>
        <w:ind w:firstLine="709"/>
        <w:jc w:val="both"/>
        <w:rPr>
          <w:rFonts w:ascii="PT Astra Serif" w:hAnsi="PT Astra Serif"/>
          <w:i/>
          <w:sz w:val="26"/>
          <w:szCs w:val="26"/>
        </w:rPr>
      </w:pPr>
      <w:r w:rsidRPr="00836218">
        <w:rPr>
          <w:rFonts w:ascii="PT Astra Serif" w:hAnsi="PT Astra Serif"/>
          <w:i/>
          <w:sz w:val="26"/>
          <w:szCs w:val="26"/>
        </w:rPr>
        <w:t>Постановление Правительства РФ от 12.04.2025 № 486</w:t>
      </w:r>
      <w:r>
        <w:rPr>
          <w:rFonts w:ascii="PT Astra Serif" w:hAnsi="PT Astra Serif"/>
          <w:i/>
          <w:sz w:val="26"/>
          <w:szCs w:val="26"/>
        </w:rPr>
        <w:t xml:space="preserve"> «Об установлении случаев, при которых для строительства, реконструкции объекта капитального строительства не требуется подготовка рабочей документации»</w:t>
      </w:r>
    </w:p>
    <w:p w:rsidR="00836218" w:rsidRDefault="00836218" w:rsidP="00836218">
      <w:pPr>
        <w:tabs>
          <w:tab w:val="left" w:pos="975"/>
          <w:tab w:val="left" w:pos="2552"/>
        </w:tabs>
        <w:ind w:firstLine="709"/>
        <w:jc w:val="both"/>
        <w:rPr>
          <w:rFonts w:ascii="PT Astra Serif" w:hAnsi="PT Astra Serif"/>
          <w:sz w:val="26"/>
          <w:szCs w:val="26"/>
        </w:rPr>
      </w:pPr>
      <w:r w:rsidRPr="00836218">
        <w:rPr>
          <w:rFonts w:ascii="PT Astra Serif" w:hAnsi="PT Astra Serif"/>
          <w:sz w:val="26"/>
          <w:szCs w:val="26"/>
        </w:rPr>
        <w:t>Установлены случаи, когда на объекты капитального строительства не требуется рабочая документация</w:t>
      </w:r>
      <w:r>
        <w:rPr>
          <w:rFonts w:ascii="PT Astra Serif" w:hAnsi="PT Astra Serif"/>
          <w:sz w:val="26"/>
          <w:szCs w:val="26"/>
        </w:rPr>
        <w:t>:</w:t>
      </w:r>
    </w:p>
    <w:p w:rsidR="00836218" w:rsidRDefault="00836218" w:rsidP="00836218">
      <w:pPr>
        <w:tabs>
          <w:tab w:val="left" w:pos="975"/>
          <w:tab w:val="left" w:pos="2552"/>
        </w:tabs>
        <w:ind w:firstLine="709"/>
        <w:jc w:val="both"/>
        <w:rPr>
          <w:rFonts w:ascii="PT Astra Serif" w:hAnsi="PT Astra Serif"/>
          <w:sz w:val="26"/>
          <w:szCs w:val="26"/>
        </w:rPr>
      </w:pPr>
      <w:r>
        <w:rPr>
          <w:rFonts w:ascii="PT Astra Serif" w:hAnsi="PT Astra Serif"/>
          <w:sz w:val="26"/>
          <w:szCs w:val="26"/>
        </w:rPr>
        <w:t>1) если в соответствии с законодательством РФ для строительства, реконструкции объекта капитального строительства не требуется получение разрешения на строительство;</w:t>
      </w:r>
    </w:p>
    <w:p w:rsidR="00836218" w:rsidRDefault="00836218" w:rsidP="00836218">
      <w:pPr>
        <w:tabs>
          <w:tab w:val="left" w:pos="975"/>
          <w:tab w:val="left" w:pos="2552"/>
        </w:tabs>
        <w:ind w:firstLine="709"/>
        <w:jc w:val="both"/>
        <w:rPr>
          <w:rFonts w:ascii="PT Astra Serif" w:hAnsi="PT Astra Serif"/>
          <w:sz w:val="26"/>
          <w:szCs w:val="26"/>
        </w:rPr>
      </w:pPr>
      <w:r>
        <w:rPr>
          <w:rFonts w:ascii="PT Astra Serif" w:hAnsi="PT Astra Serif"/>
          <w:sz w:val="26"/>
          <w:szCs w:val="26"/>
        </w:rPr>
        <w:t>2) если в соответствии с законодательством РФ не требуется проведение экспертизы проектной документации объекта капитального строительства и (или) результатов инженерных изысканий, выполненных для подготовки такой проектной документации.</w:t>
      </w:r>
    </w:p>
    <w:p w:rsidR="00836218" w:rsidRDefault="00836218" w:rsidP="00836218">
      <w:pPr>
        <w:tabs>
          <w:tab w:val="left" w:pos="975"/>
          <w:tab w:val="left" w:pos="2552"/>
        </w:tabs>
        <w:ind w:firstLine="709"/>
        <w:jc w:val="both"/>
        <w:rPr>
          <w:rFonts w:ascii="PT Astra Serif" w:hAnsi="PT Astra Serif"/>
          <w:sz w:val="26"/>
          <w:szCs w:val="26"/>
        </w:rPr>
      </w:pPr>
      <w:r>
        <w:rPr>
          <w:rFonts w:ascii="PT Astra Serif" w:hAnsi="PT Astra Serif"/>
          <w:sz w:val="26"/>
          <w:szCs w:val="26"/>
        </w:rPr>
        <w:t>Постановление вступило в силу 20.04.2025.</w:t>
      </w:r>
    </w:p>
    <w:p w:rsidR="00255E62" w:rsidRDefault="00255E62" w:rsidP="002F6596">
      <w:pPr>
        <w:tabs>
          <w:tab w:val="left" w:pos="975"/>
          <w:tab w:val="left" w:pos="2552"/>
        </w:tabs>
        <w:ind w:firstLine="709"/>
        <w:jc w:val="both"/>
        <w:rPr>
          <w:rFonts w:ascii="PT Astra Serif" w:hAnsi="PT Astra Serif"/>
          <w:sz w:val="26"/>
          <w:szCs w:val="26"/>
        </w:rPr>
      </w:pPr>
    </w:p>
    <w:p w:rsidR="00836218" w:rsidRPr="00836218" w:rsidRDefault="00836218" w:rsidP="002F6596">
      <w:pPr>
        <w:tabs>
          <w:tab w:val="left" w:pos="975"/>
          <w:tab w:val="left" w:pos="2552"/>
        </w:tabs>
        <w:ind w:firstLine="709"/>
        <w:jc w:val="both"/>
        <w:rPr>
          <w:rFonts w:ascii="PT Astra Serif" w:hAnsi="PT Astra Serif"/>
          <w:i/>
          <w:sz w:val="26"/>
          <w:szCs w:val="26"/>
        </w:rPr>
      </w:pPr>
      <w:r w:rsidRPr="00836218">
        <w:rPr>
          <w:rFonts w:ascii="PT Astra Serif" w:hAnsi="PT Astra Serif"/>
          <w:i/>
          <w:sz w:val="26"/>
          <w:szCs w:val="26"/>
        </w:rPr>
        <w:t>Приказ Торгово-промышленной палаты РФ от 28.03.2025 № 31 «Об утверждении положения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закупок отдельными видами юридических лиц»</w:t>
      </w:r>
    </w:p>
    <w:p w:rsidR="00836218" w:rsidRDefault="00836218" w:rsidP="002F6596">
      <w:pPr>
        <w:tabs>
          <w:tab w:val="left" w:pos="975"/>
          <w:tab w:val="left" w:pos="2552"/>
        </w:tabs>
        <w:ind w:firstLine="709"/>
        <w:jc w:val="both"/>
        <w:rPr>
          <w:rFonts w:ascii="PT Astra Serif" w:hAnsi="PT Astra Serif"/>
          <w:sz w:val="26"/>
          <w:szCs w:val="26"/>
        </w:rPr>
      </w:pPr>
      <w:r w:rsidRPr="00836218">
        <w:rPr>
          <w:rFonts w:ascii="PT Astra Serif" w:hAnsi="PT Astra Serif"/>
          <w:sz w:val="26"/>
          <w:szCs w:val="26"/>
        </w:rPr>
        <w:t>Утверждено новое положение о порядке выдачи сертификатов</w:t>
      </w:r>
      <w:r>
        <w:rPr>
          <w:rFonts w:ascii="PT Astra Serif" w:hAnsi="PT Astra Serif"/>
          <w:sz w:val="26"/>
          <w:szCs w:val="26"/>
        </w:rPr>
        <w:t xml:space="preserve"> формы</w:t>
      </w:r>
      <w:r w:rsidRPr="00836218">
        <w:rPr>
          <w:rFonts w:ascii="PT Astra Serif" w:hAnsi="PT Astra Serif"/>
          <w:sz w:val="26"/>
          <w:szCs w:val="26"/>
        </w:rPr>
        <w:t xml:space="preserve"> СТ-1</w:t>
      </w:r>
      <w:r>
        <w:rPr>
          <w:rFonts w:ascii="PT Astra Serif" w:hAnsi="PT Astra Serif"/>
          <w:sz w:val="26"/>
          <w:szCs w:val="26"/>
        </w:rPr>
        <w:t>.</w:t>
      </w:r>
    </w:p>
    <w:p w:rsidR="00836218" w:rsidRDefault="00836218" w:rsidP="00836218">
      <w:pPr>
        <w:tabs>
          <w:tab w:val="left" w:pos="975"/>
          <w:tab w:val="left" w:pos="2552"/>
        </w:tabs>
        <w:ind w:firstLine="709"/>
        <w:jc w:val="both"/>
        <w:rPr>
          <w:rFonts w:ascii="PT Astra Serif" w:hAnsi="PT Astra Serif"/>
          <w:sz w:val="26"/>
          <w:szCs w:val="26"/>
        </w:rPr>
      </w:pPr>
      <w:r>
        <w:rPr>
          <w:rFonts w:ascii="PT Astra Serif" w:hAnsi="PT Astra Serif"/>
          <w:sz w:val="26"/>
          <w:szCs w:val="26"/>
        </w:rPr>
        <w:t>Положение включает:</w:t>
      </w:r>
    </w:p>
    <w:p w:rsidR="00836218" w:rsidRDefault="00836218" w:rsidP="00836218">
      <w:pPr>
        <w:tabs>
          <w:tab w:val="left" w:pos="975"/>
          <w:tab w:val="left" w:pos="2552"/>
        </w:tabs>
        <w:ind w:firstLine="709"/>
        <w:jc w:val="both"/>
        <w:rPr>
          <w:rFonts w:ascii="PT Astra Serif" w:hAnsi="PT Astra Serif"/>
          <w:sz w:val="26"/>
          <w:szCs w:val="26"/>
        </w:rPr>
      </w:pPr>
      <w:r>
        <w:rPr>
          <w:rFonts w:ascii="PT Astra Serif" w:hAnsi="PT Astra Serif"/>
          <w:sz w:val="26"/>
          <w:szCs w:val="26"/>
        </w:rPr>
        <w:t>1) условия и особенности выдачи сертификата формы СТ-1;</w:t>
      </w:r>
    </w:p>
    <w:p w:rsidR="00836218" w:rsidRDefault="00836218" w:rsidP="00836218">
      <w:pPr>
        <w:tabs>
          <w:tab w:val="left" w:pos="975"/>
          <w:tab w:val="left" w:pos="2552"/>
        </w:tabs>
        <w:ind w:firstLine="709"/>
        <w:jc w:val="both"/>
        <w:rPr>
          <w:rFonts w:ascii="PT Astra Serif" w:hAnsi="PT Astra Serif"/>
          <w:sz w:val="26"/>
          <w:szCs w:val="26"/>
        </w:rPr>
      </w:pPr>
      <w:r>
        <w:rPr>
          <w:rFonts w:ascii="PT Astra Serif" w:hAnsi="PT Astra Serif"/>
          <w:sz w:val="26"/>
          <w:szCs w:val="26"/>
        </w:rPr>
        <w:t>2) перечень и порядок предоставления документов, необходимых для получения сертификата формы СТ-1;</w:t>
      </w:r>
    </w:p>
    <w:p w:rsidR="00836218" w:rsidRDefault="006E2E74" w:rsidP="00836218">
      <w:pPr>
        <w:tabs>
          <w:tab w:val="left" w:pos="975"/>
          <w:tab w:val="left" w:pos="2552"/>
        </w:tabs>
        <w:ind w:firstLine="709"/>
        <w:jc w:val="both"/>
        <w:rPr>
          <w:rFonts w:ascii="PT Astra Serif" w:hAnsi="PT Astra Serif"/>
          <w:sz w:val="26"/>
          <w:szCs w:val="26"/>
        </w:rPr>
      </w:pPr>
      <w:r>
        <w:rPr>
          <w:rFonts w:ascii="PT Astra Serif" w:hAnsi="PT Astra Serif"/>
          <w:sz w:val="26"/>
          <w:szCs w:val="26"/>
        </w:rPr>
        <w:t>3) форму и порядок заполнения сертификата формы СТ-1;</w:t>
      </w:r>
    </w:p>
    <w:p w:rsidR="006E2E74" w:rsidRDefault="006E2E74" w:rsidP="00836218">
      <w:pPr>
        <w:tabs>
          <w:tab w:val="left" w:pos="975"/>
          <w:tab w:val="left" w:pos="2552"/>
        </w:tabs>
        <w:ind w:firstLine="709"/>
        <w:jc w:val="both"/>
        <w:rPr>
          <w:rFonts w:ascii="PT Astra Serif" w:hAnsi="PT Astra Serif"/>
          <w:sz w:val="26"/>
          <w:szCs w:val="26"/>
        </w:rPr>
      </w:pPr>
      <w:r>
        <w:rPr>
          <w:rFonts w:ascii="PT Astra Serif" w:hAnsi="PT Astra Serif"/>
          <w:sz w:val="26"/>
          <w:szCs w:val="26"/>
        </w:rPr>
        <w:lastRenderedPageBreak/>
        <w:t>4) особенности и порядок выдачи сертификатов формы СТ-1 сроком действия до одного года.</w:t>
      </w:r>
    </w:p>
    <w:p w:rsidR="006E2E74" w:rsidRDefault="006E2E74" w:rsidP="00836218">
      <w:pPr>
        <w:tabs>
          <w:tab w:val="left" w:pos="975"/>
          <w:tab w:val="left" w:pos="2552"/>
        </w:tabs>
        <w:ind w:firstLine="709"/>
        <w:jc w:val="both"/>
        <w:rPr>
          <w:rFonts w:ascii="PT Astra Serif" w:hAnsi="PT Astra Serif"/>
          <w:sz w:val="26"/>
          <w:szCs w:val="26"/>
        </w:rPr>
      </w:pPr>
      <w:r>
        <w:rPr>
          <w:rFonts w:ascii="PT Astra Serif" w:hAnsi="PT Astra Serif"/>
          <w:sz w:val="26"/>
          <w:szCs w:val="26"/>
        </w:rPr>
        <w:t>Положения, утвержденные приказами Торгово-промышленной палаты РФ от 10.04.2015 № 29 и 21.12.2015 № 93, признаны утратившими силу.</w:t>
      </w:r>
    </w:p>
    <w:p w:rsidR="006E2E74" w:rsidRDefault="006E2E74" w:rsidP="00836218">
      <w:pPr>
        <w:tabs>
          <w:tab w:val="left" w:pos="975"/>
          <w:tab w:val="left" w:pos="2552"/>
        </w:tabs>
        <w:ind w:firstLine="709"/>
        <w:jc w:val="both"/>
        <w:rPr>
          <w:rFonts w:ascii="PT Astra Serif" w:hAnsi="PT Astra Serif"/>
          <w:sz w:val="26"/>
          <w:szCs w:val="26"/>
        </w:rPr>
      </w:pPr>
      <w:r>
        <w:rPr>
          <w:rFonts w:ascii="PT Astra Serif" w:hAnsi="PT Astra Serif"/>
          <w:sz w:val="26"/>
          <w:szCs w:val="26"/>
        </w:rPr>
        <w:t>Ранее выданные сертификаты действительны до истечения срока их действия.</w:t>
      </w:r>
    </w:p>
    <w:p w:rsidR="00136FE2" w:rsidRDefault="00136FE2" w:rsidP="00836218">
      <w:pPr>
        <w:tabs>
          <w:tab w:val="left" w:pos="975"/>
          <w:tab w:val="left" w:pos="2552"/>
        </w:tabs>
        <w:ind w:firstLine="709"/>
        <w:jc w:val="both"/>
        <w:rPr>
          <w:rFonts w:ascii="PT Astra Serif" w:hAnsi="PT Astra Serif"/>
          <w:sz w:val="26"/>
          <w:szCs w:val="26"/>
        </w:rPr>
      </w:pPr>
    </w:p>
    <w:p w:rsidR="00136FE2" w:rsidRPr="001862A9" w:rsidRDefault="00136FE2" w:rsidP="00836218">
      <w:pPr>
        <w:tabs>
          <w:tab w:val="left" w:pos="975"/>
          <w:tab w:val="left" w:pos="2552"/>
        </w:tabs>
        <w:ind w:firstLine="709"/>
        <w:jc w:val="both"/>
        <w:rPr>
          <w:rFonts w:ascii="PT Astra Serif" w:hAnsi="PT Astra Serif"/>
          <w:i/>
          <w:sz w:val="26"/>
          <w:szCs w:val="26"/>
        </w:rPr>
      </w:pPr>
      <w:r w:rsidRPr="001862A9">
        <w:rPr>
          <w:rFonts w:ascii="PT Astra Serif" w:hAnsi="PT Astra Serif"/>
          <w:i/>
          <w:sz w:val="26"/>
          <w:szCs w:val="26"/>
        </w:rPr>
        <w:t>Письмо Минстроя России от 28.02.2025 № 11603-АВ/09</w:t>
      </w:r>
    </w:p>
    <w:p w:rsidR="00136FE2" w:rsidRDefault="00136FE2" w:rsidP="00836218">
      <w:pPr>
        <w:tabs>
          <w:tab w:val="left" w:pos="975"/>
          <w:tab w:val="left" w:pos="2552"/>
        </w:tabs>
        <w:ind w:firstLine="709"/>
        <w:jc w:val="both"/>
        <w:rPr>
          <w:rFonts w:ascii="PT Astra Serif" w:hAnsi="PT Astra Serif"/>
          <w:sz w:val="26"/>
          <w:szCs w:val="26"/>
        </w:rPr>
      </w:pPr>
      <w:r w:rsidRPr="00136FE2">
        <w:rPr>
          <w:rFonts w:ascii="PT Astra Serif" w:hAnsi="PT Astra Serif"/>
          <w:sz w:val="26"/>
          <w:szCs w:val="26"/>
        </w:rPr>
        <w:t>Минстрой России разъяснил вопрос формирования сметной стоимости работ для формирования НМЦК на работы по благоустройству общественных территорий</w:t>
      </w:r>
      <w:r>
        <w:rPr>
          <w:rFonts w:ascii="PT Astra Serif" w:hAnsi="PT Astra Serif"/>
          <w:sz w:val="26"/>
          <w:szCs w:val="26"/>
        </w:rPr>
        <w:t>.</w:t>
      </w:r>
    </w:p>
    <w:p w:rsidR="00136FE2" w:rsidRPr="00136FE2" w:rsidRDefault="00136FE2" w:rsidP="00136FE2">
      <w:pPr>
        <w:tabs>
          <w:tab w:val="left" w:pos="975"/>
          <w:tab w:val="left" w:pos="2552"/>
        </w:tabs>
        <w:ind w:firstLine="709"/>
        <w:jc w:val="both"/>
        <w:rPr>
          <w:rFonts w:ascii="PT Astra Serif" w:hAnsi="PT Astra Serif"/>
          <w:sz w:val="26"/>
          <w:szCs w:val="26"/>
        </w:rPr>
      </w:pPr>
      <w:r w:rsidRPr="00136FE2">
        <w:rPr>
          <w:rFonts w:ascii="PT Astra Serif" w:hAnsi="PT Astra Serif"/>
          <w:sz w:val="26"/>
          <w:szCs w:val="26"/>
        </w:rPr>
        <w:t xml:space="preserve">Понятия видов объектов и видов подрядных работ закреплены в том числе в пунктах 10 - 10.2 и 13 - 14.4 статьи 1 Градостроительного кодекса Российской Федерации (далее - </w:t>
      </w:r>
      <w:proofErr w:type="spellStart"/>
      <w:r w:rsidRPr="00136FE2">
        <w:rPr>
          <w:rFonts w:ascii="PT Astra Serif" w:hAnsi="PT Astra Serif"/>
          <w:sz w:val="26"/>
          <w:szCs w:val="26"/>
        </w:rPr>
        <w:t>ГрК</w:t>
      </w:r>
      <w:proofErr w:type="spellEnd"/>
      <w:r w:rsidRPr="00136FE2">
        <w:rPr>
          <w:rFonts w:ascii="PT Astra Serif" w:hAnsi="PT Astra Serif"/>
          <w:sz w:val="26"/>
          <w:szCs w:val="26"/>
        </w:rPr>
        <w:t xml:space="preserve"> РФ).</w:t>
      </w:r>
    </w:p>
    <w:p w:rsidR="00136FE2" w:rsidRPr="00136FE2" w:rsidRDefault="00136FE2" w:rsidP="00136FE2">
      <w:pPr>
        <w:tabs>
          <w:tab w:val="left" w:pos="975"/>
          <w:tab w:val="left" w:pos="2552"/>
        </w:tabs>
        <w:ind w:firstLine="709"/>
        <w:jc w:val="both"/>
        <w:rPr>
          <w:rFonts w:ascii="PT Astra Serif" w:hAnsi="PT Astra Serif"/>
          <w:sz w:val="26"/>
          <w:szCs w:val="26"/>
        </w:rPr>
      </w:pPr>
      <w:r w:rsidRPr="00136FE2">
        <w:rPr>
          <w:rFonts w:ascii="PT Astra Serif" w:hAnsi="PT Astra Serif"/>
          <w:sz w:val="26"/>
          <w:szCs w:val="26"/>
        </w:rPr>
        <w:t xml:space="preserve">Пунктом 36 статьи 1 </w:t>
      </w:r>
      <w:proofErr w:type="spellStart"/>
      <w:r w:rsidRPr="00136FE2">
        <w:rPr>
          <w:rFonts w:ascii="PT Astra Serif" w:hAnsi="PT Astra Serif"/>
          <w:sz w:val="26"/>
          <w:szCs w:val="26"/>
        </w:rPr>
        <w:t>ГрК</w:t>
      </w:r>
      <w:proofErr w:type="spellEnd"/>
      <w:r w:rsidRPr="00136FE2">
        <w:rPr>
          <w:rFonts w:ascii="PT Astra Serif" w:hAnsi="PT Astra Serif"/>
          <w:sz w:val="26"/>
          <w:szCs w:val="26"/>
        </w:rPr>
        <w:t xml:space="preserve"> РФ определено понятие благоустройство территории, под которым понимается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 </w:t>
      </w:r>
    </w:p>
    <w:p w:rsidR="00136FE2" w:rsidRPr="00136FE2" w:rsidRDefault="00136FE2" w:rsidP="00136FE2">
      <w:pPr>
        <w:tabs>
          <w:tab w:val="left" w:pos="975"/>
          <w:tab w:val="left" w:pos="2552"/>
        </w:tabs>
        <w:ind w:firstLine="709"/>
        <w:jc w:val="both"/>
        <w:rPr>
          <w:rFonts w:ascii="PT Astra Serif" w:hAnsi="PT Astra Serif"/>
          <w:sz w:val="26"/>
          <w:szCs w:val="26"/>
        </w:rPr>
      </w:pPr>
      <w:r w:rsidRPr="00136FE2">
        <w:rPr>
          <w:rFonts w:ascii="PT Astra Serif" w:hAnsi="PT Astra Serif"/>
          <w:sz w:val="26"/>
          <w:szCs w:val="26"/>
        </w:rPr>
        <w:t xml:space="preserve">В соответствии со статьями 2 и 45.1 Федерального закона от 6 октября 2003 г. </w:t>
      </w:r>
      <w:r>
        <w:rPr>
          <w:rFonts w:ascii="PT Astra Serif" w:hAnsi="PT Astra Serif"/>
          <w:sz w:val="26"/>
          <w:szCs w:val="26"/>
        </w:rPr>
        <w:t>№</w:t>
      </w:r>
      <w:r w:rsidRPr="00136FE2">
        <w:rPr>
          <w:rFonts w:ascii="PT Astra Serif" w:hAnsi="PT Astra Serif"/>
          <w:sz w:val="26"/>
          <w:szCs w:val="26"/>
        </w:rPr>
        <w:t xml:space="preserve"> 131-ФЗ </w:t>
      </w:r>
      <w:r>
        <w:rPr>
          <w:rFonts w:ascii="PT Astra Serif" w:hAnsi="PT Astra Serif"/>
          <w:sz w:val="26"/>
          <w:szCs w:val="26"/>
        </w:rPr>
        <w:t>«</w:t>
      </w:r>
      <w:r w:rsidRPr="00136FE2">
        <w:rPr>
          <w:rFonts w:ascii="PT Astra Serif" w:hAnsi="PT Astra Serif"/>
          <w:sz w:val="26"/>
          <w:szCs w:val="26"/>
        </w:rPr>
        <w:t>Об общих принципах организации местного самоуправления в Российской Федерации</w:t>
      </w:r>
      <w:r>
        <w:rPr>
          <w:rFonts w:ascii="PT Astra Serif" w:hAnsi="PT Astra Serif"/>
          <w:sz w:val="26"/>
          <w:szCs w:val="26"/>
        </w:rPr>
        <w:t>»</w:t>
      </w:r>
      <w:r w:rsidRPr="00136FE2">
        <w:rPr>
          <w:rFonts w:ascii="PT Astra Serif" w:hAnsi="PT Astra Serif"/>
          <w:sz w:val="26"/>
          <w:szCs w:val="26"/>
        </w:rPr>
        <w:t xml:space="preserve"> (далее - Федеральный закон </w:t>
      </w:r>
      <w:r>
        <w:rPr>
          <w:rFonts w:ascii="PT Astra Serif" w:hAnsi="PT Astra Serif"/>
          <w:sz w:val="26"/>
          <w:szCs w:val="26"/>
        </w:rPr>
        <w:t>№</w:t>
      </w:r>
      <w:r w:rsidRPr="00136FE2">
        <w:rPr>
          <w:rFonts w:ascii="PT Astra Serif" w:hAnsi="PT Astra Serif"/>
          <w:sz w:val="26"/>
          <w:szCs w:val="26"/>
        </w:rPr>
        <w:t xml:space="preserve"> 131-ФЗ) под правилами благоустройства территории муниципального образования понимается муниципальный правовой акт, устанавливающий на основе законодательства Российской Федерации и иных нормативных правовых актов Российской Федерации, а также нормативных правовых актов субъектов Российской Федерации требования к благоустройству и элементам благоустройства территории муниципального образования, перечень мероприятий по благоустройству территории муниципального образования, порядок и периодичность их проведения. </w:t>
      </w:r>
    </w:p>
    <w:p w:rsidR="00136FE2" w:rsidRPr="00136FE2" w:rsidRDefault="00136FE2" w:rsidP="00136FE2">
      <w:pPr>
        <w:tabs>
          <w:tab w:val="left" w:pos="975"/>
          <w:tab w:val="left" w:pos="2552"/>
        </w:tabs>
        <w:ind w:firstLine="709"/>
        <w:jc w:val="both"/>
        <w:rPr>
          <w:rFonts w:ascii="PT Astra Serif" w:hAnsi="PT Astra Serif"/>
          <w:sz w:val="26"/>
          <w:szCs w:val="26"/>
        </w:rPr>
      </w:pPr>
      <w:r w:rsidRPr="00136FE2">
        <w:rPr>
          <w:rFonts w:ascii="PT Astra Serif" w:hAnsi="PT Astra Serif"/>
          <w:sz w:val="26"/>
          <w:szCs w:val="26"/>
        </w:rPr>
        <w:t xml:space="preserve">Исходя из положений </w:t>
      </w:r>
      <w:proofErr w:type="spellStart"/>
      <w:r w:rsidRPr="00136FE2">
        <w:rPr>
          <w:rFonts w:ascii="PT Astra Serif" w:hAnsi="PT Astra Serif"/>
          <w:sz w:val="26"/>
          <w:szCs w:val="26"/>
        </w:rPr>
        <w:t>ГрК</w:t>
      </w:r>
      <w:proofErr w:type="spellEnd"/>
      <w:r w:rsidRPr="00136FE2">
        <w:rPr>
          <w:rFonts w:ascii="PT Astra Serif" w:hAnsi="PT Astra Serif"/>
          <w:sz w:val="26"/>
          <w:szCs w:val="26"/>
        </w:rPr>
        <w:t xml:space="preserve"> РФ понятие </w:t>
      </w:r>
      <w:r>
        <w:rPr>
          <w:rFonts w:ascii="PT Astra Serif" w:hAnsi="PT Astra Serif"/>
          <w:sz w:val="26"/>
          <w:szCs w:val="26"/>
        </w:rPr>
        <w:t>«</w:t>
      </w:r>
      <w:r w:rsidRPr="00136FE2">
        <w:rPr>
          <w:rFonts w:ascii="PT Astra Serif" w:hAnsi="PT Astra Serif"/>
          <w:sz w:val="26"/>
          <w:szCs w:val="26"/>
        </w:rPr>
        <w:t>благоустройство территории</w:t>
      </w:r>
      <w:r>
        <w:rPr>
          <w:rFonts w:ascii="PT Astra Serif" w:hAnsi="PT Astra Serif"/>
          <w:sz w:val="26"/>
          <w:szCs w:val="26"/>
        </w:rPr>
        <w:t>»</w:t>
      </w:r>
      <w:r w:rsidRPr="00136FE2">
        <w:rPr>
          <w:rFonts w:ascii="PT Astra Serif" w:hAnsi="PT Astra Serif"/>
          <w:sz w:val="26"/>
          <w:szCs w:val="26"/>
        </w:rPr>
        <w:t xml:space="preserve">, предусмотренное пунктом 36 статьи 1 </w:t>
      </w:r>
      <w:proofErr w:type="spellStart"/>
      <w:r w:rsidRPr="00136FE2">
        <w:rPr>
          <w:rFonts w:ascii="PT Astra Serif" w:hAnsi="PT Astra Serif"/>
          <w:sz w:val="26"/>
          <w:szCs w:val="26"/>
        </w:rPr>
        <w:t>ГрК</w:t>
      </w:r>
      <w:proofErr w:type="spellEnd"/>
      <w:r w:rsidRPr="00136FE2">
        <w:rPr>
          <w:rFonts w:ascii="PT Astra Serif" w:hAnsi="PT Astra Serif"/>
          <w:sz w:val="26"/>
          <w:szCs w:val="26"/>
        </w:rPr>
        <w:t xml:space="preserve"> РФ, не является тождественным понятиям, которым определяют виды подрядных работ, при этом понятие </w:t>
      </w:r>
      <w:r>
        <w:rPr>
          <w:rFonts w:ascii="PT Astra Serif" w:hAnsi="PT Astra Serif"/>
          <w:sz w:val="26"/>
          <w:szCs w:val="26"/>
        </w:rPr>
        <w:t>«</w:t>
      </w:r>
      <w:r w:rsidRPr="00136FE2">
        <w:rPr>
          <w:rFonts w:ascii="PT Astra Serif" w:hAnsi="PT Astra Serif"/>
          <w:sz w:val="26"/>
          <w:szCs w:val="26"/>
        </w:rPr>
        <w:t>работы по благоустройству</w:t>
      </w:r>
      <w:r>
        <w:rPr>
          <w:rFonts w:ascii="PT Astra Serif" w:hAnsi="PT Astra Serif"/>
          <w:sz w:val="26"/>
          <w:szCs w:val="26"/>
        </w:rPr>
        <w:t>»</w:t>
      </w:r>
      <w:r w:rsidRPr="00136FE2">
        <w:rPr>
          <w:rFonts w:ascii="PT Astra Serif" w:hAnsi="PT Astra Serif"/>
          <w:sz w:val="26"/>
          <w:szCs w:val="26"/>
        </w:rPr>
        <w:t xml:space="preserve"> </w:t>
      </w:r>
      <w:proofErr w:type="spellStart"/>
      <w:r w:rsidRPr="00136FE2">
        <w:rPr>
          <w:rFonts w:ascii="PT Astra Serif" w:hAnsi="PT Astra Serif"/>
          <w:sz w:val="26"/>
          <w:szCs w:val="26"/>
        </w:rPr>
        <w:t>ГрК</w:t>
      </w:r>
      <w:proofErr w:type="spellEnd"/>
      <w:r w:rsidRPr="00136FE2">
        <w:rPr>
          <w:rFonts w:ascii="PT Astra Serif" w:hAnsi="PT Astra Serif"/>
          <w:sz w:val="26"/>
          <w:szCs w:val="26"/>
        </w:rPr>
        <w:t xml:space="preserve"> РФ не определено. </w:t>
      </w:r>
      <w:proofErr w:type="spellStart"/>
      <w:r w:rsidRPr="00136FE2">
        <w:rPr>
          <w:rFonts w:ascii="PT Astra Serif" w:hAnsi="PT Astra Serif"/>
          <w:sz w:val="26"/>
          <w:szCs w:val="26"/>
        </w:rPr>
        <w:t>ГрК</w:t>
      </w:r>
      <w:proofErr w:type="spellEnd"/>
      <w:r w:rsidRPr="00136FE2">
        <w:rPr>
          <w:rFonts w:ascii="PT Astra Serif" w:hAnsi="PT Astra Serif"/>
          <w:sz w:val="26"/>
          <w:szCs w:val="26"/>
        </w:rPr>
        <w:t xml:space="preserve"> РФ и Федеральный закон </w:t>
      </w:r>
      <w:r>
        <w:rPr>
          <w:rFonts w:ascii="PT Astra Serif" w:hAnsi="PT Astra Serif"/>
          <w:sz w:val="26"/>
          <w:szCs w:val="26"/>
        </w:rPr>
        <w:t>№</w:t>
      </w:r>
      <w:r w:rsidRPr="00136FE2">
        <w:rPr>
          <w:rFonts w:ascii="PT Astra Serif" w:hAnsi="PT Astra Serif"/>
          <w:sz w:val="26"/>
          <w:szCs w:val="26"/>
        </w:rPr>
        <w:t xml:space="preserve"> 131-ФЗ содержат понятие </w:t>
      </w:r>
      <w:r>
        <w:rPr>
          <w:rFonts w:ascii="PT Astra Serif" w:hAnsi="PT Astra Serif"/>
          <w:sz w:val="26"/>
          <w:szCs w:val="26"/>
        </w:rPr>
        <w:t>«</w:t>
      </w:r>
      <w:r w:rsidRPr="00136FE2">
        <w:rPr>
          <w:rFonts w:ascii="PT Astra Serif" w:hAnsi="PT Astra Serif"/>
          <w:sz w:val="26"/>
          <w:szCs w:val="26"/>
        </w:rPr>
        <w:t>мероприятия по благоустройству</w:t>
      </w:r>
      <w:r>
        <w:rPr>
          <w:rFonts w:ascii="PT Astra Serif" w:hAnsi="PT Astra Serif"/>
          <w:sz w:val="26"/>
          <w:szCs w:val="26"/>
        </w:rPr>
        <w:t>»</w:t>
      </w:r>
      <w:r w:rsidRPr="00136FE2">
        <w:rPr>
          <w:rFonts w:ascii="PT Astra Serif" w:hAnsi="PT Astra Serif"/>
          <w:sz w:val="26"/>
          <w:szCs w:val="26"/>
        </w:rPr>
        <w:t xml:space="preserve">, которые, по мнению Департамента, могут включать в себя, например, работы по текущему или капитальному ремонту объектов благоустройства, в том числе объектов капитального строительства. </w:t>
      </w:r>
    </w:p>
    <w:p w:rsidR="00136FE2" w:rsidRPr="00136FE2" w:rsidRDefault="00136FE2" w:rsidP="00136FE2">
      <w:pPr>
        <w:tabs>
          <w:tab w:val="left" w:pos="975"/>
          <w:tab w:val="left" w:pos="2552"/>
        </w:tabs>
        <w:ind w:firstLine="709"/>
        <w:jc w:val="both"/>
        <w:rPr>
          <w:rFonts w:ascii="PT Astra Serif" w:hAnsi="PT Astra Serif"/>
          <w:sz w:val="26"/>
          <w:szCs w:val="26"/>
        </w:rPr>
      </w:pPr>
      <w:r w:rsidRPr="00136FE2">
        <w:rPr>
          <w:rFonts w:ascii="PT Astra Serif" w:hAnsi="PT Astra Serif"/>
          <w:sz w:val="26"/>
          <w:szCs w:val="26"/>
        </w:rPr>
        <w:t xml:space="preserve">Таким образом, с учетом положений законодательства о градостроительной деятельности вопрос об отнесении мероприятий по благоустройству территории к работам по строительству, реконструкции, капитальному или текущему ремонту объекта капитального или некапитального строительства необходимо рассматривать в каждом конкретном случае, исходя из предмета договора (контракта), состава и характера выполняемых работ, сформированного объекта закупки. </w:t>
      </w:r>
    </w:p>
    <w:p w:rsidR="00136FE2" w:rsidRPr="00136FE2" w:rsidRDefault="00136FE2" w:rsidP="00136FE2">
      <w:pPr>
        <w:tabs>
          <w:tab w:val="left" w:pos="975"/>
          <w:tab w:val="left" w:pos="2552"/>
        </w:tabs>
        <w:ind w:firstLine="709"/>
        <w:jc w:val="both"/>
        <w:rPr>
          <w:rFonts w:ascii="PT Astra Serif" w:hAnsi="PT Astra Serif"/>
          <w:sz w:val="26"/>
          <w:szCs w:val="26"/>
        </w:rPr>
      </w:pPr>
      <w:r w:rsidRPr="00136FE2">
        <w:rPr>
          <w:rFonts w:ascii="PT Astra Serif" w:hAnsi="PT Astra Serif"/>
          <w:sz w:val="26"/>
          <w:szCs w:val="26"/>
        </w:rPr>
        <w:t xml:space="preserve">Обязанность или запрет определения сметной стоимости проведения мероприятий по благоустройству объектов капитального строительства или подрядных работ по объектам некапитального строительства с применением сметных нормативов, сведения о которых включены в ФРСН, положениями законодательства о градостроительной деятельности не установлены. </w:t>
      </w:r>
    </w:p>
    <w:p w:rsidR="00136FE2" w:rsidRPr="00136FE2" w:rsidRDefault="00136FE2" w:rsidP="00136FE2">
      <w:pPr>
        <w:tabs>
          <w:tab w:val="left" w:pos="975"/>
          <w:tab w:val="left" w:pos="2552"/>
        </w:tabs>
        <w:ind w:firstLine="709"/>
        <w:jc w:val="both"/>
        <w:rPr>
          <w:rFonts w:ascii="PT Astra Serif" w:hAnsi="PT Astra Serif"/>
          <w:sz w:val="26"/>
          <w:szCs w:val="26"/>
        </w:rPr>
      </w:pPr>
      <w:r w:rsidRPr="00136FE2">
        <w:rPr>
          <w:rFonts w:ascii="PT Astra Serif" w:hAnsi="PT Astra Serif"/>
          <w:sz w:val="26"/>
          <w:szCs w:val="26"/>
        </w:rPr>
        <w:lastRenderedPageBreak/>
        <w:t xml:space="preserve">Дополнительно сообщается, что согласно положениям пункта 179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Минстроя России от 4 августа 2020 г. </w:t>
      </w:r>
      <w:r>
        <w:rPr>
          <w:rFonts w:ascii="PT Astra Serif" w:hAnsi="PT Astra Serif"/>
          <w:sz w:val="26"/>
          <w:szCs w:val="26"/>
        </w:rPr>
        <w:br/>
        <w:t>№</w:t>
      </w:r>
      <w:r w:rsidRPr="00136FE2">
        <w:rPr>
          <w:rFonts w:ascii="PT Astra Serif" w:hAnsi="PT Astra Serif"/>
          <w:sz w:val="26"/>
          <w:szCs w:val="26"/>
        </w:rPr>
        <w:t xml:space="preserve"> 421/</w:t>
      </w:r>
      <w:proofErr w:type="spellStart"/>
      <w:r w:rsidRPr="00136FE2">
        <w:rPr>
          <w:rFonts w:ascii="PT Astra Serif" w:hAnsi="PT Astra Serif"/>
          <w:sz w:val="26"/>
          <w:szCs w:val="26"/>
        </w:rPr>
        <w:t>пр</w:t>
      </w:r>
      <w:proofErr w:type="spellEnd"/>
      <w:r w:rsidRPr="00136FE2">
        <w:rPr>
          <w:rFonts w:ascii="PT Astra Serif" w:hAnsi="PT Astra Serif"/>
          <w:sz w:val="26"/>
          <w:szCs w:val="26"/>
        </w:rPr>
        <w:t xml:space="preserve"> (далее - Методика </w:t>
      </w:r>
      <w:r>
        <w:rPr>
          <w:rFonts w:ascii="PT Astra Serif" w:hAnsi="PT Astra Serif"/>
          <w:sz w:val="26"/>
          <w:szCs w:val="26"/>
        </w:rPr>
        <w:t>№</w:t>
      </w:r>
      <w:r w:rsidRPr="00136FE2">
        <w:rPr>
          <w:rFonts w:ascii="PT Astra Serif" w:hAnsi="PT Astra Serif"/>
          <w:sz w:val="26"/>
          <w:szCs w:val="26"/>
        </w:rPr>
        <w:t xml:space="preserve"> 421/</w:t>
      </w:r>
      <w:proofErr w:type="spellStart"/>
      <w:r w:rsidRPr="00136FE2">
        <w:rPr>
          <w:rFonts w:ascii="PT Astra Serif" w:hAnsi="PT Astra Serif"/>
          <w:sz w:val="26"/>
          <w:szCs w:val="26"/>
        </w:rPr>
        <w:t>пр</w:t>
      </w:r>
      <w:proofErr w:type="spellEnd"/>
      <w:r w:rsidRPr="00136FE2">
        <w:rPr>
          <w:rFonts w:ascii="PT Astra Serif" w:hAnsi="PT Astra Serif"/>
          <w:sz w:val="26"/>
          <w:szCs w:val="26"/>
        </w:rPr>
        <w:t xml:space="preserve">), резерв средств на непредвиденные работы и затраты предназначен для возмещения стоимости работ и затрат, потребность в которых возникает в процессе разработки рабочей документации и (или) в ходе строительства в результате уточнения проектных решений и (или) условий строительства, предусмотренных проектной документацией, и определяется застройщиком или техническим заказчиком по согласованию с главным распорядителем средств соответствующего бюджета (за исключением случаев, когда застройщиком или техническим заказчиком является главный распорядитель бюджетных средств) в размерах, не превышающих установленные подпунктами </w:t>
      </w:r>
      <w:r w:rsidR="00410C12">
        <w:rPr>
          <w:rFonts w:ascii="PT Astra Serif" w:hAnsi="PT Astra Serif"/>
          <w:sz w:val="26"/>
          <w:szCs w:val="26"/>
        </w:rPr>
        <w:t>«</w:t>
      </w:r>
      <w:r w:rsidRPr="00136FE2">
        <w:rPr>
          <w:rFonts w:ascii="PT Astra Serif" w:hAnsi="PT Astra Serif"/>
          <w:sz w:val="26"/>
          <w:szCs w:val="26"/>
        </w:rPr>
        <w:t>а</w:t>
      </w:r>
      <w:r w:rsidR="00410C12">
        <w:rPr>
          <w:rFonts w:ascii="PT Astra Serif" w:hAnsi="PT Astra Serif"/>
          <w:sz w:val="26"/>
          <w:szCs w:val="26"/>
        </w:rPr>
        <w:t>»</w:t>
      </w:r>
      <w:r w:rsidRPr="00136FE2">
        <w:rPr>
          <w:rFonts w:ascii="PT Astra Serif" w:hAnsi="PT Astra Serif"/>
          <w:sz w:val="26"/>
          <w:szCs w:val="26"/>
        </w:rPr>
        <w:t xml:space="preserve"> - </w:t>
      </w:r>
      <w:r w:rsidR="00410C12">
        <w:rPr>
          <w:rFonts w:ascii="PT Astra Serif" w:hAnsi="PT Astra Serif"/>
          <w:sz w:val="26"/>
          <w:szCs w:val="26"/>
        </w:rPr>
        <w:t>«</w:t>
      </w:r>
      <w:r w:rsidRPr="00136FE2">
        <w:rPr>
          <w:rFonts w:ascii="PT Astra Serif" w:hAnsi="PT Astra Serif"/>
          <w:sz w:val="26"/>
          <w:szCs w:val="26"/>
        </w:rPr>
        <w:t>в</w:t>
      </w:r>
      <w:r w:rsidR="00410C12">
        <w:rPr>
          <w:rFonts w:ascii="PT Astra Serif" w:hAnsi="PT Astra Serif"/>
          <w:sz w:val="26"/>
          <w:szCs w:val="26"/>
        </w:rPr>
        <w:t>»</w:t>
      </w:r>
      <w:r w:rsidRPr="00136FE2">
        <w:rPr>
          <w:rFonts w:ascii="PT Astra Serif" w:hAnsi="PT Astra Serif"/>
          <w:sz w:val="26"/>
          <w:szCs w:val="26"/>
        </w:rPr>
        <w:t xml:space="preserve"> пункта 179 Методики </w:t>
      </w:r>
      <w:r>
        <w:rPr>
          <w:rFonts w:ascii="PT Astra Serif" w:hAnsi="PT Astra Serif"/>
          <w:sz w:val="26"/>
          <w:szCs w:val="26"/>
        </w:rPr>
        <w:t xml:space="preserve">№ </w:t>
      </w:r>
      <w:r w:rsidRPr="00136FE2">
        <w:rPr>
          <w:rFonts w:ascii="PT Astra Serif" w:hAnsi="PT Astra Serif"/>
          <w:sz w:val="26"/>
          <w:szCs w:val="26"/>
        </w:rPr>
        <w:t xml:space="preserve">421/пр. </w:t>
      </w:r>
    </w:p>
    <w:p w:rsidR="00136FE2" w:rsidRPr="00136FE2" w:rsidRDefault="00136FE2" w:rsidP="00136FE2">
      <w:pPr>
        <w:tabs>
          <w:tab w:val="left" w:pos="975"/>
          <w:tab w:val="left" w:pos="2552"/>
        </w:tabs>
        <w:ind w:firstLine="709"/>
        <w:jc w:val="both"/>
        <w:rPr>
          <w:rFonts w:ascii="PT Astra Serif" w:hAnsi="PT Astra Serif"/>
          <w:sz w:val="26"/>
          <w:szCs w:val="26"/>
        </w:rPr>
      </w:pPr>
      <w:r w:rsidRPr="00136FE2">
        <w:rPr>
          <w:rFonts w:ascii="PT Astra Serif" w:hAnsi="PT Astra Serif"/>
          <w:sz w:val="26"/>
          <w:szCs w:val="26"/>
        </w:rPr>
        <w:t xml:space="preserve">Лимит резерва средств на непредвиденные работы и затраты, предусмотренный в сводном сметном расчете стоимости строительства, находится в распоряжении заказчика, а его целевое расходование осуществляется по решению заказчика и в соответствии с условиями контракта (договора). </w:t>
      </w:r>
    </w:p>
    <w:p w:rsidR="00136FE2" w:rsidRPr="00136FE2" w:rsidRDefault="00136FE2" w:rsidP="00136FE2">
      <w:pPr>
        <w:tabs>
          <w:tab w:val="left" w:pos="975"/>
          <w:tab w:val="left" w:pos="2552"/>
        </w:tabs>
        <w:ind w:firstLine="709"/>
        <w:jc w:val="both"/>
        <w:rPr>
          <w:rFonts w:ascii="PT Astra Serif" w:hAnsi="PT Astra Serif"/>
          <w:sz w:val="26"/>
          <w:szCs w:val="26"/>
        </w:rPr>
      </w:pPr>
      <w:r w:rsidRPr="00136FE2">
        <w:rPr>
          <w:rFonts w:ascii="PT Astra Serif" w:hAnsi="PT Astra Serif"/>
          <w:sz w:val="26"/>
          <w:szCs w:val="26"/>
        </w:rPr>
        <w:t>Учитывая изложенное</w:t>
      </w:r>
      <w:r>
        <w:rPr>
          <w:rFonts w:ascii="PT Astra Serif" w:hAnsi="PT Astra Serif"/>
          <w:sz w:val="26"/>
          <w:szCs w:val="26"/>
        </w:rPr>
        <w:t xml:space="preserve">, </w:t>
      </w:r>
      <w:r w:rsidRPr="00136FE2">
        <w:rPr>
          <w:rFonts w:ascii="PT Astra Serif" w:hAnsi="PT Astra Serif"/>
          <w:sz w:val="26"/>
          <w:szCs w:val="26"/>
        </w:rPr>
        <w:t xml:space="preserve">в силу приведенных положений законодательства Российской Федерации сметная стоимость работ для формирования начальной (максимальной) цены контракта на работы по благоустройству общественных территорий без проведения работ по строительству, реконструкции, капитальному ремонту объектов капитального строительства, расположенных на данной территории, может определяться с применением сметных нормативов, сведения о которых включены в ФРСН, если такое решение принято заказчиком самостоятельно. </w:t>
      </w:r>
    </w:p>
    <w:p w:rsidR="00136FE2" w:rsidRPr="00136FE2" w:rsidRDefault="00136FE2" w:rsidP="00136FE2">
      <w:pPr>
        <w:tabs>
          <w:tab w:val="left" w:pos="975"/>
          <w:tab w:val="left" w:pos="2552"/>
        </w:tabs>
        <w:ind w:firstLine="709"/>
        <w:jc w:val="both"/>
        <w:rPr>
          <w:rFonts w:ascii="PT Astra Serif" w:hAnsi="PT Astra Serif"/>
          <w:sz w:val="26"/>
          <w:szCs w:val="26"/>
        </w:rPr>
      </w:pPr>
      <w:r w:rsidRPr="00136FE2">
        <w:rPr>
          <w:rFonts w:ascii="PT Astra Serif" w:hAnsi="PT Astra Serif"/>
          <w:sz w:val="26"/>
          <w:szCs w:val="26"/>
        </w:rPr>
        <w:t xml:space="preserve">  </w:t>
      </w:r>
    </w:p>
    <w:p w:rsidR="00136FE2" w:rsidRDefault="00136FE2" w:rsidP="00836218">
      <w:pPr>
        <w:tabs>
          <w:tab w:val="left" w:pos="975"/>
          <w:tab w:val="left" w:pos="2552"/>
        </w:tabs>
        <w:ind w:firstLine="709"/>
        <w:jc w:val="both"/>
        <w:rPr>
          <w:rFonts w:ascii="PT Astra Serif" w:hAnsi="PT Astra Serif"/>
          <w:i/>
          <w:sz w:val="26"/>
          <w:szCs w:val="26"/>
        </w:rPr>
      </w:pPr>
      <w:r w:rsidRPr="00136FE2">
        <w:rPr>
          <w:rFonts w:ascii="PT Astra Serif" w:hAnsi="PT Astra Serif"/>
          <w:i/>
          <w:sz w:val="26"/>
          <w:szCs w:val="26"/>
        </w:rPr>
        <w:t>Определение Верховного Суда Российской Федерации от 03.04.2025 № 305-ЭС25-1760</w:t>
      </w:r>
    </w:p>
    <w:p w:rsidR="00136FE2" w:rsidRDefault="00136FE2" w:rsidP="00836218">
      <w:pPr>
        <w:tabs>
          <w:tab w:val="left" w:pos="975"/>
          <w:tab w:val="left" w:pos="2552"/>
        </w:tabs>
        <w:ind w:firstLine="709"/>
        <w:jc w:val="both"/>
        <w:rPr>
          <w:rFonts w:ascii="PT Astra Serif" w:hAnsi="PT Astra Serif"/>
          <w:sz w:val="26"/>
          <w:szCs w:val="26"/>
        </w:rPr>
      </w:pPr>
      <w:r w:rsidRPr="00136FE2">
        <w:rPr>
          <w:rFonts w:ascii="PT Astra Serif" w:hAnsi="PT Astra Serif"/>
          <w:sz w:val="26"/>
          <w:szCs w:val="26"/>
        </w:rPr>
        <w:t>Заявитель: Учреждение</w:t>
      </w:r>
    </w:p>
    <w:p w:rsidR="00136FE2" w:rsidRDefault="00136FE2" w:rsidP="00836218">
      <w:pPr>
        <w:tabs>
          <w:tab w:val="left" w:pos="975"/>
          <w:tab w:val="left" w:pos="2552"/>
        </w:tabs>
        <w:ind w:firstLine="709"/>
        <w:jc w:val="both"/>
        <w:rPr>
          <w:rFonts w:ascii="PT Astra Serif" w:hAnsi="PT Astra Serif"/>
          <w:sz w:val="26"/>
          <w:szCs w:val="26"/>
        </w:rPr>
      </w:pPr>
      <w:r>
        <w:rPr>
          <w:rFonts w:ascii="PT Astra Serif" w:hAnsi="PT Astra Serif"/>
          <w:sz w:val="26"/>
          <w:szCs w:val="26"/>
        </w:rPr>
        <w:t>Учреждение разместило закупку на право заключения контракта на оказание услуг по развитию Единой цифровой платформы в сфере занятости и трудовых отношения «Работы в России» в части модернизации подсистемы по осуществлению в электронном виде процедур организации и прохождения производственной практики.</w:t>
      </w:r>
    </w:p>
    <w:p w:rsidR="00410C12" w:rsidRDefault="00410C12" w:rsidP="00836218">
      <w:pPr>
        <w:tabs>
          <w:tab w:val="left" w:pos="975"/>
          <w:tab w:val="left" w:pos="2552"/>
        </w:tabs>
        <w:ind w:firstLine="709"/>
        <w:jc w:val="both"/>
        <w:rPr>
          <w:rFonts w:ascii="PT Astra Serif" w:hAnsi="PT Astra Serif"/>
          <w:sz w:val="26"/>
          <w:szCs w:val="26"/>
        </w:rPr>
      </w:pPr>
      <w:r>
        <w:rPr>
          <w:rFonts w:ascii="PT Astra Serif" w:hAnsi="PT Astra Serif"/>
          <w:sz w:val="26"/>
          <w:szCs w:val="26"/>
        </w:rPr>
        <w:t>В связи с поступлением информации о признаках нарушения законодательства о контрактной системе ФАС России провела внеплановую проверку в отношении Учреждения.</w:t>
      </w:r>
    </w:p>
    <w:p w:rsidR="00410C12" w:rsidRDefault="00410C12" w:rsidP="00410C12">
      <w:pPr>
        <w:tabs>
          <w:tab w:val="left" w:pos="975"/>
          <w:tab w:val="left" w:pos="2552"/>
        </w:tabs>
        <w:ind w:firstLine="709"/>
        <w:jc w:val="both"/>
        <w:rPr>
          <w:rFonts w:ascii="PT Astra Serif" w:hAnsi="PT Astra Serif"/>
          <w:sz w:val="26"/>
          <w:szCs w:val="26"/>
        </w:rPr>
      </w:pPr>
      <w:r>
        <w:rPr>
          <w:rFonts w:ascii="PT Astra Serif" w:hAnsi="PT Astra Serif"/>
          <w:sz w:val="26"/>
          <w:szCs w:val="26"/>
        </w:rPr>
        <w:t>Согласно поступившей информации Учреждение в порядке оценки заявок установило показател</w:t>
      </w:r>
      <w:r w:rsidR="00393F6A">
        <w:rPr>
          <w:rFonts w:ascii="PT Astra Serif" w:hAnsi="PT Astra Serif"/>
          <w:sz w:val="26"/>
          <w:szCs w:val="26"/>
        </w:rPr>
        <w:t>ь</w:t>
      </w:r>
      <w:r>
        <w:rPr>
          <w:rFonts w:ascii="PT Astra Serif" w:hAnsi="PT Astra Serif"/>
          <w:sz w:val="26"/>
          <w:szCs w:val="26"/>
        </w:rPr>
        <w:t xml:space="preserve"> оценки, определяющий наличие опыта оказание услуг по развитию и сопровождению информационных платформ в конкретной сфере (в сфере трудоустройства и занятости), что ограничивает возможность потенциальным участникам закупки получить максимальное количество баллов и выявить наилучшее условия исполнения контракта.</w:t>
      </w:r>
    </w:p>
    <w:p w:rsidR="00410C12" w:rsidRDefault="00410C12" w:rsidP="00410C12">
      <w:pPr>
        <w:tabs>
          <w:tab w:val="left" w:pos="975"/>
          <w:tab w:val="left" w:pos="2552"/>
        </w:tabs>
        <w:ind w:firstLine="709"/>
        <w:jc w:val="both"/>
        <w:rPr>
          <w:rFonts w:ascii="PT Astra Serif" w:hAnsi="PT Astra Serif"/>
          <w:sz w:val="26"/>
          <w:szCs w:val="26"/>
        </w:rPr>
      </w:pPr>
      <w:r>
        <w:rPr>
          <w:rFonts w:ascii="PT Astra Serif" w:hAnsi="PT Astra Serif"/>
          <w:sz w:val="26"/>
          <w:szCs w:val="26"/>
        </w:rPr>
        <w:t>ФАС России установила в действия Учреждения нарушение требований пункта 11 части 1 статьи 42 Закона № 44-ФЗ и посчитала Учреждение ограничившим количество участников закупки вследствие установления ограничительного критерия оценки и сопоставления заявок в части опыта оказания участниками закупки аналогичных услуг в отсутствие какой-либо необходимости в сужении такого критерия.</w:t>
      </w:r>
    </w:p>
    <w:p w:rsidR="00410C12" w:rsidRDefault="00410C12" w:rsidP="00410C12">
      <w:pPr>
        <w:tabs>
          <w:tab w:val="left" w:pos="975"/>
          <w:tab w:val="left" w:pos="2552"/>
        </w:tabs>
        <w:ind w:firstLine="709"/>
        <w:jc w:val="both"/>
        <w:rPr>
          <w:rFonts w:ascii="PT Astra Serif" w:hAnsi="PT Astra Serif"/>
          <w:sz w:val="26"/>
          <w:szCs w:val="26"/>
        </w:rPr>
      </w:pPr>
      <w:r>
        <w:rPr>
          <w:rFonts w:ascii="PT Astra Serif" w:hAnsi="PT Astra Serif"/>
          <w:sz w:val="26"/>
          <w:szCs w:val="26"/>
        </w:rPr>
        <w:t>Не согласившись с решением ФАС России, Учреждение обратилось в арбитражный суд.</w:t>
      </w:r>
    </w:p>
    <w:p w:rsidR="00410C12" w:rsidRDefault="00410C12" w:rsidP="00410C12">
      <w:pPr>
        <w:tabs>
          <w:tab w:val="left" w:pos="975"/>
          <w:tab w:val="left" w:pos="2552"/>
        </w:tabs>
        <w:ind w:firstLine="709"/>
        <w:jc w:val="both"/>
        <w:rPr>
          <w:rFonts w:ascii="PT Astra Serif" w:hAnsi="PT Astra Serif"/>
          <w:sz w:val="26"/>
          <w:szCs w:val="26"/>
        </w:rPr>
      </w:pPr>
      <w:r>
        <w:rPr>
          <w:rFonts w:ascii="PT Astra Serif" w:hAnsi="PT Astra Serif"/>
          <w:sz w:val="26"/>
          <w:szCs w:val="26"/>
        </w:rPr>
        <w:lastRenderedPageBreak/>
        <w:t>Суды поддержали позицию ФАС России на основании следующего.</w:t>
      </w:r>
    </w:p>
    <w:p w:rsidR="00410C12" w:rsidRDefault="00410C12" w:rsidP="00410C12">
      <w:pPr>
        <w:tabs>
          <w:tab w:val="left" w:pos="975"/>
          <w:tab w:val="left" w:pos="2552"/>
        </w:tabs>
        <w:ind w:firstLine="709"/>
        <w:jc w:val="both"/>
        <w:rPr>
          <w:rFonts w:ascii="PT Astra Serif" w:hAnsi="PT Astra Serif"/>
          <w:sz w:val="26"/>
          <w:szCs w:val="26"/>
        </w:rPr>
      </w:pPr>
      <w:r>
        <w:rPr>
          <w:rFonts w:ascii="PT Astra Serif" w:hAnsi="PT Astra Serif"/>
          <w:sz w:val="26"/>
          <w:szCs w:val="26"/>
        </w:rPr>
        <w:t>Выполнение работ по предмету контракта должно осуществляться на основании специального законодательства в области информационных технологий и информационной безопасности. Из положений извещения не усматривается требования к исполнителю работ о специальных знаниях, навыков, компетенции в сфере трудоустройства и занятости населения.</w:t>
      </w:r>
    </w:p>
    <w:p w:rsidR="004E6DFC" w:rsidRDefault="004E6DFC" w:rsidP="00410C12">
      <w:pPr>
        <w:tabs>
          <w:tab w:val="left" w:pos="975"/>
          <w:tab w:val="left" w:pos="2552"/>
        </w:tabs>
        <w:ind w:firstLine="709"/>
        <w:jc w:val="both"/>
        <w:rPr>
          <w:rFonts w:ascii="PT Astra Serif" w:hAnsi="PT Astra Serif"/>
          <w:sz w:val="26"/>
          <w:szCs w:val="26"/>
        </w:rPr>
      </w:pPr>
      <w:r>
        <w:rPr>
          <w:rFonts w:ascii="PT Astra Serif" w:hAnsi="PT Astra Serif"/>
          <w:sz w:val="26"/>
          <w:szCs w:val="26"/>
        </w:rPr>
        <w:t>Неправомерные действия Учреждения, выразившиеся в установлении рассматриваемого показателя оценки, которым сужается сфера принимаемого к оценке опыта, привела к фактическому ограничению конкуренции при проведении конкурса путем предоставления преимуществ конкретному участнику закупки и устранению иных участников закупки, которые имеют успешный опыт выполнения работ по развитию, модернизации и доработке информационных систем в иных сферах государственного управления.</w:t>
      </w:r>
    </w:p>
    <w:p w:rsidR="004E6DFC" w:rsidRDefault="004E6DFC" w:rsidP="00410C12">
      <w:pPr>
        <w:tabs>
          <w:tab w:val="left" w:pos="975"/>
          <w:tab w:val="left" w:pos="2552"/>
        </w:tabs>
        <w:ind w:firstLine="709"/>
        <w:jc w:val="both"/>
        <w:rPr>
          <w:rFonts w:ascii="PT Astra Serif" w:hAnsi="PT Astra Serif"/>
          <w:sz w:val="26"/>
          <w:szCs w:val="26"/>
        </w:rPr>
      </w:pPr>
      <w:r>
        <w:rPr>
          <w:rFonts w:ascii="PT Astra Serif" w:hAnsi="PT Astra Serif"/>
          <w:sz w:val="26"/>
          <w:szCs w:val="26"/>
        </w:rPr>
        <w:t>Верховный Суд Российской Федерации не нашел оснований для пересмотра дела.</w:t>
      </w:r>
    </w:p>
    <w:p w:rsidR="001862A9" w:rsidRDefault="001862A9" w:rsidP="001862A9">
      <w:pPr>
        <w:tabs>
          <w:tab w:val="left" w:pos="975"/>
          <w:tab w:val="left" w:pos="2552"/>
        </w:tabs>
        <w:ind w:firstLine="709"/>
        <w:jc w:val="both"/>
        <w:rPr>
          <w:rFonts w:ascii="PT Astra Serif" w:hAnsi="PT Astra Serif"/>
          <w:i/>
          <w:sz w:val="26"/>
          <w:szCs w:val="26"/>
        </w:rPr>
      </w:pPr>
    </w:p>
    <w:p w:rsidR="001862A9" w:rsidRPr="001862A9" w:rsidRDefault="001862A9" w:rsidP="001862A9">
      <w:pPr>
        <w:tabs>
          <w:tab w:val="left" w:pos="975"/>
          <w:tab w:val="left" w:pos="2552"/>
        </w:tabs>
        <w:ind w:firstLine="709"/>
        <w:jc w:val="both"/>
        <w:rPr>
          <w:rFonts w:ascii="PT Astra Serif" w:hAnsi="PT Astra Serif"/>
          <w:i/>
          <w:sz w:val="26"/>
          <w:szCs w:val="26"/>
        </w:rPr>
      </w:pPr>
      <w:bookmarkStart w:id="0" w:name="_GoBack"/>
      <w:bookmarkEnd w:id="0"/>
      <w:r w:rsidRPr="001862A9">
        <w:rPr>
          <w:rFonts w:ascii="PT Astra Serif" w:hAnsi="PT Astra Serif"/>
          <w:i/>
          <w:sz w:val="26"/>
          <w:szCs w:val="26"/>
        </w:rPr>
        <w:t xml:space="preserve">Постановление арбитражного суда Московского округа от 08.04.2025 по делу </w:t>
      </w:r>
      <w:r w:rsidRPr="001862A9">
        <w:rPr>
          <w:rFonts w:ascii="PT Astra Serif" w:hAnsi="PT Astra Serif"/>
          <w:i/>
          <w:sz w:val="26"/>
          <w:szCs w:val="26"/>
        </w:rPr>
        <w:br/>
        <w:t>№ А40-54183/2024</w:t>
      </w:r>
    </w:p>
    <w:p w:rsidR="001862A9" w:rsidRPr="001862A9" w:rsidRDefault="001862A9" w:rsidP="001862A9">
      <w:pPr>
        <w:tabs>
          <w:tab w:val="left" w:pos="975"/>
          <w:tab w:val="left" w:pos="2552"/>
        </w:tabs>
        <w:ind w:firstLine="709"/>
        <w:jc w:val="both"/>
        <w:rPr>
          <w:rFonts w:ascii="PT Astra Serif" w:hAnsi="PT Astra Serif"/>
          <w:sz w:val="26"/>
          <w:szCs w:val="26"/>
        </w:rPr>
      </w:pPr>
      <w:r w:rsidRPr="001862A9">
        <w:rPr>
          <w:rFonts w:ascii="PT Astra Serif" w:hAnsi="PT Astra Serif"/>
          <w:sz w:val="26"/>
          <w:szCs w:val="26"/>
        </w:rPr>
        <w:t>Заявитель: Заказчик.</w:t>
      </w:r>
    </w:p>
    <w:p w:rsidR="001862A9" w:rsidRPr="001862A9" w:rsidRDefault="001862A9" w:rsidP="001862A9">
      <w:pPr>
        <w:tabs>
          <w:tab w:val="left" w:pos="975"/>
          <w:tab w:val="left" w:pos="2552"/>
        </w:tabs>
        <w:ind w:firstLine="709"/>
        <w:jc w:val="both"/>
        <w:rPr>
          <w:rFonts w:ascii="PT Astra Serif" w:hAnsi="PT Astra Serif"/>
          <w:sz w:val="26"/>
          <w:szCs w:val="26"/>
        </w:rPr>
      </w:pPr>
      <w:r w:rsidRPr="001862A9">
        <w:rPr>
          <w:rFonts w:ascii="PT Astra Serif" w:hAnsi="PT Astra Serif"/>
          <w:sz w:val="26"/>
          <w:szCs w:val="26"/>
        </w:rPr>
        <w:t xml:space="preserve">Общество обратилось в антимонопольный орган с жалобой на действия Заказчика, Уполномоченного органа. По мнению Общества, Заказчик и Уполномоченный орган неправомерно объединили в один лот работы по ремонту участка автомобильной дороги общего пользования регионального значения. </w:t>
      </w:r>
    </w:p>
    <w:p w:rsidR="001862A9" w:rsidRPr="001862A9" w:rsidRDefault="001862A9" w:rsidP="001862A9">
      <w:pPr>
        <w:tabs>
          <w:tab w:val="left" w:pos="975"/>
          <w:tab w:val="left" w:pos="2552"/>
        </w:tabs>
        <w:ind w:firstLine="709"/>
        <w:jc w:val="both"/>
        <w:rPr>
          <w:rFonts w:ascii="PT Astra Serif" w:hAnsi="PT Astra Serif"/>
          <w:sz w:val="26"/>
          <w:szCs w:val="26"/>
        </w:rPr>
      </w:pPr>
      <w:r w:rsidRPr="001862A9">
        <w:rPr>
          <w:rFonts w:ascii="PT Astra Serif" w:hAnsi="PT Astra Serif"/>
          <w:sz w:val="26"/>
          <w:szCs w:val="26"/>
        </w:rPr>
        <w:t>Антимонопольный орган, признавая жалобу Общества обоснованной, исходил из следующего.</w:t>
      </w:r>
    </w:p>
    <w:p w:rsidR="001862A9" w:rsidRPr="001862A9" w:rsidRDefault="001862A9" w:rsidP="001862A9">
      <w:pPr>
        <w:tabs>
          <w:tab w:val="left" w:pos="975"/>
          <w:tab w:val="left" w:pos="2552"/>
        </w:tabs>
        <w:ind w:firstLine="709"/>
        <w:jc w:val="both"/>
        <w:rPr>
          <w:rFonts w:ascii="PT Astra Serif" w:hAnsi="PT Astra Serif"/>
          <w:sz w:val="26"/>
          <w:szCs w:val="26"/>
        </w:rPr>
      </w:pPr>
      <w:r w:rsidRPr="001862A9">
        <w:rPr>
          <w:rFonts w:ascii="PT Astra Serif" w:hAnsi="PT Astra Serif"/>
          <w:sz w:val="26"/>
          <w:szCs w:val="26"/>
        </w:rPr>
        <w:t>Заказчиком, Уполномоченным органом объединены в один лот работы по ремонту участка автомобильной дороги общего пользования регионального значения, формирование указанного лота не соответствует принципам обеспечения конкуренции и эффективности осуществления закупки.</w:t>
      </w:r>
    </w:p>
    <w:p w:rsidR="001862A9" w:rsidRPr="001862A9" w:rsidRDefault="001862A9" w:rsidP="001862A9">
      <w:pPr>
        <w:tabs>
          <w:tab w:val="left" w:pos="975"/>
          <w:tab w:val="left" w:pos="2552"/>
        </w:tabs>
        <w:ind w:firstLine="709"/>
        <w:jc w:val="both"/>
        <w:rPr>
          <w:rFonts w:ascii="PT Astra Serif" w:hAnsi="PT Astra Serif"/>
          <w:sz w:val="26"/>
          <w:szCs w:val="26"/>
        </w:rPr>
      </w:pPr>
      <w:r w:rsidRPr="001862A9">
        <w:rPr>
          <w:rFonts w:ascii="PT Astra Serif" w:hAnsi="PT Astra Serif"/>
          <w:sz w:val="26"/>
          <w:szCs w:val="26"/>
        </w:rPr>
        <w:t>В действиях Заказчика, Уполномоченного органа выявлено нарушение пункта 1 части 2 статьи 42 Закона № 44-ФЗ.</w:t>
      </w:r>
    </w:p>
    <w:p w:rsidR="001862A9" w:rsidRPr="001862A9" w:rsidRDefault="001862A9" w:rsidP="001862A9">
      <w:pPr>
        <w:tabs>
          <w:tab w:val="left" w:pos="975"/>
          <w:tab w:val="left" w:pos="2552"/>
        </w:tabs>
        <w:ind w:firstLine="709"/>
        <w:jc w:val="both"/>
        <w:rPr>
          <w:rFonts w:ascii="PT Astra Serif" w:hAnsi="PT Astra Serif"/>
          <w:sz w:val="26"/>
          <w:szCs w:val="26"/>
        </w:rPr>
      </w:pPr>
      <w:r w:rsidRPr="001862A9">
        <w:rPr>
          <w:rFonts w:ascii="PT Astra Serif" w:hAnsi="PT Astra Serif"/>
          <w:sz w:val="26"/>
          <w:szCs w:val="26"/>
        </w:rPr>
        <w:t>Не согласившись с решением антимонопольного органа, Заказчик обратился в арбитражный суд.</w:t>
      </w:r>
    </w:p>
    <w:p w:rsidR="001862A9" w:rsidRPr="001862A9" w:rsidRDefault="001862A9" w:rsidP="001862A9">
      <w:pPr>
        <w:tabs>
          <w:tab w:val="left" w:pos="975"/>
          <w:tab w:val="left" w:pos="2552"/>
        </w:tabs>
        <w:ind w:firstLine="709"/>
        <w:jc w:val="both"/>
        <w:rPr>
          <w:rFonts w:ascii="PT Astra Serif" w:hAnsi="PT Astra Serif"/>
          <w:sz w:val="26"/>
          <w:szCs w:val="26"/>
        </w:rPr>
      </w:pPr>
      <w:r w:rsidRPr="001862A9">
        <w:rPr>
          <w:rFonts w:ascii="PT Astra Serif" w:hAnsi="PT Astra Serif"/>
          <w:sz w:val="26"/>
          <w:szCs w:val="26"/>
        </w:rPr>
        <w:t>Суды первой, апелляционной и кассационной инстанции, отказывая в удовлетворении требований, исходили из следующего.</w:t>
      </w:r>
    </w:p>
    <w:p w:rsidR="001862A9" w:rsidRPr="001862A9" w:rsidRDefault="001862A9" w:rsidP="001862A9">
      <w:pPr>
        <w:tabs>
          <w:tab w:val="left" w:pos="975"/>
          <w:tab w:val="left" w:pos="2552"/>
        </w:tabs>
        <w:ind w:firstLine="709"/>
        <w:jc w:val="both"/>
        <w:rPr>
          <w:rFonts w:ascii="PT Astra Serif" w:hAnsi="PT Astra Serif"/>
          <w:sz w:val="26"/>
          <w:szCs w:val="26"/>
        </w:rPr>
      </w:pPr>
      <w:r w:rsidRPr="001862A9">
        <w:rPr>
          <w:rFonts w:ascii="PT Astra Serif" w:hAnsi="PT Astra Serif"/>
          <w:sz w:val="26"/>
          <w:szCs w:val="26"/>
        </w:rPr>
        <w:t>В соответствии с извещением предметом конкурса является выполнение работ по ремонту участка автомобильной дороги общего пользования регионального значения во второй климатической зоне. Согласно сведениям, размещенным на официальном сайте Федеральной службы государственной статистики, население города составляет более 616,8 тыс. человек.</w:t>
      </w:r>
    </w:p>
    <w:p w:rsidR="001862A9" w:rsidRPr="001862A9" w:rsidRDefault="001862A9" w:rsidP="001862A9">
      <w:pPr>
        <w:tabs>
          <w:tab w:val="left" w:pos="975"/>
          <w:tab w:val="left" w:pos="2552"/>
        </w:tabs>
        <w:ind w:firstLine="709"/>
        <w:jc w:val="both"/>
        <w:rPr>
          <w:rFonts w:ascii="PT Astra Serif" w:hAnsi="PT Astra Serif"/>
          <w:sz w:val="26"/>
          <w:szCs w:val="26"/>
        </w:rPr>
      </w:pPr>
      <w:r w:rsidRPr="001862A9">
        <w:rPr>
          <w:rFonts w:ascii="PT Astra Serif" w:hAnsi="PT Astra Serif"/>
          <w:sz w:val="26"/>
          <w:szCs w:val="26"/>
        </w:rPr>
        <w:t xml:space="preserve">Согласно </w:t>
      </w:r>
      <w:proofErr w:type="gramStart"/>
      <w:r w:rsidRPr="001862A9">
        <w:rPr>
          <w:rFonts w:ascii="PT Astra Serif" w:hAnsi="PT Astra Serif"/>
          <w:sz w:val="26"/>
          <w:szCs w:val="26"/>
        </w:rPr>
        <w:t>письму</w:t>
      </w:r>
      <w:proofErr w:type="gramEnd"/>
      <w:r w:rsidRPr="001862A9">
        <w:rPr>
          <w:rFonts w:ascii="PT Astra Serif" w:hAnsi="PT Astra Serif"/>
          <w:sz w:val="26"/>
          <w:szCs w:val="26"/>
        </w:rPr>
        <w:t xml:space="preserve"> ФАС России от 26.07.2023 № МШ/59508/23 для автомобильных дорог в субъекте Российской Федерации </w:t>
      </w:r>
      <w:r w:rsidRPr="001862A9">
        <w:rPr>
          <w:rFonts w:ascii="PT Astra Serif" w:hAnsi="PT Astra Serif"/>
          <w:sz w:val="26"/>
          <w:szCs w:val="26"/>
          <w:lang w:val="en-US"/>
        </w:rPr>
        <w:t>I</w:t>
      </w:r>
      <w:r w:rsidRPr="001862A9">
        <w:rPr>
          <w:rFonts w:ascii="PT Astra Serif" w:hAnsi="PT Astra Serif"/>
          <w:sz w:val="26"/>
          <w:szCs w:val="26"/>
        </w:rPr>
        <w:t>-</w:t>
      </w:r>
      <w:r w:rsidRPr="001862A9">
        <w:rPr>
          <w:rFonts w:ascii="PT Astra Serif" w:hAnsi="PT Astra Serif"/>
          <w:sz w:val="26"/>
          <w:szCs w:val="26"/>
          <w:lang w:val="en-US"/>
        </w:rPr>
        <w:t>III</w:t>
      </w:r>
      <w:r w:rsidRPr="001862A9">
        <w:rPr>
          <w:rFonts w:ascii="PT Astra Serif" w:hAnsi="PT Astra Serif"/>
          <w:sz w:val="26"/>
          <w:szCs w:val="26"/>
        </w:rPr>
        <w:t xml:space="preserve"> климатической зоны начальная (максимальная) цена одного лота не должна превышать 1,2 млрд. рублей, при этом для субъекта Российской Федерации, численность населения столицы которого составляет более 1 миллиона жителей, начальная (максимальная) цена одного лота не должна превышать 1,8 млрд рублей.</w:t>
      </w:r>
    </w:p>
    <w:p w:rsidR="001862A9" w:rsidRPr="001862A9" w:rsidRDefault="001862A9" w:rsidP="001862A9">
      <w:pPr>
        <w:tabs>
          <w:tab w:val="left" w:pos="975"/>
          <w:tab w:val="left" w:pos="2552"/>
        </w:tabs>
        <w:ind w:firstLine="709"/>
        <w:jc w:val="both"/>
        <w:rPr>
          <w:rFonts w:ascii="PT Astra Serif" w:hAnsi="PT Astra Serif"/>
          <w:sz w:val="26"/>
          <w:szCs w:val="26"/>
        </w:rPr>
      </w:pPr>
      <w:r w:rsidRPr="001862A9">
        <w:rPr>
          <w:rFonts w:ascii="PT Astra Serif" w:hAnsi="PT Astra Serif"/>
          <w:sz w:val="26"/>
          <w:szCs w:val="26"/>
        </w:rPr>
        <w:t xml:space="preserve">Согласно извещению НМЦК превышает 1,2 млрд рублей. </w:t>
      </w:r>
    </w:p>
    <w:p w:rsidR="001862A9" w:rsidRPr="001862A9" w:rsidRDefault="001862A9" w:rsidP="001862A9">
      <w:pPr>
        <w:tabs>
          <w:tab w:val="left" w:pos="975"/>
          <w:tab w:val="left" w:pos="2552"/>
        </w:tabs>
        <w:ind w:firstLine="709"/>
        <w:jc w:val="both"/>
        <w:rPr>
          <w:rFonts w:ascii="PT Astra Serif" w:hAnsi="PT Astra Serif"/>
          <w:sz w:val="26"/>
          <w:szCs w:val="26"/>
        </w:rPr>
      </w:pPr>
      <w:r w:rsidRPr="001862A9">
        <w:rPr>
          <w:rFonts w:ascii="PT Astra Serif" w:hAnsi="PT Astra Serif"/>
          <w:sz w:val="26"/>
          <w:szCs w:val="26"/>
        </w:rPr>
        <w:t xml:space="preserve">Цена выполненных работ по контрактам (договорам), предъявляемым участниками конкурса для подтверждения соответствия дополнительному требованию по позиции 18 </w:t>
      </w:r>
      <w:r w:rsidRPr="001862A9">
        <w:rPr>
          <w:rFonts w:ascii="PT Astra Serif" w:hAnsi="PT Astra Serif"/>
          <w:sz w:val="26"/>
          <w:szCs w:val="26"/>
        </w:rPr>
        <w:lastRenderedPageBreak/>
        <w:t>приложения к постановлению Правительства Российской Федерации от 29.12.2021 № 2571 установлена в размере не менее 20% начальной (максимальной) цены контракта.</w:t>
      </w:r>
    </w:p>
    <w:p w:rsidR="001862A9" w:rsidRPr="001862A9" w:rsidRDefault="001862A9" w:rsidP="001862A9">
      <w:pPr>
        <w:tabs>
          <w:tab w:val="left" w:pos="975"/>
          <w:tab w:val="left" w:pos="2552"/>
        </w:tabs>
        <w:ind w:firstLine="709"/>
        <w:jc w:val="both"/>
        <w:rPr>
          <w:rFonts w:ascii="PT Astra Serif" w:hAnsi="PT Astra Serif"/>
          <w:sz w:val="26"/>
          <w:szCs w:val="26"/>
        </w:rPr>
      </w:pPr>
      <w:r w:rsidRPr="001862A9">
        <w:rPr>
          <w:rFonts w:ascii="PT Astra Serif" w:hAnsi="PT Astra Serif"/>
          <w:sz w:val="26"/>
          <w:szCs w:val="26"/>
        </w:rPr>
        <w:t>Таким образом, формирование лота по ремонту автомобильной дороги приводит к увеличению объема выполняемых работ, начальной (максимальной) цены контракта, суммы обеспечения заявки, суммы обеспечения исполнения государственного контракта, цены выполненных работ по договорам, представляемым участниками конкурса в соответствии с позицией 18 приложения к постановлению Правительства Российской Федерации от 29.12.2021 № 2571,  налагает на участников закупки дополнительные финансовые обязательства и, как следствие, влечет ограничение количества потенциальных участников закупки.</w:t>
      </w:r>
    </w:p>
    <w:p w:rsidR="001862A9" w:rsidRPr="001862A9" w:rsidRDefault="001862A9" w:rsidP="001862A9">
      <w:pPr>
        <w:tabs>
          <w:tab w:val="left" w:pos="975"/>
          <w:tab w:val="left" w:pos="2552"/>
        </w:tabs>
        <w:ind w:firstLine="709"/>
        <w:jc w:val="both"/>
        <w:rPr>
          <w:rFonts w:ascii="PT Astra Serif" w:hAnsi="PT Astra Serif"/>
          <w:sz w:val="26"/>
          <w:szCs w:val="26"/>
        </w:rPr>
      </w:pPr>
      <w:r w:rsidRPr="001862A9">
        <w:rPr>
          <w:rFonts w:ascii="PT Astra Serif" w:hAnsi="PT Astra Serif"/>
          <w:sz w:val="26"/>
          <w:szCs w:val="26"/>
        </w:rPr>
        <w:tab/>
        <w:t>Обладая индивидуально-определенными свойствами, каждый объект ремонта привлекает к торгам специфический круг потребителей. Вместе с тем укрупнение лота в данном случае неизбежно ведет к отказу от участия в торгах заинтересованных лиц.</w:t>
      </w:r>
      <w:r w:rsidRPr="001862A9">
        <w:rPr>
          <w:rFonts w:ascii="PT Astra Serif" w:hAnsi="PT Astra Serif"/>
          <w:sz w:val="26"/>
          <w:szCs w:val="26"/>
        </w:rPr>
        <w:tab/>
        <w:t>Подобные действия не соответствуют принципам обеспечения конкуренции и эффективности осуществления закупки.</w:t>
      </w:r>
    </w:p>
    <w:p w:rsidR="004F1653" w:rsidRDefault="004F1653" w:rsidP="00410C12">
      <w:pPr>
        <w:tabs>
          <w:tab w:val="left" w:pos="975"/>
          <w:tab w:val="left" w:pos="2552"/>
        </w:tabs>
        <w:ind w:firstLine="709"/>
        <w:jc w:val="both"/>
        <w:rPr>
          <w:rFonts w:ascii="PT Astra Serif" w:hAnsi="PT Astra Serif"/>
          <w:sz w:val="26"/>
          <w:szCs w:val="26"/>
        </w:rPr>
      </w:pPr>
    </w:p>
    <w:p w:rsidR="004F1653" w:rsidRPr="004F1653" w:rsidRDefault="004F1653" w:rsidP="004F1653">
      <w:pPr>
        <w:tabs>
          <w:tab w:val="left" w:pos="975"/>
          <w:tab w:val="left" w:pos="2552"/>
        </w:tabs>
        <w:ind w:firstLine="709"/>
        <w:jc w:val="both"/>
        <w:rPr>
          <w:rFonts w:ascii="PT Astra Serif" w:hAnsi="PT Astra Serif"/>
          <w:i/>
          <w:sz w:val="26"/>
          <w:szCs w:val="26"/>
        </w:rPr>
      </w:pPr>
      <w:r w:rsidRPr="004F1653">
        <w:rPr>
          <w:rFonts w:ascii="PT Astra Serif" w:hAnsi="PT Astra Serif"/>
          <w:i/>
          <w:sz w:val="26"/>
          <w:szCs w:val="26"/>
        </w:rPr>
        <w:t>Решение УФАС России по Мурманской области от 31.03.2025 № 051/06/106-189/2025</w:t>
      </w:r>
    </w:p>
    <w:p w:rsidR="004F1653" w:rsidRPr="004F1653" w:rsidRDefault="004F1653" w:rsidP="004F1653">
      <w:pPr>
        <w:tabs>
          <w:tab w:val="left" w:pos="975"/>
          <w:tab w:val="left" w:pos="2552"/>
        </w:tabs>
        <w:ind w:firstLine="709"/>
        <w:jc w:val="both"/>
        <w:rPr>
          <w:rFonts w:ascii="PT Astra Serif" w:hAnsi="PT Astra Serif"/>
          <w:sz w:val="26"/>
          <w:szCs w:val="26"/>
        </w:rPr>
      </w:pPr>
      <w:r w:rsidRPr="004F1653">
        <w:rPr>
          <w:rFonts w:ascii="PT Astra Serif" w:hAnsi="PT Astra Serif"/>
          <w:sz w:val="26"/>
          <w:szCs w:val="26"/>
        </w:rPr>
        <w:t>Податель жалобы: Общество.</w:t>
      </w:r>
    </w:p>
    <w:p w:rsidR="004F1653" w:rsidRPr="004F1653" w:rsidRDefault="004F1653" w:rsidP="004F1653">
      <w:pPr>
        <w:tabs>
          <w:tab w:val="left" w:pos="975"/>
          <w:tab w:val="left" w:pos="2552"/>
        </w:tabs>
        <w:ind w:firstLine="709"/>
        <w:jc w:val="both"/>
        <w:rPr>
          <w:rFonts w:ascii="PT Astra Serif" w:hAnsi="PT Astra Serif"/>
          <w:sz w:val="26"/>
          <w:szCs w:val="26"/>
        </w:rPr>
      </w:pPr>
      <w:r w:rsidRPr="004F1653">
        <w:rPr>
          <w:rFonts w:ascii="PT Astra Serif" w:hAnsi="PT Astra Serif"/>
          <w:sz w:val="26"/>
          <w:szCs w:val="26"/>
        </w:rPr>
        <w:t>Общество обратилось в антимонопольный орган с жалобой на действия Комитета по конкурентной политике Мурманской области в связи с неправомерным признанием соответствующими требованиям извещения и Закона 44–ФЗ заявок двоих участников закупки.</w:t>
      </w:r>
    </w:p>
    <w:p w:rsidR="004F1653" w:rsidRPr="004F1653" w:rsidRDefault="004F1653" w:rsidP="004F1653">
      <w:pPr>
        <w:tabs>
          <w:tab w:val="left" w:pos="975"/>
          <w:tab w:val="left" w:pos="2552"/>
        </w:tabs>
        <w:ind w:firstLine="709"/>
        <w:jc w:val="both"/>
        <w:rPr>
          <w:rFonts w:ascii="PT Astra Serif" w:hAnsi="PT Astra Serif"/>
          <w:sz w:val="26"/>
          <w:szCs w:val="26"/>
        </w:rPr>
      </w:pPr>
      <w:r w:rsidRPr="004F1653">
        <w:rPr>
          <w:rFonts w:ascii="PT Astra Serif" w:hAnsi="PT Astra Serif"/>
          <w:sz w:val="26"/>
          <w:szCs w:val="26"/>
        </w:rPr>
        <w:t>По мнению Общества, участниками закупки ООО «С» и ООО «АБ» представлены в составе заявок информация и документы, содержащие недостоверные сведения относительно страны происхождения товара (Российская Федерация), поскольку производство товара с такими характеристиками на территории Российской Федерации отсутствует.</w:t>
      </w:r>
    </w:p>
    <w:p w:rsidR="004F1653" w:rsidRPr="004F1653" w:rsidRDefault="004F1653" w:rsidP="004F1653">
      <w:pPr>
        <w:tabs>
          <w:tab w:val="left" w:pos="975"/>
          <w:tab w:val="left" w:pos="2552"/>
        </w:tabs>
        <w:ind w:firstLine="709"/>
        <w:jc w:val="both"/>
        <w:rPr>
          <w:rFonts w:ascii="PT Astra Serif" w:hAnsi="PT Astra Serif"/>
          <w:sz w:val="26"/>
          <w:szCs w:val="26"/>
        </w:rPr>
      </w:pPr>
      <w:r w:rsidRPr="004F1653">
        <w:rPr>
          <w:rFonts w:ascii="PT Astra Serif" w:hAnsi="PT Astra Serif"/>
          <w:sz w:val="26"/>
          <w:szCs w:val="26"/>
        </w:rPr>
        <w:t>Сертификат соответствия товара торговой марки «</w:t>
      </w:r>
      <w:r w:rsidRPr="004F1653">
        <w:rPr>
          <w:rFonts w:ascii="PT Astra Serif" w:hAnsi="PT Astra Serif"/>
          <w:sz w:val="26"/>
          <w:szCs w:val="26"/>
          <w:lang w:val="en-BZ"/>
        </w:rPr>
        <w:t>SUFIX</w:t>
      </w:r>
      <w:r w:rsidRPr="004F1653">
        <w:rPr>
          <w:rFonts w:ascii="PT Astra Serif" w:hAnsi="PT Astra Serif"/>
          <w:sz w:val="26"/>
          <w:szCs w:val="26"/>
        </w:rPr>
        <w:t>» указывает на иностранное происхождение предполагаемого к поставке товара.</w:t>
      </w:r>
    </w:p>
    <w:p w:rsidR="004F1653" w:rsidRPr="004F1653" w:rsidRDefault="004F1653" w:rsidP="004F1653">
      <w:pPr>
        <w:tabs>
          <w:tab w:val="left" w:pos="975"/>
          <w:tab w:val="left" w:pos="2552"/>
        </w:tabs>
        <w:ind w:firstLine="709"/>
        <w:jc w:val="both"/>
        <w:rPr>
          <w:rFonts w:ascii="PT Astra Serif" w:hAnsi="PT Astra Serif"/>
          <w:sz w:val="26"/>
          <w:szCs w:val="26"/>
        </w:rPr>
      </w:pPr>
      <w:r w:rsidRPr="004F1653">
        <w:rPr>
          <w:rFonts w:ascii="PT Astra Serif" w:hAnsi="PT Astra Serif"/>
          <w:sz w:val="26"/>
          <w:szCs w:val="26"/>
        </w:rPr>
        <w:t>Антимонопольный орган, признавая жалобу Общества необоснованной, исходил из следующего.</w:t>
      </w:r>
    </w:p>
    <w:p w:rsidR="004F1653" w:rsidRPr="004F1653" w:rsidRDefault="004F1653" w:rsidP="004F1653">
      <w:pPr>
        <w:tabs>
          <w:tab w:val="left" w:pos="975"/>
          <w:tab w:val="left" w:pos="2552"/>
        </w:tabs>
        <w:ind w:firstLine="709"/>
        <w:jc w:val="both"/>
        <w:rPr>
          <w:rFonts w:ascii="PT Astra Serif" w:hAnsi="PT Astra Serif"/>
          <w:sz w:val="26"/>
          <w:szCs w:val="26"/>
        </w:rPr>
      </w:pPr>
      <w:r w:rsidRPr="004F1653">
        <w:rPr>
          <w:rFonts w:ascii="PT Astra Serif" w:hAnsi="PT Astra Serif"/>
          <w:sz w:val="26"/>
          <w:szCs w:val="26"/>
        </w:rPr>
        <w:t>В составе заявок участников закупки ООО «С» и ООО «АБ» указана информация о стране происхождения товаров в соответствии с общероссийским классификатором – Российская Федерация.</w:t>
      </w:r>
    </w:p>
    <w:p w:rsidR="004F1653" w:rsidRPr="004F1653" w:rsidRDefault="004F1653" w:rsidP="004F1653">
      <w:pPr>
        <w:tabs>
          <w:tab w:val="left" w:pos="975"/>
          <w:tab w:val="left" w:pos="2552"/>
        </w:tabs>
        <w:ind w:firstLine="709"/>
        <w:jc w:val="both"/>
        <w:rPr>
          <w:rFonts w:ascii="PT Astra Serif" w:hAnsi="PT Astra Serif"/>
          <w:sz w:val="26"/>
          <w:szCs w:val="26"/>
        </w:rPr>
      </w:pPr>
      <w:r w:rsidRPr="004F1653">
        <w:rPr>
          <w:rFonts w:ascii="PT Astra Serif" w:hAnsi="PT Astra Serif"/>
          <w:sz w:val="26"/>
          <w:szCs w:val="26"/>
        </w:rPr>
        <w:t xml:space="preserve">В соответствии с пунктом 8 части 12 статьи 48 Закона № 44-ФЗ заявка подлежит отклонению в случае выявления недостоверной информации, содержащейся в такой заявке на участие в закупке. </w:t>
      </w:r>
    </w:p>
    <w:p w:rsidR="004F1653" w:rsidRPr="004F1653" w:rsidRDefault="004F1653" w:rsidP="004F1653">
      <w:pPr>
        <w:tabs>
          <w:tab w:val="left" w:pos="975"/>
          <w:tab w:val="left" w:pos="2552"/>
        </w:tabs>
        <w:ind w:firstLine="709"/>
        <w:jc w:val="both"/>
        <w:rPr>
          <w:rFonts w:ascii="PT Astra Serif" w:hAnsi="PT Astra Serif"/>
          <w:sz w:val="26"/>
          <w:szCs w:val="26"/>
        </w:rPr>
      </w:pPr>
      <w:r w:rsidRPr="004F1653">
        <w:rPr>
          <w:rFonts w:ascii="PT Astra Serif" w:hAnsi="PT Astra Serif"/>
          <w:sz w:val="26"/>
          <w:szCs w:val="26"/>
        </w:rPr>
        <w:t>Подтверждённой надлежащим образом информации о недостоверности сведений, содержащихся в заявках участниками аукциона, в Комитет представлено не было.</w:t>
      </w:r>
    </w:p>
    <w:p w:rsidR="004F1653" w:rsidRPr="004F1653" w:rsidRDefault="004F1653" w:rsidP="004F1653">
      <w:pPr>
        <w:tabs>
          <w:tab w:val="left" w:pos="975"/>
          <w:tab w:val="left" w:pos="2552"/>
        </w:tabs>
        <w:ind w:firstLine="709"/>
        <w:jc w:val="both"/>
        <w:rPr>
          <w:rFonts w:ascii="PT Astra Serif" w:hAnsi="PT Astra Serif"/>
          <w:sz w:val="26"/>
          <w:szCs w:val="26"/>
        </w:rPr>
      </w:pPr>
      <w:r w:rsidRPr="004F1653">
        <w:rPr>
          <w:rFonts w:ascii="PT Astra Serif" w:hAnsi="PT Astra Serif"/>
          <w:sz w:val="26"/>
          <w:szCs w:val="26"/>
        </w:rPr>
        <w:t xml:space="preserve"> Информация о характеристиках предлагаемого к поставке товара полностью соответствовала требованиям, установленным в извещении, информация и документы, установленные в соответствии с требованиями к составу заявки, также были представлены, в связи с чем отклонять заявки участников закупки по основанию несоответствия информации и документов в заявках участников закупки требованиям, установленным в извещении, Комиссия не имела никаких оснований. </w:t>
      </w:r>
    </w:p>
    <w:p w:rsidR="004F1653" w:rsidRPr="004F1653" w:rsidRDefault="004F1653" w:rsidP="004F1653">
      <w:pPr>
        <w:tabs>
          <w:tab w:val="left" w:pos="975"/>
          <w:tab w:val="left" w:pos="2552"/>
        </w:tabs>
        <w:ind w:firstLine="709"/>
        <w:jc w:val="both"/>
        <w:rPr>
          <w:rFonts w:ascii="PT Astra Serif" w:hAnsi="PT Astra Serif"/>
          <w:sz w:val="26"/>
          <w:szCs w:val="26"/>
        </w:rPr>
      </w:pPr>
      <w:r w:rsidRPr="004F1653">
        <w:rPr>
          <w:rFonts w:ascii="PT Astra Serif" w:hAnsi="PT Astra Serif"/>
          <w:sz w:val="26"/>
          <w:szCs w:val="26"/>
        </w:rPr>
        <w:t>Представленный Заявителем сертификат соответствия в качестве доказательства страны происхождения товара торговой марки «</w:t>
      </w:r>
      <w:r w:rsidRPr="004F1653">
        <w:rPr>
          <w:rFonts w:ascii="PT Astra Serif" w:hAnsi="PT Astra Serif"/>
          <w:sz w:val="26"/>
          <w:szCs w:val="26"/>
          <w:lang w:val="en-US"/>
        </w:rPr>
        <w:t>SUFIX</w:t>
      </w:r>
      <w:r w:rsidRPr="004F1653">
        <w:rPr>
          <w:rFonts w:ascii="PT Astra Serif" w:hAnsi="PT Astra Serif"/>
          <w:sz w:val="26"/>
          <w:szCs w:val="26"/>
        </w:rPr>
        <w:t xml:space="preserve">» не может служить доказательством нарушения комиссией Комитета положения Закона </w:t>
      </w:r>
      <w:r w:rsidRPr="004F1653">
        <w:rPr>
          <w:rFonts w:ascii="PT Astra Serif" w:hAnsi="PT Astra Serif"/>
          <w:sz w:val="26"/>
          <w:szCs w:val="26"/>
        </w:rPr>
        <w:br/>
      </w:r>
      <w:r w:rsidRPr="004F1653">
        <w:rPr>
          <w:rFonts w:ascii="PT Astra Serif" w:hAnsi="PT Astra Serif"/>
          <w:sz w:val="26"/>
          <w:szCs w:val="26"/>
        </w:rPr>
        <w:lastRenderedPageBreak/>
        <w:t>№ 44–ФЗ, поскольку данный документ не являлся предметом рассмотрения комиссией Комитета, и не требовался в составе заявки. Соответствие поставляемого победителем аукциона товара требованиям, установленным в контракте, определяется Заказчиком непосредственно при приемке товара.</w:t>
      </w:r>
    </w:p>
    <w:p w:rsidR="004F1653" w:rsidRPr="004F1653" w:rsidRDefault="004F1653" w:rsidP="004F1653">
      <w:pPr>
        <w:tabs>
          <w:tab w:val="left" w:pos="975"/>
          <w:tab w:val="left" w:pos="2552"/>
        </w:tabs>
        <w:ind w:firstLine="709"/>
        <w:jc w:val="both"/>
        <w:rPr>
          <w:rFonts w:ascii="PT Astra Serif" w:hAnsi="PT Astra Serif"/>
          <w:sz w:val="26"/>
          <w:szCs w:val="26"/>
        </w:rPr>
      </w:pPr>
      <w:r w:rsidRPr="004F1653">
        <w:rPr>
          <w:rFonts w:ascii="PT Astra Serif" w:hAnsi="PT Astra Serif"/>
          <w:sz w:val="26"/>
          <w:szCs w:val="26"/>
        </w:rPr>
        <w:t>Таким образом, действия Комитета по конкурентной политике Мурманской области при проведении электронного аукциона правомерны.</w:t>
      </w:r>
    </w:p>
    <w:p w:rsidR="004F1653" w:rsidRPr="00136FE2" w:rsidRDefault="004F1653" w:rsidP="00410C12">
      <w:pPr>
        <w:tabs>
          <w:tab w:val="left" w:pos="975"/>
          <w:tab w:val="left" w:pos="2552"/>
        </w:tabs>
        <w:ind w:firstLine="709"/>
        <w:jc w:val="both"/>
        <w:rPr>
          <w:rFonts w:ascii="PT Astra Serif" w:hAnsi="PT Astra Serif"/>
          <w:sz w:val="26"/>
          <w:szCs w:val="26"/>
        </w:rPr>
      </w:pPr>
    </w:p>
    <w:sectPr w:rsidR="004F1653" w:rsidRPr="00136FE2" w:rsidSect="00DF12FF">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093A" w:rsidRDefault="00A5093A" w:rsidP="00DF12FF">
      <w:r>
        <w:separator/>
      </w:r>
    </w:p>
  </w:endnote>
  <w:endnote w:type="continuationSeparator" w:id="0">
    <w:p w:rsidR="00A5093A" w:rsidRDefault="00A5093A"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altName w:val="Arial"/>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093A" w:rsidRDefault="00A5093A" w:rsidP="00DF12FF">
      <w:r>
        <w:separator/>
      </w:r>
    </w:p>
  </w:footnote>
  <w:footnote w:type="continuationSeparator" w:id="0">
    <w:p w:rsidR="00A5093A" w:rsidRDefault="00A5093A"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A835E2" w:rsidRDefault="00A835E2">
        <w:pPr>
          <w:pStyle w:val="ae"/>
          <w:jc w:val="center"/>
        </w:pPr>
        <w:r>
          <w:fldChar w:fldCharType="begin"/>
        </w:r>
        <w:r>
          <w:instrText>PAGE   \* MERGEFORMAT</w:instrText>
        </w:r>
        <w:r>
          <w:fldChar w:fldCharType="separate"/>
        </w:r>
        <w:r w:rsidR="001862A9">
          <w:rPr>
            <w:noProof/>
          </w:rPr>
          <w:t>6</w:t>
        </w:r>
        <w:r>
          <w:fldChar w:fldCharType="end"/>
        </w:r>
      </w:p>
    </w:sdtContent>
  </w:sdt>
  <w:p w:rsidR="00A835E2" w:rsidRDefault="00A835E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5A3860"/>
    <w:multiLevelType w:val="hybridMultilevel"/>
    <w:tmpl w:val="DBB65DB2"/>
    <w:lvl w:ilvl="0" w:tplc="5E5A1FC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30472A"/>
    <w:multiLevelType w:val="hybridMultilevel"/>
    <w:tmpl w:val="7D6AAE78"/>
    <w:lvl w:ilvl="0" w:tplc="00BC7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1BE5243"/>
    <w:multiLevelType w:val="multilevel"/>
    <w:tmpl w:val="2900465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8"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8D21CD"/>
    <w:multiLevelType w:val="hybridMultilevel"/>
    <w:tmpl w:val="34483D5E"/>
    <w:lvl w:ilvl="0" w:tplc="A4280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FD742D4"/>
    <w:multiLevelType w:val="multilevel"/>
    <w:tmpl w:val="FF7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2950FC"/>
    <w:multiLevelType w:val="hybridMultilevel"/>
    <w:tmpl w:val="2CEEFB3A"/>
    <w:lvl w:ilvl="0" w:tplc="32D21F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37A29A7"/>
    <w:multiLevelType w:val="hybridMultilevel"/>
    <w:tmpl w:val="F52EA2D2"/>
    <w:lvl w:ilvl="0" w:tplc="CBE4667A">
      <w:start w:val="1"/>
      <w:numFmt w:val="decimal"/>
      <w:lvlText w:val="%1)"/>
      <w:lvlJc w:val="left"/>
      <w:pPr>
        <w:ind w:left="1211" w:hanging="360"/>
      </w:pPr>
      <w:rPr>
        <w:rFonts w:ascii="PT Astra Serif" w:eastAsia="Times New Roman" w:hAnsi="PT Astra Serif"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6" w15:restartNumberingAfterBreak="0">
    <w:nsid w:val="277B4B2C"/>
    <w:multiLevelType w:val="hybridMultilevel"/>
    <w:tmpl w:val="27A07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00460F"/>
    <w:multiLevelType w:val="multilevel"/>
    <w:tmpl w:val="CB563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241635"/>
    <w:multiLevelType w:val="hybridMultilevel"/>
    <w:tmpl w:val="32544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36B62998"/>
    <w:multiLevelType w:val="multilevel"/>
    <w:tmpl w:val="E89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6"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E193209"/>
    <w:multiLevelType w:val="hybridMultilevel"/>
    <w:tmpl w:val="C53061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41"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4D90C21"/>
    <w:multiLevelType w:val="hybridMultilevel"/>
    <w:tmpl w:val="CEF055B4"/>
    <w:lvl w:ilvl="0" w:tplc="9E6E51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57A1942"/>
    <w:multiLevelType w:val="hybridMultilevel"/>
    <w:tmpl w:val="BD5CF800"/>
    <w:lvl w:ilvl="0" w:tplc="4DDC4F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6183BEC"/>
    <w:multiLevelType w:val="hybridMultilevel"/>
    <w:tmpl w:val="D888791C"/>
    <w:lvl w:ilvl="0" w:tplc="CF406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0"/>
  </w:num>
  <w:num w:numId="2">
    <w:abstractNumId w:val="44"/>
  </w:num>
  <w:num w:numId="3">
    <w:abstractNumId w:val="29"/>
  </w:num>
  <w:num w:numId="4">
    <w:abstractNumId w:val="5"/>
  </w:num>
  <w:num w:numId="5">
    <w:abstractNumId w:val="12"/>
  </w:num>
  <w:num w:numId="6">
    <w:abstractNumId w:val="33"/>
  </w:num>
  <w:num w:numId="7">
    <w:abstractNumId w:val="36"/>
  </w:num>
  <w:num w:numId="8">
    <w:abstractNumId w:val="23"/>
  </w:num>
  <w:num w:numId="9">
    <w:abstractNumId w:val="24"/>
  </w:num>
  <w:num w:numId="10">
    <w:abstractNumId w:val="18"/>
  </w:num>
  <w:num w:numId="11">
    <w:abstractNumId w:val="35"/>
  </w:num>
  <w:num w:numId="12">
    <w:abstractNumId w:val="47"/>
  </w:num>
  <w:num w:numId="13">
    <w:abstractNumId w:val="14"/>
  </w:num>
  <w:num w:numId="14">
    <w:abstractNumId w:val="1"/>
  </w:num>
  <w:num w:numId="15">
    <w:abstractNumId w:val="41"/>
  </w:num>
  <w:num w:numId="16">
    <w:abstractNumId w:val="28"/>
  </w:num>
  <w:num w:numId="17">
    <w:abstractNumId w:val="19"/>
  </w:num>
  <w:num w:numId="18">
    <w:abstractNumId w:val="8"/>
  </w:num>
  <w:num w:numId="19">
    <w:abstractNumId w:val="15"/>
  </w:num>
  <w:num w:numId="20">
    <w:abstractNumId w:val="4"/>
  </w:num>
  <w:num w:numId="21">
    <w:abstractNumId w:val="32"/>
  </w:num>
  <w:num w:numId="22">
    <w:abstractNumId w:val="27"/>
  </w:num>
  <w:num w:numId="23">
    <w:abstractNumId w:val="39"/>
  </w:num>
  <w:num w:numId="24">
    <w:abstractNumId w:val="3"/>
  </w:num>
  <w:num w:numId="25">
    <w:abstractNumId w:val="0"/>
  </w:num>
  <w:num w:numId="26">
    <w:abstractNumId w:val="30"/>
  </w:num>
  <w:num w:numId="27">
    <w:abstractNumId w:val="26"/>
  </w:num>
  <w:num w:numId="28">
    <w:abstractNumId w:val="38"/>
  </w:num>
  <w:num w:numId="29">
    <w:abstractNumId w:val="31"/>
  </w:num>
  <w:num w:numId="30">
    <w:abstractNumId w:val="22"/>
  </w:num>
  <w:num w:numId="31">
    <w:abstractNumId w:val="17"/>
  </w:num>
  <w:num w:numId="32">
    <w:abstractNumId w:val="46"/>
  </w:num>
  <w:num w:numId="33">
    <w:abstractNumId w:val="34"/>
  </w:num>
  <w:num w:numId="34">
    <w:abstractNumId w:val="21"/>
  </w:num>
  <w:num w:numId="35">
    <w:abstractNumId w:val="20"/>
  </w:num>
  <w:num w:numId="36">
    <w:abstractNumId w:val="7"/>
  </w:num>
  <w:num w:numId="37">
    <w:abstractNumId w:val="10"/>
  </w:num>
  <w:num w:numId="38">
    <w:abstractNumId w:val="25"/>
  </w:num>
  <w:num w:numId="39">
    <w:abstractNumId w:val="2"/>
  </w:num>
  <w:num w:numId="40">
    <w:abstractNumId w:val="45"/>
  </w:num>
  <w:num w:numId="41">
    <w:abstractNumId w:val="16"/>
  </w:num>
  <w:num w:numId="42">
    <w:abstractNumId w:val="13"/>
  </w:num>
  <w:num w:numId="43">
    <w:abstractNumId w:val="6"/>
  </w:num>
  <w:num w:numId="44">
    <w:abstractNumId w:val="9"/>
  </w:num>
  <w:num w:numId="45">
    <w:abstractNumId w:val="37"/>
  </w:num>
  <w:num w:numId="46">
    <w:abstractNumId w:val="42"/>
  </w:num>
  <w:num w:numId="47">
    <w:abstractNumId w:val="43"/>
  </w:num>
  <w:num w:numId="48">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1C1"/>
    <w:rsid w:val="00000BE0"/>
    <w:rsid w:val="0000214C"/>
    <w:rsid w:val="00003135"/>
    <w:rsid w:val="00003ADE"/>
    <w:rsid w:val="000046C6"/>
    <w:rsid w:val="00005671"/>
    <w:rsid w:val="00007510"/>
    <w:rsid w:val="00007A44"/>
    <w:rsid w:val="00011CB4"/>
    <w:rsid w:val="0001220B"/>
    <w:rsid w:val="00012C87"/>
    <w:rsid w:val="0001352D"/>
    <w:rsid w:val="00013DCE"/>
    <w:rsid w:val="00014D33"/>
    <w:rsid w:val="00015388"/>
    <w:rsid w:val="00017DE7"/>
    <w:rsid w:val="00020F3E"/>
    <w:rsid w:val="000221BC"/>
    <w:rsid w:val="0002324E"/>
    <w:rsid w:val="00023749"/>
    <w:rsid w:val="000246AA"/>
    <w:rsid w:val="00025D3E"/>
    <w:rsid w:val="00026596"/>
    <w:rsid w:val="00027281"/>
    <w:rsid w:val="00027C2B"/>
    <w:rsid w:val="000308F1"/>
    <w:rsid w:val="00030B27"/>
    <w:rsid w:val="00030D26"/>
    <w:rsid w:val="00031749"/>
    <w:rsid w:val="0003187F"/>
    <w:rsid w:val="00033143"/>
    <w:rsid w:val="00034180"/>
    <w:rsid w:val="00035C1B"/>
    <w:rsid w:val="00035E2F"/>
    <w:rsid w:val="00035F38"/>
    <w:rsid w:val="000360D5"/>
    <w:rsid w:val="00036360"/>
    <w:rsid w:val="00036AB0"/>
    <w:rsid w:val="00037B40"/>
    <w:rsid w:val="00040022"/>
    <w:rsid w:val="000408BD"/>
    <w:rsid w:val="00040AEE"/>
    <w:rsid w:val="00042857"/>
    <w:rsid w:val="000434C6"/>
    <w:rsid w:val="00043B3E"/>
    <w:rsid w:val="0004417B"/>
    <w:rsid w:val="00044734"/>
    <w:rsid w:val="00045286"/>
    <w:rsid w:val="00045E6F"/>
    <w:rsid w:val="00046629"/>
    <w:rsid w:val="000476B3"/>
    <w:rsid w:val="0005000D"/>
    <w:rsid w:val="00050677"/>
    <w:rsid w:val="000518E3"/>
    <w:rsid w:val="0005210B"/>
    <w:rsid w:val="0005281E"/>
    <w:rsid w:val="00052F58"/>
    <w:rsid w:val="00053886"/>
    <w:rsid w:val="000540F0"/>
    <w:rsid w:val="00054E79"/>
    <w:rsid w:val="000556C0"/>
    <w:rsid w:val="0005586C"/>
    <w:rsid w:val="00055B9E"/>
    <w:rsid w:val="00056560"/>
    <w:rsid w:val="000608F7"/>
    <w:rsid w:val="00061066"/>
    <w:rsid w:val="00061284"/>
    <w:rsid w:val="000620CF"/>
    <w:rsid w:val="00064EC4"/>
    <w:rsid w:val="00065330"/>
    <w:rsid w:val="000653CF"/>
    <w:rsid w:val="000665C9"/>
    <w:rsid w:val="0006715D"/>
    <w:rsid w:val="00067932"/>
    <w:rsid w:val="00071BA9"/>
    <w:rsid w:val="00072DBE"/>
    <w:rsid w:val="00074C33"/>
    <w:rsid w:val="00075B6A"/>
    <w:rsid w:val="00075E8E"/>
    <w:rsid w:val="0007630E"/>
    <w:rsid w:val="000765C9"/>
    <w:rsid w:val="000767A7"/>
    <w:rsid w:val="0008032D"/>
    <w:rsid w:val="00080526"/>
    <w:rsid w:val="0008276A"/>
    <w:rsid w:val="0008443D"/>
    <w:rsid w:val="00084570"/>
    <w:rsid w:val="00084AE6"/>
    <w:rsid w:val="000859DB"/>
    <w:rsid w:val="00086830"/>
    <w:rsid w:val="00086F19"/>
    <w:rsid w:val="00090385"/>
    <w:rsid w:val="0009040B"/>
    <w:rsid w:val="0009134C"/>
    <w:rsid w:val="000928F1"/>
    <w:rsid w:val="000930C6"/>
    <w:rsid w:val="000939D1"/>
    <w:rsid w:val="0009406E"/>
    <w:rsid w:val="0009431D"/>
    <w:rsid w:val="00094A57"/>
    <w:rsid w:val="00094FBA"/>
    <w:rsid w:val="0009516C"/>
    <w:rsid w:val="000969E8"/>
    <w:rsid w:val="000A03FE"/>
    <w:rsid w:val="000A0489"/>
    <w:rsid w:val="000A06B8"/>
    <w:rsid w:val="000A1290"/>
    <w:rsid w:val="000A133E"/>
    <w:rsid w:val="000A2E47"/>
    <w:rsid w:val="000A3446"/>
    <w:rsid w:val="000A3453"/>
    <w:rsid w:val="000A37C4"/>
    <w:rsid w:val="000A4170"/>
    <w:rsid w:val="000A41B8"/>
    <w:rsid w:val="000A68C3"/>
    <w:rsid w:val="000A6D20"/>
    <w:rsid w:val="000A783D"/>
    <w:rsid w:val="000A7F91"/>
    <w:rsid w:val="000B0CC2"/>
    <w:rsid w:val="000B0D74"/>
    <w:rsid w:val="000B1E08"/>
    <w:rsid w:val="000B1E18"/>
    <w:rsid w:val="000B3666"/>
    <w:rsid w:val="000B3974"/>
    <w:rsid w:val="000B44D6"/>
    <w:rsid w:val="000B4AA9"/>
    <w:rsid w:val="000B79FA"/>
    <w:rsid w:val="000C0502"/>
    <w:rsid w:val="000C0E69"/>
    <w:rsid w:val="000C0EC1"/>
    <w:rsid w:val="000C2BE9"/>
    <w:rsid w:val="000C37C5"/>
    <w:rsid w:val="000C3E78"/>
    <w:rsid w:val="000C5986"/>
    <w:rsid w:val="000C650D"/>
    <w:rsid w:val="000C7167"/>
    <w:rsid w:val="000C76DD"/>
    <w:rsid w:val="000D010A"/>
    <w:rsid w:val="000D06DA"/>
    <w:rsid w:val="000D1905"/>
    <w:rsid w:val="000D21DB"/>
    <w:rsid w:val="000D28DB"/>
    <w:rsid w:val="000D2E5D"/>
    <w:rsid w:val="000D2F1E"/>
    <w:rsid w:val="000D381D"/>
    <w:rsid w:val="000D5193"/>
    <w:rsid w:val="000D60B9"/>
    <w:rsid w:val="000D705F"/>
    <w:rsid w:val="000D7713"/>
    <w:rsid w:val="000E08A7"/>
    <w:rsid w:val="000E09D5"/>
    <w:rsid w:val="000E0AB6"/>
    <w:rsid w:val="000E1183"/>
    <w:rsid w:val="000E2261"/>
    <w:rsid w:val="000E2F39"/>
    <w:rsid w:val="000E30A0"/>
    <w:rsid w:val="000E3F56"/>
    <w:rsid w:val="000E4B16"/>
    <w:rsid w:val="000E5D42"/>
    <w:rsid w:val="000E784E"/>
    <w:rsid w:val="000F0229"/>
    <w:rsid w:val="000F0339"/>
    <w:rsid w:val="000F0B6F"/>
    <w:rsid w:val="000F2559"/>
    <w:rsid w:val="000F7763"/>
    <w:rsid w:val="000F7AAB"/>
    <w:rsid w:val="00100DE9"/>
    <w:rsid w:val="0010174C"/>
    <w:rsid w:val="00102067"/>
    <w:rsid w:val="00103637"/>
    <w:rsid w:val="00103C17"/>
    <w:rsid w:val="00105636"/>
    <w:rsid w:val="00106DE1"/>
    <w:rsid w:val="001111A5"/>
    <w:rsid w:val="00111241"/>
    <w:rsid w:val="00111605"/>
    <w:rsid w:val="00112060"/>
    <w:rsid w:val="001121CC"/>
    <w:rsid w:val="00112C7F"/>
    <w:rsid w:val="0011331F"/>
    <w:rsid w:val="00113788"/>
    <w:rsid w:val="00114117"/>
    <w:rsid w:val="0011437B"/>
    <w:rsid w:val="00114F99"/>
    <w:rsid w:val="00115EB4"/>
    <w:rsid w:val="00116086"/>
    <w:rsid w:val="001165C8"/>
    <w:rsid w:val="00116641"/>
    <w:rsid w:val="00117F98"/>
    <w:rsid w:val="00121B86"/>
    <w:rsid w:val="00122CC6"/>
    <w:rsid w:val="00123706"/>
    <w:rsid w:val="00123DB0"/>
    <w:rsid w:val="00126387"/>
    <w:rsid w:val="001268A4"/>
    <w:rsid w:val="00126B48"/>
    <w:rsid w:val="00127A24"/>
    <w:rsid w:val="00127E29"/>
    <w:rsid w:val="00130028"/>
    <w:rsid w:val="001301A5"/>
    <w:rsid w:val="001305B2"/>
    <w:rsid w:val="00131DAF"/>
    <w:rsid w:val="00131FAA"/>
    <w:rsid w:val="0013340F"/>
    <w:rsid w:val="0013442A"/>
    <w:rsid w:val="00134EC3"/>
    <w:rsid w:val="00134ED2"/>
    <w:rsid w:val="001351FA"/>
    <w:rsid w:val="00136FE2"/>
    <w:rsid w:val="001377FB"/>
    <w:rsid w:val="00141176"/>
    <w:rsid w:val="001411F0"/>
    <w:rsid w:val="00141A9B"/>
    <w:rsid w:val="00144152"/>
    <w:rsid w:val="00144660"/>
    <w:rsid w:val="00145E7F"/>
    <w:rsid w:val="00146576"/>
    <w:rsid w:val="0014716C"/>
    <w:rsid w:val="00150ED4"/>
    <w:rsid w:val="001515AD"/>
    <w:rsid w:val="001519C8"/>
    <w:rsid w:val="00153B04"/>
    <w:rsid w:val="00154A1C"/>
    <w:rsid w:val="00154FE4"/>
    <w:rsid w:val="00156A28"/>
    <w:rsid w:val="00157E62"/>
    <w:rsid w:val="0016123D"/>
    <w:rsid w:val="00163250"/>
    <w:rsid w:val="0016385B"/>
    <w:rsid w:val="001648AD"/>
    <w:rsid w:val="00165FE7"/>
    <w:rsid w:val="00166BA8"/>
    <w:rsid w:val="00166CE1"/>
    <w:rsid w:val="001675D9"/>
    <w:rsid w:val="00167B92"/>
    <w:rsid w:val="00167C5D"/>
    <w:rsid w:val="001711A7"/>
    <w:rsid w:val="00172238"/>
    <w:rsid w:val="00173035"/>
    <w:rsid w:val="0017326B"/>
    <w:rsid w:val="0017474F"/>
    <w:rsid w:val="0017548F"/>
    <w:rsid w:val="00175547"/>
    <w:rsid w:val="00175623"/>
    <w:rsid w:val="00177A4A"/>
    <w:rsid w:val="00177D5D"/>
    <w:rsid w:val="00180E62"/>
    <w:rsid w:val="00181650"/>
    <w:rsid w:val="00181A55"/>
    <w:rsid w:val="00181EDB"/>
    <w:rsid w:val="00184621"/>
    <w:rsid w:val="00184773"/>
    <w:rsid w:val="00184B39"/>
    <w:rsid w:val="00185363"/>
    <w:rsid w:val="00185BDB"/>
    <w:rsid w:val="00186060"/>
    <w:rsid w:val="001862A9"/>
    <w:rsid w:val="00186956"/>
    <w:rsid w:val="00186AB5"/>
    <w:rsid w:val="00186AD9"/>
    <w:rsid w:val="00186E9F"/>
    <w:rsid w:val="001900FB"/>
    <w:rsid w:val="001909AA"/>
    <w:rsid w:val="00190C4A"/>
    <w:rsid w:val="00192A70"/>
    <w:rsid w:val="00194980"/>
    <w:rsid w:val="00195329"/>
    <w:rsid w:val="001955D0"/>
    <w:rsid w:val="00195C6D"/>
    <w:rsid w:val="00195FBE"/>
    <w:rsid w:val="00196686"/>
    <w:rsid w:val="00196BCB"/>
    <w:rsid w:val="00196FA0"/>
    <w:rsid w:val="0019722D"/>
    <w:rsid w:val="001973B2"/>
    <w:rsid w:val="0019793F"/>
    <w:rsid w:val="001A1263"/>
    <w:rsid w:val="001A2406"/>
    <w:rsid w:val="001A335A"/>
    <w:rsid w:val="001A3C18"/>
    <w:rsid w:val="001A4050"/>
    <w:rsid w:val="001A40E0"/>
    <w:rsid w:val="001A5ED2"/>
    <w:rsid w:val="001A62BC"/>
    <w:rsid w:val="001A7693"/>
    <w:rsid w:val="001B09B6"/>
    <w:rsid w:val="001B1CC7"/>
    <w:rsid w:val="001B1D42"/>
    <w:rsid w:val="001B34E8"/>
    <w:rsid w:val="001B4F2C"/>
    <w:rsid w:val="001B6010"/>
    <w:rsid w:val="001B6394"/>
    <w:rsid w:val="001B66D6"/>
    <w:rsid w:val="001B6FCD"/>
    <w:rsid w:val="001C0B11"/>
    <w:rsid w:val="001C12C0"/>
    <w:rsid w:val="001C1400"/>
    <w:rsid w:val="001C1D6E"/>
    <w:rsid w:val="001C2FC6"/>
    <w:rsid w:val="001C3A05"/>
    <w:rsid w:val="001C3B77"/>
    <w:rsid w:val="001C6B13"/>
    <w:rsid w:val="001C6D95"/>
    <w:rsid w:val="001C716F"/>
    <w:rsid w:val="001D2635"/>
    <w:rsid w:val="001D2FE6"/>
    <w:rsid w:val="001D415A"/>
    <w:rsid w:val="001D59F8"/>
    <w:rsid w:val="001D6BD4"/>
    <w:rsid w:val="001D7540"/>
    <w:rsid w:val="001E15BD"/>
    <w:rsid w:val="001E1C22"/>
    <w:rsid w:val="001E20C0"/>
    <w:rsid w:val="001E25C6"/>
    <w:rsid w:val="001E2998"/>
    <w:rsid w:val="001E2BD7"/>
    <w:rsid w:val="001E2CCA"/>
    <w:rsid w:val="001E3CA8"/>
    <w:rsid w:val="001E4146"/>
    <w:rsid w:val="001E4671"/>
    <w:rsid w:val="001E484A"/>
    <w:rsid w:val="001E5A3D"/>
    <w:rsid w:val="001E5ABC"/>
    <w:rsid w:val="001E5D83"/>
    <w:rsid w:val="001E6CEB"/>
    <w:rsid w:val="001E7CBC"/>
    <w:rsid w:val="001F096F"/>
    <w:rsid w:val="001F1A65"/>
    <w:rsid w:val="001F5914"/>
    <w:rsid w:val="00202938"/>
    <w:rsid w:val="00202E19"/>
    <w:rsid w:val="002059DA"/>
    <w:rsid w:val="00205C81"/>
    <w:rsid w:val="002067E1"/>
    <w:rsid w:val="0021013D"/>
    <w:rsid w:val="00210B9A"/>
    <w:rsid w:val="002119E5"/>
    <w:rsid w:val="00212282"/>
    <w:rsid w:val="002131BD"/>
    <w:rsid w:val="002137F1"/>
    <w:rsid w:val="00213B0D"/>
    <w:rsid w:val="00213B12"/>
    <w:rsid w:val="00216071"/>
    <w:rsid w:val="00216354"/>
    <w:rsid w:val="00216EFC"/>
    <w:rsid w:val="00217169"/>
    <w:rsid w:val="002174C3"/>
    <w:rsid w:val="0021772E"/>
    <w:rsid w:val="002204D7"/>
    <w:rsid w:val="0022227A"/>
    <w:rsid w:val="00222D60"/>
    <w:rsid w:val="0022318A"/>
    <w:rsid w:val="00223D14"/>
    <w:rsid w:val="00224715"/>
    <w:rsid w:val="00224B58"/>
    <w:rsid w:val="00224BC4"/>
    <w:rsid w:val="002263CF"/>
    <w:rsid w:val="002265E7"/>
    <w:rsid w:val="00226DDD"/>
    <w:rsid w:val="00230283"/>
    <w:rsid w:val="00231335"/>
    <w:rsid w:val="002316E7"/>
    <w:rsid w:val="00231B51"/>
    <w:rsid w:val="00232C5B"/>
    <w:rsid w:val="00234B4A"/>
    <w:rsid w:val="00237455"/>
    <w:rsid w:val="0023768F"/>
    <w:rsid w:val="00240AF6"/>
    <w:rsid w:val="00240E43"/>
    <w:rsid w:val="00241EF9"/>
    <w:rsid w:val="00245AAC"/>
    <w:rsid w:val="0024728C"/>
    <w:rsid w:val="00250DDA"/>
    <w:rsid w:val="0025214C"/>
    <w:rsid w:val="00252736"/>
    <w:rsid w:val="002529DB"/>
    <w:rsid w:val="00252B77"/>
    <w:rsid w:val="00252C5B"/>
    <w:rsid w:val="00252DB2"/>
    <w:rsid w:val="00253367"/>
    <w:rsid w:val="00255E62"/>
    <w:rsid w:val="00257041"/>
    <w:rsid w:val="00257D19"/>
    <w:rsid w:val="0026019C"/>
    <w:rsid w:val="0026045E"/>
    <w:rsid w:val="002614F8"/>
    <w:rsid w:val="00262568"/>
    <w:rsid w:val="002625AF"/>
    <w:rsid w:val="00262983"/>
    <w:rsid w:val="002631C1"/>
    <w:rsid w:val="002632F5"/>
    <w:rsid w:val="002638F9"/>
    <w:rsid w:val="00263A6C"/>
    <w:rsid w:val="00263F66"/>
    <w:rsid w:val="00265101"/>
    <w:rsid w:val="00265491"/>
    <w:rsid w:val="00265D56"/>
    <w:rsid w:val="00266234"/>
    <w:rsid w:val="0027078E"/>
    <w:rsid w:val="002707B0"/>
    <w:rsid w:val="00272290"/>
    <w:rsid w:val="0027257F"/>
    <w:rsid w:val="002727C9"/>
    <w:rsid w:val="00272A2C"/>
    <w:rsid w:val="002735CE"/>
    <w:rsid w:val="00273B26"/>
    <w:rsid w:val="00273D7E"/>
    <w:rsid w:val="00275FD6"/>
    <w:rsid w:val="002761AF"/>
    <w:rsid w:val="0027717C"/>
    <w:rsid w:val="002802B5"/>
    <w:rsid w:val="0028311F"/>
    <w:rsid w:val="00283C81"/>
    <w:rsid w:val="00284298"/>
    <w:rsid w:val="00284B55"/>
    <w:rsid w:val="00287120"/>
    <w:rsid w:val="002916FB"/>
    <w:rsid w:val="002922E5"/>
    <w:rsid w:val="002924E3"/>
    <w:rsid w:val="00293B19"/>
    <w:rsid w:val="00293BB3"/>
    <w:rsid w:val="00295CCE"/>
    <w:rsid w:val="00296831"/>
    <w:rsid w:val="002968D9"/>
    <w:rsid w:val="00296BC3"/>
    <w:rsid w:val="00296D91"/>
    <w:rsid w:val="00297318"/>
    <w:rsid w:val="00297EBD"/>
    <w:rsid w:val="002A0910"/>
    <w:rsid w:val="002A2206"/>
    <w:rsid w:val="002A3B52"/>
    <w:rsid w:val="002A3BCF"/>
    <w:rsid w:val="002A435D"/>
    <w:rsid w:val="002A5F9A"/>
    <w:rsid w:val="002A67E4"/>
    <w:rsid w:val="002A6C26"/>
    <w:rsid w:val="002B0859"/>
    <w:rsid w:val="002B181B"/>
    <w:rsid w:val="002B1E1F"/>
    <w:rsid w:val="002B2A77"/>
    <w:rsid w:val="002B2E8B"/>
    <w:rsid w:val="002B47B0"/>
    <w:rsid w:val="002B51D7"/>
    <w:rsid w:val="002B53A2"/>
    <w:rsid w:val="002B7802"/>
    <w:rsid w:val="002B79EB"/>
    <w:rsid w:val="002C02F1"/>
    <w:rsid w:val="002C090F"/>
    <w:rsid w:val="002C0DE9"/>
    <w:rsid w:val="002C1003"/>
    <w:rsid w:val="002C123B"/>
    <w:rsid w:val="002C1287"/>
    <w:rsid w:val="002C158E"/>
    <w:rsid w:val="002C1C15"/>
    <w:rsid w:val="002C24FD"/>
    <w:rsid w:val="002C4186"/>
    <w:rsid w:val="002D027E"/>
    <w:rsid w:val="002D28E8"/>
    <w:rsid w:val="002D2CE9"/>
    <w:rsid w:val="002D31E4"/>
    <w:rsid w:val="002D4585"/>
    <w:rsid w:val="002D49FD"/>
    <w:rsid w:val="002D5456"/>
    <w:rsid w:val="002D5EB7"/>
    <w:rsid w:val="002D6CDE"/>
    <w:rsid w:val="002E03D4"/>
    <w:rsid w:val="002E0F4D"/>
    <w:rsid w:val="002E1C2B"/>
    <w:rsid w:val="002E2E5F"/>
    <w:rsid w:val="002E3384"/>
    <w:rsid w:val="002E36C0"/>
    <w:rsid w:val="002E4ADD"/>
    <w:rsid w:val="002E6688"/>
    <w:rsid w:val="002E6C73"/>
    <w:rsid w:val="002E6E78"/>
    <w:rsid w:val="002E7226"/>
    <w:rsid w:val="002E7DB1"/>
    <w:rsid w:val="002F0B0F"/>
    <w:rsid w:val="002F28F3"/>
    <w:rsid w:val="002F29BD"/>
    <w:rsid w:val="002F2BF1"/>
    <w:rsid w:val="002F33B7"/>
    <w:rsid w:val="002F3D72"/>
    <w:rsid w:val="002F4953"/>
    <w:rsid w:val="002F4A35"/>
    <w:rsid w:val="002F4C39"/>
    <w:rsid w:val="002F5E29"/>
    <w:rsid w:val="002F6596"/>
    <w:rsid w:val="00300D8A"/>
    <w:rsid w:val="00301007"/>
    <w:rsid w:val="00301760"/>
    <w:rsid w:val="00302051"/>
    <w:rsid w:val="0030223B"/>
    <w:rsid w:val="0030283C"/>
    <w:rsid w:val="003036CE"/>
    <w:rsid w:val="003036DC"/>
    <w:rsid w:val="0030502B"/>
    <w:rsid w:val="0030528E"/>
    <w:rsid w:val="00306026"/>
    <w:rsid w:val="003064B5"/>
    <w:rsid w:val="003064CF"/>
    <w:rsid w:val="003110C8"/>
    <w:rsid w:val="003120EE"/>
    <w:rsid w:val="00312145"/>
    <w:rsid w:val="003122E0"/>
    <w:rsid w:val="0031286A"/>
    <w:rsid w:val="00312A52"/>
    <w:rsid w:val="00312B94"/>
    <w:rsid w:val="00313788"/>
    <w:rsid w:val="0031449B"/>
    <w:rsid w:val="003146A8"/>
    <w:rsid w:val="00314DD4"/>
    <w:rsid w:val="00315370"/>
    <w:rsid w:val="00317221"/>
    <w:rsid w:val="00320A58"/>
    <w:rsid w:val="00320F7D"/>
    <w:rsid w:val="003218D8"/>
    <w:rsid w:val="00322006"/>
    <w:rsid w:val="00322D0C"/>
    <w:rsid w:val="00323E61"/>
    <w:rsid w:val="00323FBB"/>
    <w:rsid w:val="00325AC3"/>
    <w:rsid w:val="003266FF"/>
    <w:rsid w:val="003269A6"/>
    <w:rsid w:val="0032732E"/>
    <w:rsid w:val="00330494"/>
    <w:rsid w:val="00330828"/>
    <w:rsid w:val="003321A6"/>
    <w:rsid w:val="00334388"/>
    <w:rsid w:val="00335D82"/>
    <w:rsid w:val="003361DD"/>
    <w:rsid w:val="00336C3A"/>
    <w:rsid w:val="003375FA"/>
    <w:rsid w:val="003377EF"/>
    <w:rsid w:val="00340502"/>
    <w:rsid w:val="00340A88"/>
    <w:rsid w:val="00340D3D"/>
    <w:rsid w:val="0034127C"/>
    <w:rsid w:val="003415E6"/>
    <w:rsid w:val="00341DAA"/>
    <w:rsid w:val="00341E8C"/>
    <w:rsid w:val="003439E3"/>
    <w:rsid w:val="003443CE"/>
    <w:rsid w:val="0034449F"/>
    <w:rsid w:val="0034481C"/>
    <w:rsid w:val="003466FC"/>
    <w:rsid w:val="00350D9D"/>
    <w:rsid w:val="0035128F"/>
    <w:rsid w:val="003516AB"/>
    <w:rsid w:val="00353BBA"/>
    <w:rsid w:val="0035588B"/>
    <w:rsid w:val="00355B40"/>
    <w:rsid w:val="003560AD"/>
    <w:rsid w:val="0035622B"/>
    <w:rsid w:val="00356668"/>
    <w:rsid w:val="003567DB"/>
    <w:rsid w:val="00357426"/>
    <w:rsid w:val="00363395"/>
    <w:rsid w:val="0036352B"/>
    <w:rsid w:val="00363E11"/>
    <w:rsid w:val="00363F89"/>
    <w:rsid w:val="00364116"/>
    <w:rsid w:val="00364B05"/>
    <w:rsid w:val="003661E9"/>
    <w:rsid w:val="0036661F"/>
    <w:rsid w:val="00366857"/>
    <w:rsid w:val="00366B8E"/>
    <w:rsid w:val="003674FB"/>
    <w:rsid w:val="003679FF"/>
    <w:rsid w:val="0037258B"/>
    <w:rsid w:val="00373625"/>
    <w:rsid w:val="00376586"/>
    <w:rsid w:val="00377255"/>
    <w:rsid w:val="00377B0B"/>
    <w:rsid w:val="00377F03"/>
    <w:rsid w:val="00380711"/>
    <w:rsid w:val="003814C3"/>
    <w:rsid w:val="003818EC"/>
    <w:rsid w:val="00382286"/>
    <w:rsid w:val="00382E6F"/>
    <w:rsid w:val="00382FDB"/>
    <w:rsid w:val="003839C4"/>
    <w:rsid w:val="00383BCC"/>
    <w:rsid w:val="003855E0"/>
    <w:rsid w:val="003856BC"/>
    <w:rsid w:val="003860D4"/>
    <w:rsid w:val="003860E5"/>
    <w:rsid w:val="003879C9"/>
    <w:rsid w:val="00390DCC"/>
    <w:rsid w:val="00391087"/>
    <w:rsid w:val="00391B96"/>
    <w:rsid w:val="00392699"/>
    <w:rsid w:val="003927C8"/>
    <w:rsid w:val="003935E1"/>
    <w:rsid w:val="00393BDD"/>
    <w:rsid w:val="00393C22"/>
    <w:rsid w:val="00393F6A"/>
    <w:rsid w:val="00394952"/>
    <w:rsid w:val="003953EA"/>
    <w:rsid w:val="00396A19"/>
    <w:rsid w:val="00397ABA"/>
    <w:rsid w:val="00397D35"/>
    <w:rsid w:val="003A027E"/>
    <w:rsid w:val="003A055D"/>
    <w:rsid w:val="003A15F9"/>
    <w:rsid w:val="003A1FE7"/>
    <w:rsid w:val="003A2489"/>
    <w:rsid w:val="003A4B8F"/>
    <w:rsid w:val="003A7E4F"/>
    <w:rsid w:val="003B0483"/>
    <w:rsid w:val="003B0B38"/>
    <w:rsid w:val="003B1F25"/>
    <w:rsid w:val="003B2118"/>
    <w:rsid w:val="003B2D13"/>
    <w:rsid w:val="003B2D72"/>
    <w:rsid w:val="003B48F7"/>
    <w:rsid w:val="003B4D6D"/>
    <w:rsid w:val="003B520C"/>
    <w:rsid w:val="003B57FC"/>
    <w:rsid w:val="003B5B9B"/>
    <w:rsid w:val="003B6F66"/>
    <w:rsid w:val="003B7D8A"/>
    <w:rsid w:val="003C03F8"/>
    <w:rsid w:val="003C0478"/>
    <w:rsid w:val="003C0751"/>
    <w:rsid w:val="003C1AE4"/>
    <w:rsid w:val="003C2DBC"/>
    <w:rsid w:val="003C38D9"/>
    <w:rsid w:val="003C403D"/>
    <w:rsid w:val="003C4B5A"/>
    <w:rsid w:val="003C530F"/>
    <w:rsid w:val="003C584C"/>
    <w:rsid w:val="003C58FA"/>
    <w:rsid w:val="003C5F0C"/>
    <w:rsid w:val="003C623F"/>
    <w:rsid w:val="003C65ED"/>
    <w:rsid w:val="003C6C2A"/>
    <w:rsid w:val="003C7016"/>
    <w:rsid w:val="003C7027"/>
    <w:rsid w:val="003D0BF1"/>
    <w:rsid w:val="003D0F85"/>
    <w:rsid w:val="003D1773"/>
    <w:rsid w:val="003D21B6"/>
    <w:rsid w:val="003D453F"/>
    <w:rsid w:val="003D468B"/>
    <w:rsid w:val="003D4E8A"/>
    <w:rsid w:val="003D50B6"/>
    <w:rsid w:val="003D5533"/>
    <w:rsid w:val="003D59CB"/>
    <w:rsid w:val="003D7D5D"/>
    <w:rsid w:val="003E00D6"/>
    <w:rsid w:val="003E0F5C"/>
    <w:rsid w:val="003E1AD0"/>
    <w:rsid w:val="003E1E85"/>
    <w:rsid w:val="003E234C"/>
    <w:rsid w:val="003E483D"/>
    <w:rsid w:val="003E4989"/>
    <w:rsid w:val="003E4DBD"/>
    <w:rsid w:val="003E60F9"/>
    <w:rsid w:val="003E6A05"/>
    <w:rsid w:val="003E6CFF"/>
    <w:rsid w:val="003E7A55"/>
    <w:rsid w:val="003E7F5A"/>
    <w:rsid w:val="003F14D0"/>
    <w:rsid w:val="003F1AC7"/>
    <w:rsid w:val="003F4702"/>
    <w:rsid w:val="003F4895"/>
    <w:rsid w:val="003F4CC9"/>
    <w:rsid w:val="003F4F05"/>
    <w:rsid w:val="003F5C9C"/>
    <w:rsid w:val="003F6D86"/>
    <w:rsid w:val="003F6E86"/>
    <w:rsid w:val="003F6EE2"/>
    <w:rsid w:val="003F781B"/>
    <w:rsid w:val="003F7EF2"/>
    <w:rsid w:val="004000FE"/>
    <w:rsid w:val="004003B9"/>
    <w:rsid w:val="00400E80"/>
    <w:rsid w:val="0040103B"/>
    <w:rsid w:val="00401EB0"/>
    <w:rsid w:val="00403CEE"/>
    <w:rsid w:val="00403F0E"/>
    <w:rsid w:val="004046AA"/>
    <w:rsid w:val="00404D27"/>
    <w:rsid w:val="00404DD4"/>
    <w:rsid w:val="004057AF"/>
    <w:rsid w:val="00405BE3"/>
    <w:rsid w:val="00406E26"/>
    <w:rsid w:val="004070BA"/>
    <w:rsid w:val="00410051"/>
    <w:rsid w:val="00410C12"/>
    <w:rsid w:val="00411F54"/>
    <w:rsid w:val="00412172"/>
    <w:rsid w:val="00412BCA"/>
    <w:rsid w:val="00413421"/>
    <w:rsid w:val="0041383A"/>
    <w:rsid w:val="00415F69"/>
    <w:rsid w:val="00416400"/>
    <w:rsid w:val="00417310"/>
    <w:rsid w:val="0042009C"/>
    <w:rsid w:val="0042060B"/>
    <w:rsid w:val="00420622"/>
    <w:rsid w:val="0042169D"/>
    <w:rsid w:val="00421B9F"/>
    <w:rsid w:val="00421C6B"/>
    <w:rsid w:val="004224F3"/>
    <w:rsid w:val="004244D3"/>
    <w:rsid w:val="00424666"/>
    <w:rsid w:val="00425FB1"/>
    <w:rsid w:val="0042757F"/>
    <w:rsid w:val="00427A21"/>
    <w:rsid w:val="0043003C"/>
    <w:rsid w:val="00430161"/>
    <w:rsid w:val="004307D9"/>
    <w:rsid w:val="004313D9"/>
    <w:rsid w:val="004335C4"/>
    <w:rsid w:val="00433752"/>
    <w:rsid w:val="004339A7"/>
    <w:rsid w:val="00433D3C"/>
    <w:rsid w:val="004367B7"/>
    <w:rsid w:val="00437731"/>
    <w:rsid w:val="00437E84"/>
    <w:rsid w:val="004432E9"/>
    <w:rsid w:val="0044333F"/>
    <w:rsid w:val="00444FDD"/>
    <w:rsid w:val="00445AEA"/>
    <w:rsid w:val="004479CF"/>
    <w:rsid w:val="004500DC"/>
    <w:rsid w:val="00450C71"/>
    <w:rsid w:val="00450DDF"/>
    <w:rsid w:val="004517B0"/>
    <w:rsid w:val="00451A34"/>
    <w:rsid w:val="004525E5"/>
    <w:rsid w:val="0045294F"/>
    <w:rsid w:val="00453843"/>
    <w:rsid w:val="00453B4E"/>
    <w:rsid w:val="0045404F"/>
    <w:rsid w:val="00456173"/>
    <w:rsid w:val="004562AE"/>
    <w:rsid w:val="00456913"/>
    <w:rsid w:val="0045748D"/>
    <w:rsid w:val="00457D59"/>
    <w:rsid w:val="00460C80"/>
    <w:rsid w:val="00461B4C"/>
    <w:rsid w:val="00461BAC"/>
    <w:rsid w:val="00461F25"/>
    <w:rsid w:val="00462235"/>
    <w:rsid w:val="004630B2"/>
    <w:rsid w:val="00463D35"/>
    <w:rsid w:val="0046444F"/>
    <w:rsid w:val="0046455C"/>
    <w:rsid w:val="004662BF"/>
    <w:rsid w:val="0047006A"/>
    <w:rsid w:val="004712AA"/>
    <w:rsid w:val="004712E9"/>
    <w:rsid w:val="00471405"/>
    <w:rsid w:val="004714DF"/>
    <w:rsid w:val="0047229D"/>
    <w:rsid w:val="0047337F"/>
    <w:rsid w:val="00474487"/>
    <w:rsid w:val="00475F76"/>
    <w:rsid w:val="0047754E"/>
    <w:rsid w:val="00480971"/>
    <w:rsid w:val="00481903"/>
    <w:rsid w:val="004841D4"/>
    <w:rsid w:val="0048428A"/>
    <w:rsid w:val="004842B1"/>
    <w:rsid w:val="00484FF7"/>
    <w:rsid w:val="0048686E"/>
    <w:rsid w:val="00487BB3"/>
    <w:rsid w:val="00487CBA"/>
    <w:rsid w:val="00490284"/>
    <w:rsid w:val="00490DED"/>
    <w:rsid w:val="00491654"/>
    <w:rsid w:val="00491840"/>
    <w:rsid w:val="00492638"/>
    <w:rsid w:val="00493FB3"/>
    <w:rsid w:val="0049434B"/>
    <w:rsid w:val="00494421"/>
    <w:rsid w:val="00494CE0"/>
    <w:rsid w:val="00495731"/>
    <w:rsid w:val="004963A4"/>
    <w:rsid w:val="00496812"/>
    <w:rsid w:val="00496975"/>
    <w:rsid w:val="004A0698"/>
    <w:rsid w:val="004A1B19"/>
    <w:rsid w:val="004A2AA3"/>
    <w:rsid w:val="004A5838"/>
    <w:rsid w:val="004A5C38"/>
    <w:rsid w:val="004A629A"/>
    <w:rsid w:val="004A670D"/>
    <w:rsid w:val="004A6823"/>
    <w:rsid w:val="004B1143"/>
    <w:rsid w:val="004B1E4F"/>
    <w:rsid w:val="004B2287"/>
    <w:rsid w:val="004B268F"/>
    <w:rsid w:val="004B2A64"/>
    <w:rsid w:val="004B339B"/>
    <w:rsid w:val="004B4EC5"/>
    <w:rsid w:val="004B693D"/>
    <w:rsid w:val="004B7275"/>
    <w:rsid w:val="004B7E5E"/>
    <w:rsid w:val="004C0341"/>
    <w:rsid w:val="004C07A8"/>
    <w:rsid w:val="004C0DEB"/>
    <w:rsid w:val="004C144C"/>
    <w:rsid w:val="004C2350"/>
    <w:rsid w:val="004C4CB2"/>
    <w:rsid w:val="004C564F"/>
    <w:rsid w:val="004C5898"/>
    <w:rsid w:val="004C5D2B"/>
    <w:rsid w:val="004C6CBD"/>
    <w:rsid w:val="004D0029"/>
    <w:rsid w:val="004D1360"/>
    <w:rsid w:val="004D17A4"/>
    <w:rsid w:val="004D19BF"/>
    <w:rsid w:val="004D1AE4"/>
    <w:rsid w:val="004D1C5B"/>
    <w:rsid w:val="004D1DC5"/>
    <w:rsid w:val="004D213F"/>
    <w:rsid w:val="004D3100"/>
    <w:rsid w:val="004D440B"/>
    <w:rsid w:val="004D499B"/>
    <w:rsid w:val="004D4B6F"/>
    <w:rsid w:val="004D51E6"/>
    <w:rsid w:val="004D64EB"/>
    <w:rsid w:val="004E1310"/>
    <w:rsid w:val="004E1B22"/>
    <w:rsid w:val="004E3351"/>
    <w:rsid w:val="004E35E4"/>
    <w:rsid w:val="004E513E"/>
    <w:rsid w:val="004E6600"/>
    <w:rsid w:val="004E6DFC"/>
    <w:rsid w:val="004E7184"/>
    <w:rsid w:val="004E7202"/>
    <w:rsid w:val="004F0861"/>
    <w:rsid w:val="004F0D29"/>
    <w:rsid w:val="004F1468"/>
    <w:rsid w:val="004F1533"/>
    <w:rsid w:val="004F1653"/>
    <w:rsid w:val="004F245C"/>
    <w:rsid w:val="004F3392"/>
    <w:rsid w:val="004F4797"/>
    <w:rsid w:val="004F6353"/>
    <w:rsid w:val="004F74F8"/>
    <w:rsid w:val="004F7C7B"/>
    <w:rsid w:val="00500972"/>
    <w:rsid w:val="005017E7"/>
    <w:rsid w:val="00501DCD"/>
    <w:rsid w:val="00502633"/>
    <w:rsid w:val="00504059"/>
    <w:rsid w:val="005044BE"/>
    <w:rsid w:val="00504791"/>
    <w:rsid w:val="00505F56"/>
    <w:rsid w:val="005075DF"/>
    <w:rsid w:val="00507E25"/>
    <w:rsid w:val="00507FDB"/>
    <w:rsid w:val="00511E02"/>
    <w:rsid w:val="005131C8"/>
    <w:rsid w:val="00513CB4"/>
    <w:rsid w:val="00515A2D"/>
    <w:rsid w:val="00515D45"/>
    <w:rsid w:val="00515E2E"/>
    <w:rsid w:val="0051643B"/>
    <w:rsid w:val="00516478"/>
    <w:rsid w:val="0051650E"/>
    <w:rsid w:val="00516A2B"/>
    <w:rsid w:val="00516C75"/>
    <w:rsid w:val="00516F63"/>
    <w:rsid w:val="00517AA7"/>
    <w:rsid w:val="00517AF7"/>
    <w:rsid w:val="0052072B"/>
    <w:rsid w:val="00520FDD"/>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3F7"/>
    <w:rsid w:val="00532684"/>
    <w:rsid w:val="00532AF6"/>
    <w:rsid w:val="0053474E"/>
    <w:rsid w:val="00534B02"/>
    <w:rsid w:val="00536491"/>
    <w:rsid w:val="00536AB3"/>
    <w:rsid w:val="0053719C"/>
    <w:rsid w:val="00540152"/>
    <w:rsid w:val="00540C54"/>
    <w:rsid w:val="005416BC"/>
    <w:rsid w:val="00543187"/>
    <w:rsid w:val="00543997"/>
    <w:rsid w:val="00543ACE"/>
    <w:rsid w:val="005445EF"/>
    <w:rsid w:val="00544B1E"/>
    <w:rsid w:val="005451CD"/>
    <w:rsid w:val="0054573D"/>
    <w:rsid w:val="00546467"/>
    <w:rsid w:val="005470EE"/>
    <w:rsid w:val="0054740B"/>
    <w:rsid w:val="00550841"/>
    <w:rsid w:val="005517B8"/>
    <w:rsid w:val="005527AB"/>
    <w:rsid w:val="00553A4B"/>
    <w:rsid w:val="0055429F"/>
    <w:rsid w:val="00554312"/>
    <w:rsid w:val="00556DB6"/>
    <w:rsid w:val="0056055E"/>
    <w:rsid w:val="00560DD8"/>
    <w:rsid w:val="00562FF5"/>
    <w:rsid w:val="00563536"/>
    <w:rsid w:val="005637BC"/>
    <w:rsid w:val="00563F75"/>
    <w:rsid w:val="0056428B"/>
    <w:rsid w:val="005643E7"/>
    <w:rsid w:val="00565473"/>
    <w:rsid w:val="0056608B"/>
    <w:rsid w:val="00566170"/>
    <w:rsid w:val="0056640D"/>
    <w:rsid w:val="00571497"/>
    <w:rsid w:val="005723A3"/>
    <w:rsid w:val="005746A8"/>
    <w:rsid w:val="0057706D"/>
    <w:rsid w:val="00577AEA"/>
    <w:rsid w:val="00577F8C"/>
    <w:rsid w:val="00580E56"/>
    <w:rsid w:val="005816AF"/>
    <w:rsid w:val="00581A52"/>
    <w:rsid w:val="00581FDB"/>
    <w:rsid w:val="00582239"/>
    <w:rsid w:val="005828A6"/>
    <w:rsid w:val="00582FD6"/>
    <w:rsid w:val="00583E5E"/>
    <w:rsid w:val="00583FAE"/>
    <w:rsid w:val="005849EA"/>
    <w:rsid w:val="00584D51"/>
    <w:rsid w:val="00584F3F"/>
    <w:rsid w:val="00585203"/>
    <w:rsid w:val="005853CD"/>
    <w:rsid w:val="00586ABB"/>
    <w:rsid w:val="00587F75"/>
    <w:rsid w:val="0059008B"/>
    <w:rsid w:val="00590ED3"/>
    <w:rsid w:val="0059129A"/>
    <w:rsid w:val="005921A0"/>
    <w:rsid w:val="00592626"/>
    <w:rsid w:val="00593300"/>
    <w:rsid w:val="0059382A"/>
    <w:rsid w:val="00593F9C"/>
    <w:rsid w:val="00596222"/>
    <w:rsid w:val="00596D7C"/>
    <w:rsid w:val="00597465"/>
    <w:rsid w:val="005A0277"/>
    <w:rsid w:val="005A04CF"/>
    <w:rsid w:val="005A0EB1"/>
    <w:rsid w:val="005A10D7"/>
    <w:rsid w:val="005A2607"/>
    <w:rsid w:val="005A2B59"/>
    <w:rsid w:val="005A372C"/>
    <w:rsid w:val="005A4594"/>
    <w:rsid w:val="005A5ACD"/>
    <w:rsid w:val="005A5BB2"/>
    <w:rsid w:val="005A7181"/>
    <w:rsid w:val="005B04BB"/>
    <w:rsid w:val="005B2712"/>
    <w:rsid w:val="005B3E7E"/>
    <w:rsid w:val="005B3F16"/>
    <w:rsid w:val="005B4B2B"/>
    <w:rsid w:val="005B4C80"/>
    <w:rsid w:val="005B4F17"/>
    <w:rsid w:val="005B5192"/>
    <w:rsid w:val="005B53CB"/>
    <w:rsid w:val="005B5D41"/>
    <w:rsid w:val="005B6043"/>
    <w:rsid w:val="005B676D"/>
    <w:rsid w:val="005B67BA"/>
    <w:rsid w:val="005B68B0"/>
    <w:rsid w:val="005B724B"/>
    <w:rsid w:val="005B72EC"/>
    <w:rsid w:val="005B7316"/>
    <w:rsid w:val="005C1778"/>
    <w:rsid w:val="005C2226"/>
    <w:rsid w:val="005C4AB4"/>
    <w:rsid w:val="005C53FD"/>
    <w:rsid w:val="005C6B8A"/>
    <w:rsid w:val="005C7CED"/>
    <w:rsid w:val="005D0E88"/>
    <w:rsid w:val="005D0EB8"/>
    <w:rsid w:val="005D0F6C"/>
    <w:rsid w:val="005D1B76"/>
    <w:rsid w:val="005D20ED"/>
    <w:rsid w:val="005D2168"/>
    <w:rsid w:val="005D2CDD"/>
    <w:rsid w:val="005D3BE1"/>
    <w:rsid w:val="005D4178"/>
    <w:rsid w:val="005D43EB"/>
    <w:rsid w:val="005D4881"/>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0AB"/>
    <w:rsid w:val="005E65D4"/>
    <w:rsid w:val="005E7ED9"/>
    <w:rsid w:val="005F03A4"/>
    <w:rsid w:val="005F1C5C"/>
    <w:rsid w:val="005F22D9"/>
    <w:rsid w:val="005F3D20"/>
    <w:rsid w:val="005F41D6"/>
    <w:rsid w:val="005F44FC"/>
    <w:rsid w:val="005F4A8F"/>
    <w:rsid w:val="005F5E8A"/>
    <w:rsid w:val="005F5F1A"/>
    <w:rsid w:val="005F6BD9"/>
    <w:rsid w:val="005F73F3"/>
    <w:rsid w:val="005F79C0"/>
    <w:rsid w:val="005F7D65"/>
    <w:rsid w:val="005F7F4F"/>
    <w:rsid w:val="00600833"/>
    <w:rsid w:val="00600D1A"/>
    <w:rsid w:val="00601CAA"/>
    <w:rsid w:val="00604365"/>
    <w:rsid w:val="00604589"/>
    <w:rsid w:val="00605F99"/>
    <w:rsid w:val="00605FFE"/>
    <w:rsid w:val="00606136"/>
    <w:rsid w:val="00607E5E"/>
    <w:rsid w:val="00610592"/>
    <w:rsid w:val="00610F63"/>
    <w:rsid w:val="00611888"/>
    <w:rsid w:val="00611F8F"/>
    <w:rsid w:val="0061234A"/>
    <w:rsid w:val="00613A5B"/>
    <w:rsid w:val="00614049"/>
    <w:rsid w:val="0061451F"/>
    <w:rsid w:val="006158E4"/>
    <w:rsid w:val="00617D15"/>
    <w:rsid w:val="00617ED2"/>
    <w:rsid w:val="00622D78"/>
    <w:rsid w:val="006247A1"/>
    <w:rsid w:val="006249D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3C13"/>
    <w:rsid w:val="006441A0"/>
    <w:rsid w:val="006451E3"/>
    <w:rsid w:val="00645937"/>
    <w:rsid w:val="00646DF1"/>
    <w:rsid w:val="00647379"/>
    <w:rsid w:val="00650060"/>
    <w:rsid w:val="00650A23"/>
    <w:rsid w:val="0065127C"/>
    <w:rsid w:val="0065185A"/>
    <w:rsid w:val="00651AAB"/>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34A"/>
    <w:rsid w:val="0067049C"/>
    <w:rsid w:val="006705D6"/>
    <w:rsid w:val="00670EA5"/>
    <w:rsid w:val="00671B28"/>
    <w:rsid w:val="00671D7D"/>
    <w:rsid w:val="006722A4"/>
    <w:rsid w:val="0067360E"/>
    <w:rsid w:val="00673C63"/>
    <w:rsid w:val="00674051"/>
    <w:rsid w:val="00674E9E"/>
    <w:rsid w:val="006754B8"/>
    <w:rsid w:val="006776E8"/>
    <w:rsid w:val="00677C8B"/>
    <w:rsid w:val="00681CF2"/>
    <w:rsid w:val="00682830"/>
    <w:rsid w:val="0068289B"/>
    <w:rsid w:val="00683067"/>
    <w:rsid w:val="00684B78"/>
    <w:rsid w:val="006856CB"/>
    <w:rsid w:val="006857EE"/>
    <w:rsid w:val="00685D75"/>
    <w:rsid w:val="0068696D"/>
    <w:rsid w:val="006879A3"/>
    <w:rsid w:val="006911D1"/>
    <w:rsid w:val="00691B54"/>
    <w:rsid w:val="00692060"/>
    <w:rsid w:val="00692DAA"/>
    <w:rsid w:val="00693381"/>
    <w:rsid w:val="00693D80"/>
    <w:rsid w:val="0069420D"/>
    <w:rsid w:val="00694E3B"/>
    <w:rsid w:val="0069555B"/>
    <w:rsid w:val="00695565"/>
    <w:rsid w:val="00695C73"/>
    <w:rsid w:val="00696357"/>
    <w:rsid w:val="00697466"/>
    <w:rsid w:val="00697496"/>
    <w:rsid w:val="006A0066"/>
    <w:rsid w:val="006A057C"/>
    <w:rsid w:val="006A0B90"/>
    <w:rsid w:val="006A0C9D"/>
    <w:rsid w:val="006A1EC0"/>
    <w:rsid w:val="006A2774"/>
    <w:rsid w:val="006A3775"/>
    <w:rsid w:val="006A3D62"/>
    <w:rsid w:val="006A4D62"/>
    <w:rsid w:val="006A5297"/>
    <w:rsid w:val="006A598C"/>
    <w:rsid w:val="006A5D87"/>
    <w:rsid w:val="006A62E7"/>
    <w:rsid w:val="006B05D1"/>
    <w:rsid w:val="006B241F"/>
    <w:rsid w:val="006B33CF"/>
    <w:rsid w:val="006B342E"/>
    <w:rsid w:val="006B3540"/>
    <w:rsid w:val="006B3FC4"/>
    <w:rsid w:val="006B4FD9"/>
    <w:rsid w:val="006B551A"/>
    <w:rsid w:val="006B560C"/>
    <w:rsid w:val="006B5F52"/>
    <w:rsid w:val="006B7346"/>
    <w:rsid w:val="006B7729"/>
    <w:rsid w:val="006B7CDD"/>
    <w:rsid w:val="006B7ED1"/>
    <w:rsid w:val="006C0517"/>
    <w:rsid w:val="006C15B3"/>
    <w:rsid w:val="006C3424"/>
    <w:rsid w:val="006C3B37"/>
    <w:rsid w:val="006C3B54"/>
    <w:rsid w:val="006C444F"/>
    <w:rsid w:val="006C4682"/>
    <w:rsid w:val="006C70F3"/>
    <w:rsid w:val="006D000E"/>
    <w:rsid w:val="006D037C"/>
    <w:rsid w:val="006D06FA"/>
    <w:rsid w:val="006D0742"/>
    <w:rsid w:val="006D09FE"/>
    <w:rsid w:val="006D3C84"/>
    <w:rsid w:val="006D5900"/>
    <w:rsid w:val="006D61BB"/>
    <w:rsid w:val="006D6CF6"/>
    <w:rsid w:val="006D743B"/>
    <w:rsid w:val="006D7527"/>
    <w:rsid w:val="006D7DD9"/>
    <w:rsid w:val="006E008D"/>
    <w:rsid w:val="006E03E3"/>
    <w:rsid w:val="006E117D"/>
    <w:rsid w:val="006E1221"/>
    <w:rsid w:val="006E1A51"/>
    <w:rsid w:val="006E1E9A"/>
    <w:rsid w:val="006E1F0F"/>
    <w:rsid w:val="006E2E74"/>
    <w:rsid w:val="006E332D"/>
    <w:rsid w:val="006E4595"/>
    <w:rsid w:val="006E4E01"/>
    <w:rsid w:val="006E74AF"/>
    <w:rsid w:val="006E7E9D"/>
    <w:rsid w:val="006F12DB"/>
    <w:rsid w:val="006F1394"/>
    <w:rsid w:val="006F1DCD"/>
    <w:rsid w:val="006F36F9"/>
    <w:rsid w:val="006F3DAF"/>
    <w:rsid w:val="006F5C5C"/>
    <w:rsid w:val="006F5DC3"/>
    <w:rsid w:val="006F6BA4"/>
    <w:rsid w:val="006F743B"/>
    <w:rsid w:val="007002CB"/>
    <w:rsid w:val="0070073C"/>
    <w:rsid w:val="00700C29"/>
    <w:rsid w:val="00700DF1"/>
    <w:rsid w:val="0070110A"/>
    <w:rsid w:val="00701818"/>
    <w:rsid w:val="00704A81"/>
    <w:rsid w:val="0070542C"/>
    <w:rsid w:val="00705F8B"/>
    <w:rsid w:val="0070600A"/>
    <w:rsid w:val="00706B75"/>
    <w:rsid w:val="00706C8C"/>
    <w:rsid w:val="00706E3E"/>
    <w:rsid w:val="007075C5"/>
    <w:rsid w:val="0071058F"/>
    <w:rsid w:val="007105DC"/>
    <w:rsid w:val="007107B7"/>
    <w:rsid w:val="00711130"/>
    <w:rsid w:val="00711D9A"/>
    <w:rsid w:val="00711EC9"/>
    <w:rsid w:val="00712496"/>
    <w:rsid w:val="007139D3"/>
    <w:rsid w:val="00714354"/>
    <w:rsid w:val="00714904"/>
    <w:rsid w:val="00716216"/>
    <w:rsid w:val="00717496"/>
    <w:rsid w:val="007219CC"/>
    <w:rsid w:val="00721B39"/>
    <w:rsid w:val="00721B49"/>
    <w:rsid w:val="00722D7A"/>
    <w:rsid w:val="00723048"/>
    <w:rsid w:val="00723A71"/>
    <w:rsid w:val="00725FFE"/>
    <w:rsid w:val="00726175"/>
    <w:rsid w:val="00727317"/>
    <w:rsid w:val="00727427"/>
    <w:rsid w:val="00727683"/>
    <w:rsid w:val="0072771B"/>
    <w:rsid w:val="0073000B"/>
    <w:rsid w:val="0073026B"/>
    <w:rsid w:val="0073047B"/>
    <w:rsid w:val="00730FC6"/>
    <w:rsid w:val="00730FF1"/>
    <w:rsid w:val="00731C3A"/>
    <w:rsid w:val="0073235F"/>
    <w:rsid w:val="0073278E"/>
    <w:rsid w:val="00734BBA"/>
    <w:rsid w:val="0073508A"/>
    <w:rsid w:val="007352FD"/>
    <w:rsid w:val="00735593"/>
    <w:rsid w:val="00735A53"/>
    <w:rsid w:val="007364AB"/>
    <w:rsid w:val="00737473"/>
    <w:rsid w:val="007376C2"/>
    <w:rsid w:val="00737CD0"/>
    <w:rsid w:val="007408F5"/>
    <w:rsid w:val="00741093"/>
    <w:rsid w:val="00742491"/>
    <w:rsid w:val="007432DC"/>
    <w:rsid w:val="007446DC"/>
    <w:rsid w:val="00744F57"/>
    <w:rsid w:val="00745C27"/>
    <w:rsid w:val="007462C5"/>
    <w:rsid w:val="00746470"/>
    <w:rsid w:val="00746EEC"/>
    <w:rsid w:val="00750BF4"/>
    <w:rsid w:val="00751E16"/>
    <w:rsid w:val="007522D3"/>
    <w:rsid w:val="00754DFA"/>
    <w:rsid w:val="00756874"/>
    <w:rsid w:val="00763563"/>
    <w:rsid w:val="007635C8"/>
    <w:rsid w:val="00764188"/>
    <w:rsid w:val="00764687"/>
    <w:rsid w:val="0076685C"/>
    <w:rsid w:val="0076692D"/>
    <w:rsid w:val="00766A96"/>
    <w:rsid w:val="00766ADB"/>
    <w:rsid w:val="0076759E"/>
    <w:rsid w:val="007704D1"/>
    <w:rsid w:val="00770C93"/>
    <w:rsid w:val="00772058"/>
    <w:rsid w:val="007722A9"/>
    <w:rsid w:val="00772A1D"/>
    <w:rsid w:val="007738E9"/>
    <w:rsid w:val="00773FCF"/>
    <w:rsid w:val="0077450F"/>
    <w:rsid w:val="0077480F"/>
    <w:rsid w:val="00774DD1"/>
    <w:rsid w:val="00775446"/>
    <w:rsid w:val="00775A47"/>
    <w:rsid w:val="00775E74"/>
    <w:rsid w:val="0077603A"/>
    <w:rsid w:val="00777341"/>
    <w:rsid w:val="00777BAF"/>
    <w:rsid w:val="00777F5C"/>
    <w:rsid w:val="007806DD"/>
    <w:rsid w:val="00782EAD"/>
    <w:rsid w:val="007833D5"/>
    <w:rsid w:val="007851EF"/>
    <w:rsid w:val="00786917"/>
    <w:rsid w:val="00786C80"/>
    <w:rsid w:val="00786D6B"/>
    <w:rsid w:val="00787CBE"/>
    <w:rsid w:val="00787FAF"/>
    <w:rsid w:val="0079090D"/>
    <w:rsid w:val="00791513"/>
    <w:rsid w:val="00791859"/>
    <w:rsid w:val="00791AA3"/>
    <w:rsid w:val="00792BF3"/>
    <w:rsid w:val="00792DA8"/>
    <w:rsid w:val="00793E9A"/>
    <w:rsid w:val="00794039"/>
    <w:rsid w:val="00795BB6"/>
    <w:rsid w:val="0079607F"/>
    <w:rsid w:val="007969DC"/>
    <w:rsid w:val="007975E1"/>
    <w:rsid w:val="007A07A9"/>
    <w:rsid w:val="007A22B5"/>
    <w:rsid w:val="007A32E8"/>
    <w:rsid w:val="007A3A5A"/>
    <w:rsid w:val="007A43B0"/>
    <w:rsid w:val="007A56E4"/>
    <w:rsid w:val="007A7BFC"/>
    <w:rsid w:val="007B0944"/>
    <w:rsid w:val="007B0A52"/>
    <w:rsid w:val="007B0FFA"/>
    <w:rsid w:val="007B1587"/>
    <w:rsid w:val="007B1B56"/>
    <w:rsid w:val="007B1EDF"/>
    <w:rsid w:val="007B1F1D"/>
    <w:rsid w:val="007B229E"/>
    <w:rsid w:val="007B241E"/>
    <w:rsid w:val="007B2478"/>
    <w:rsid w:val="007B2D99"/>
    <w:rsid w:val="007B3395"/>
    <w:rsid w:val="007B35E2"/>
    <w:rsid w:val="007B4FA5"/>
    <w:rsid w:val="007B5412"/>
    <w:rsid w:val="007C0784"/>
    <w:rsid w:val="007C17EB"/>
    <w:rsid w:val="007C183D"/>
    <w:rsid w:val="007C20FA"/>
    <w:rsid w:val="007C231E"/>
    <w:rsid w:val="007C24A1"/>
    <w:rsid w:val="007C25A1"/>
    <w:rsid w:val="007C25A2"/>
    <w:rsid w:val="007C2AC1"/>
    <w:rsid w:val="007C2D90"/>
    <w:rsid w:val="007C3A83"/>
    <w:rsid w:val="007C49AF"/>
    <w:rsid w:val="007C49C7"/>
    <w:rsid w:val="007C4ECA"/>
    <w:rsid w:val="007C5552"/>
    <w:rsid w:val="007C578C"/>
    <w:rsid w:val="007C645B"/>
    <w:rsid w:val="007C645C"/>
    <w:rsid w:val="007C6788"/>
    <w:rsid w:val="007C6E91"/>
    <w:rsid w:val="007C70A6"/>
    <w:rsid w:val="007D028F"/>
    <w:rsid w:val="007D0D98"/>
    <w:rsid w:val="007D11E4"/>
    <w:rsid w:val="007D12DA"/>
    <w:rsid w:val="007D1659"/>
    <w:rsid w:val="007D16F5"/>
    <w:rsid w:val="007D181A"/>
    <w:rsid w:val="007D276A"/>
    <w:rsid w:val="007D2910"/>
    <w:rsid w:val="007D2EA1"/>
    <w:rsid w:val="007D327A"/>
    <w:rsid w:val="007D3346"/>
    <w:rsid w:val="007D4525"/>
    <w:rsid w:val="007D6667"/>
    <w:rsid w:val="007D75AF"/>
    <w:rsid w:val="007D7783"/>
    <w:rsid w:val="007D78E8"/>
    <w:rsid w:val="007E0133"/>
    <w:rsid w:val="007E1BA0"/>
    <w:rsid w:val="007E20BC"/>
    <w:rsid w:val="007E2129"/>
    <w:rsid w:val="007E28AE"/>
    <w:rsid w:val="007E3133"/>
    <w:rsid w:val="007E36C1"/>
    <w:rsid w:val="007E45CC"/>
    <w:rsid w:val="007E557F"/>
    <w:rsid w:val="007E74B3"/>
    <w:rsid w:val="007F16AB"/>
    <w:rsid w:val="007F1F49"/>
    <w:rsid w:val="007F22A9"/>
    <w:rsid w:val="007F26F9"/>
    <w:rsid w:val="007F274D"/>
    <w:rsid w:val="007F4F31"/>
    <w:rsid w:val="007F4F3D"/>
    <w:rsid w:val="007F6794"/>
    <w:rsid w:val="007F74D0"/>
    <w:rsid w:val="00801B3E"/>
    <w:rsid w:val="0080332F"/>
    <w:rsid w:val="00803F3E"/>
    <w:rsid w:val="00804C90"/>
    <w:rsid w:val="00806264"/>
    <w:rsid w:val="008067BF"/>
    <w:rsid w:val="00806884"/>
    <w:rsid w:val="00807230"/>
    <w:rsid w:val="008079B7"/>
    <w:rsid w:val="00807A0A"/>
    <w:rsid w:val="008117F4"/>
    <w:rsid w:val="008124CD"/>
    <w:rsid w:val="00812DB2"/>
    <w:rsid w:val="00813838"/>
    <w:rsid w:val="008166BE"/>
    <w:rsid w:val="0082093F"/>
    <w:rsid w:val="00820E7A"/>
    <w:rsid w:val="00822650"/>
    <w:rsid w:val="00822832"/>
    <w:rsid w:val="008228A3"/>
    <w:rsid w:val="00822B5A"/>
    <w:rsid w:val="00824A45"/>
    <w:rsid w:val="00824DFA"/>
    <w:rsid w:val="008257CC"/>
    <w:rsid w:val="008257EF"/>
    <w:rsid w:val="008259E8"/>
    <w:rsid w:val="00825CDB"/>
    <w:rsid w:val="0082684A"/>
    <w:rsid w:val="008270D8"/>
    <w:rsid w:val="008271C3"/>
    <w:rsid w:val="00827678"/>
    <w:rsid w:val="00832DA4"/>
    <w:rsid w:val="008334FF"/>
    <w:rsid w:val="00833FAB"/>
    <w:rsid w:val="00834210"/>
    <w:rsid w:val="0083536E"/>
    <w:rsid w:val="0083566E"/>
    <w:rsid w:val="00836218"/>
    <w:rsid w:val="00836A5B"/>
    <w:rsid w:val="00837768"/>
    <w:rsid w:val="00837EF1"/>
    <w:rsid w:val="00837F5E"/>
    <w:rsid w:val="0084070A"/>
    <w:rsid w:val="008418D3"/>
    <w:rsid w:val="008425A1"/>
    <w:rsid w:val="008430AE"/>
    <w:rsid w:val="00843603"/>
    <w:rsid w:val="008438FF"/>
    <w:rsid w:val="00843C8F"/>
    <w:rsid w:val="00843DDF"/>
    <w:rsid w:val="0084467D"/>
    <w:rsid w:val="008447D9"/>
    <w:rsid w:val="008448D1"/>
    <w:rsid w:val="00844B91"/>
    <w:rsid w:val="00845544"/>
    <w:rsid w:val="00846775"/>
    <w:rsid w:val="00850ACD"/>
    <w:rsid w:val="0085192E"/>
    <w:rsid w:val="00851C57"/>
    <w:rsid w:val="00852157"/>
    <w:rsid w:val="00852AFF"/>
    <w:rsid w:val="00852C73"/>
    <w:rsid w:val="0085346E"/>
    <w:rsid w:val="00853CCD"/>
    <w:rsid w:val="00855BDB"/>
    <w:rsid w:val="0085737C"/>
    <w:rsid w:val="008576AF"/>
    <w:rsid w:val="00857B92"/>
    <w:rsid w:val="00857F96"/>
    <w:rsid w:val="00862014"/>
    <w:rsid w:val="008629BD"/>
    <w:rsid w:val="00863207"/>
    <w:rsid w:val="00863359"/>
    <w:rsid w:val="008633F0"/>
    <w:rsid w:val="0086340D"/>
    <w:rsid w:val="00863592"/>
    <w:rsid w:val="00865B53"/>
    <w:rsid w:val="008660D4"/>
    <w:rsid w:val="0086650F"/>
    <w:rsid w:val="008672BD"/>
    <w:rsid w:val="00867D81"/>
    <w:rsid w:val="00870DED"/>
    <w:rsid w:val="008714C0"/>
    <w:rsid w:val="00873DE5"/>
    <w:rsid w:val="0087582F"/>
    <w:rsid w:val="00875BBC"/>
    <w:rsid w:val="008769FD"/>
    <w:rsid w:val="00877E1E"/>
    <w:rsid w:val="008802D7"/>
    <w:rsid w:val="00880C65"/>
    <w:rsid w:val="00881BDA"/>
    <w:rsid w:val="00882F03"/>
    <w:rsid w:val="0088315B"/>
    <w:rsid w:val="00884252"/>
    <w:rsid w:val="0088471B"/>
    <w:rsid w:val="00884BE9"/>
    <w:rsid w:val="0088511B"/>
    <w:rsid w:val="00885CF1"/>
    <w:rsid w:val="00886062"/>
    <w:rsid w:val="00886720"/>
    <w:rsid w:val="008903A7"/>
    <w:rsid w:val="0089057B"/>
    <w:rsid w:val="0089080E"/>
    <w:rsid w:val="00892260"/>
    <w:rsid w:val="008929D0"/>
    <w:rsid w:val="00894EE9"/>
    <w:rsid w:val="008963CE"/>
    <w:rsid w:val="00897DAA"/>
    <w:rsid w:val="008A0613"/>
    <w:rsid w:val="008A0BDE"/>
    <w:rsid w:val="008A1455"/>
    <w:rsid w:val="008A1C50"/>
    <w:rsid w:val="008A45DC"/>
    <w:rsid w:val="008A45F1"/>
    <w:rsid w:val="008A70BF"/>
    <w:rsid w:val="008B16CA"/>
    <w:rsid w:val="008B1CA4"/>
    <w:rsid w:val="008B200F"/>
    <w:rsid w:val="008B2D32"/>
    <w:rsid w:val="008B2E35"/>
    <w:rsid w:val="008B3200"/>
    <w:rsid w:val="008B3D4D"/>
    <w:rsid w:val="008B4C59"/>
    <w:rsid w:val="008B6AED"/>
    <w:rsid w:val="008B6BB5"/>
    <w:rsid w:val="008C02CF"/>
    <w:rsid w:val="008C12DB"/>
    <w:rsid w:val="008C5B4E"/>
    <w:rsid w:val="008D0969"/>
    <w:rsid w:val="008D0CBB"/>
    <w:rsid w:val="008D18AF"/>
    <w:rsid w:val="008D2A67"/>
    <w:rsid w:val="008D2FB7"/>
    <w:rsid w:val="008D307B"/>
    <w:rsid w:val="008D33B4"/>
    <w:rsid w:val="008D3E9B"/>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059D7"/>
    <w:rsid w:val="00910D52"/>
    <w:rsid w:val="00911033"/>
    <w:rsid w:val="00911E26"/>
    <w:rsid w:val="00912413"/>
    <w:rsid w:val="00912623"/>
    <w:rsid w:val="00912D09"/>
    <w:rsid w:val="009130A5"/>
    <w:rsid w:val="009154A1"/>
    <w:rsid w:val="00915C7E"/>
    <w:rsid w:val="009161A0"/>
    <w:rsid w:val="00917BE4"/>
    <w:rsid w:val="009215B7"/>
    <w:rsid w:val="00921BEC"/>
    <w:rsid w:val="00923AA0"/>
    <w:rsid w:val="00924872"/>
    <w:rsid w:val="00925471"/>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4A88"/>
    <w:rsid w:val="009650C7"/>
    <w:rsid w:val="00965117"/>
    <w:rsid w:val="00965843"/>
    <w:rsid w:val="00965E40"/>
    <w:rsid w:val="009660B1"/>
    <w:rsid w:val="0096783C"/>
    <w:rsid w:val="00970AC9"/>
    <w:rsid w:val="00970E78"/>
    <w:rsid w:val="00970F6D"/>
    <w:rsid w:val="00972FD1"/>
    <w:rsid w:val="00973EEE"/>
    <w:rsid w:val="00974438"/>
    <w:rsid w:val="00974515"/>
    <w:rsid w:val="00975F40"/>
    <w:rsid w:val="00975FF3"/>
    <w:rsid w:val="00976D6E"/>
    <w:rsid w:val="009774A7"/>
    <w:rsid w:val="00977F2F"/>
    <w:rsid w:val="00980B06"/>
    <w:rsid w:val="00981D51"/>
    <w:rsid w:val="0098253C"/>
    <w:rsid w:val="009826ED"/>
    <w:rsid w:val="00983866"/>
    <w:rsid w:val="00985CBB"/>
    <w:rsid w:val="00985DF3"/>
    <w:rsid w:val="0098644D"/>
    <w:rsid w:val="00986691"/>
    <w:rsid w:val="00987B28"/>
    <w:rsid w:val="00990292"/>
    <w:rsid w:val="0099044B"/>
    <w:rsid w:val="009907FC"/>
    <w:rsid w:val="009920EB"/>
    <w:rsid w:val="00992852"/>
    <w:rsid w:val="00993237"/>
    <w:rsid w:val="00993CBC"/>
    <w:rsid w:val="009940B9"/>
    <w:rsid w:val="009962BD"/>
    <w:rsid w:val="00996879"/>
    <w:rsid w:val="00997479"/>
    <w:rsid w:val="009A01D4"/>
    <w:rsid w:val="009A1599"/>
    <w:rsid w:val="009A1625"/>
    <w:rsid w:val="009A22D6"/>
    <w:rsid w:val="009A386B"/>
    <w:rsid w:val="009A41E8"/>
    <w:rsid w:val="009A42F5"/>
    <w:rsid w:val="009A533F"/>
    <w:rsid w:val="009A5814"/>
    <w:rsid w:val="009A65B0"/>
    <w:rsid w:val="009A6742"/>
    <w:rsid w:val="009A6FC6"/>
    <w:rsid w:val="009A7E9D"/>
    <w:rsid w:val="009B04B8"/>
    <w:rsid w:val="009B0509"/>
    <w:rsid w:val="009B0B3E"/>
    <w:rsid w:val="009B0BD2"/>
    <w:rsid w:val="009B100E"/>
    <w:rsid w:val="009B1202"/>
    <w:rsid w:val="009B15D4"/>
    <w:rsid w:val="009B1CF3"/>
    <w:rsid w:val="009B2FBF"/>
    <w:rsid w:val="009B3712"/>
    <w:rsid w:val="009B42C6"/>
    <w:rsid w:val="009B5308"/>
    <w:rsid w:val="009B56A9"/>
    <w:rsid w:val="009B7B76"/>
    <w:rsid w:val="009B7F98"/>
    <w:rsid w:val="009C085C"/>
    <w:rsid w:val="009C2FCB"/>
    <w:rsid w:val="009C3602"/>
    <w:rsid w:val="009C3B70"/>
    <w:rsid w:val="009C4B94"/>
    <w:rsid w:val="009C59B6"/>
    <w:rsid w:val="009C748B"/>
    <w:rsid w:val="009C79BA"/>
    <w:rsid w:val="009C7E55"/>
    <w:rsid w:val="009D0224"/>
    <w:rsid w:val="009D054D"/>
    <w:rsid w:val="009D0C5C"/>
    <w:rsid w:val="009D13EE"/>
    <w:rsid w:val="009D1F38"/>
    <w:rsid w:val="009D326D"/>
    <w:rsid w:val="009D472E"/>
    <w:rsid w:val="009D49F9"/>
    <w:rsid w:val="009D4D52"/>
    <w:rsid w:val="009D5512"/>
    <w:rsid w:val="009D5B2C"/>
    <w:rsid w:val="009D65D8"/>
    <w:rsid w:val="009D737E"/>
    <w:rsid w:val="009E0096"/>
    <w:rsid w:val="009E0494"/>
    <w:rsid w:val="009E1215"/>
    <w:rsid w:val="009E18CC"/>
    <w:rsid w:val="009E1BDA"/>
    <w:rsid w:val="009E1CF3"/>
    <w:rsid w:val="009E22E2"/>
    <w:rsid w:val="009E2AA5"/>
    <w:rsid w:val="009E2E4F"/>
    <w:rsid w:val="009E33CD"/>
    <w:rsid w:val="009E3967"/>
    <w:rsid w:val="009E412F"/>
    <w:rsid w:val="009E4619"/>
    <w:rsid w:val="009E5578"/>
    <w:rsid w:val="009E663B"/>
    <w:rsid w:val="009F3500"/>
    <w:rsid w:val="009F35CF"/>
    <w:rsid w:val="009F47E5"/>
    <w:rsid w:val="009F4E54"/>
    <w:rsid w:val="009F5338"/>
    <w:rsid w:val="009F5A80"/>
    <w:rsid w:val="009F6548"/>
    <w:rsid w:val="009F659F"/>
    <w:rsid w:val="009F6865"/>
    <w:rsid w:val="00A01DBE"/>
    <w:rsid w:val="00A021C1"/>
    <w:rsid w:val="00A025E4"/>
    <w:rsid w:val="00A02602"/>
    <w:rsid w:val="00A043E4"/>
    <w:rsid w:val="00A04F9A"/>
    <w:rsid w:val="00A05CAA"/>
    <w:rsid w:val="00A06EC6"/>
    <w:rsid w:val="00A07B0D"/>
    <w:rsid w:val="00A1063B"/>
    <w:rsid w:val="00A13AFB"/>
    <w:rsid w:val="00A146CD"/>
    <w:rsid w:val="00A1643F"/>
    <w:rsid w:val="00A166B7"/>
    <w:rsid w:val="00A170A5"/>
    <w:rsid w:val="00A17140"/>
    <w:rsid w:val="00A17E39"/>
    <w:rsid w:val="00A20234"/>
    <w:rsid w:val="00A21335"/>
    <w:rsid w:val="00A21425"/>
    <w:rsid w:val="00A2247B"/>
    <w:rsid w:val="00A23869"/>
    <w:rsid w:val="00A23D87"/>
    <w:rsid w:val="00A25D56"/>
    <w:rsid w:val="00A2604D"/>
    <w:rsid w:val="00A279E8"/>
    <w:rsid w:val="00A27B3A"/>
    <w:rsid w:val="00A30485"/>
    <w:rsid w:val="00A30996"/>
    <w:rsid w:val="00A30DCF"/>
    <w:rsid w:val="00A30F33"/>
    <w:rsid w:val="00A3196E"/>
    <w:rsid w:val="00A3268F"/>
    <w:rsid w:val="00A32D16"/>
    <w:rsid w:val="00A335EA"/>
    <w:rsid w:val="00A33A8E"/>
    <w:rsid w:val="00A33AE6"/>
    <w:rsid w:val="00A33F85"/>
    <w:rsid w:val="00A3663B"/>
    <w:rsid w:val="00A379B7"/>
    <w:rsid w:val="00A37A20"/>
    <w:rsid w:val="00A37A52"/>
    <w:rsid w:val="00A4041D"/>
    <w:rsid w:val="00A40437"/>
    <w:rsid w:val="00A40D4A"/>
    <w:rsid w:val="00A41FAA"/>
    <w:rsid w:val="00A420B1"/>
    <w:rsid w:val="00A443AE"/>
    <w:rsid w:val="00A44B0F"/>
    <w:rsid w:val="00A4546C"/>
    <w:rsid w:val="00A46488"/>
    <w:rsid w:val="00A46BE1"/>
    <w:rsid w:val="00A475FD"/>
    <w:rsid w:val="00A47814"/>
    <w:rsid w:val="00A479C3"/>
    <w:rsid w:val="00A5019C"/>
    <w:rsid w:val="00A5093A"/>
    <w:rsid w:val="00A50D7E"/>
    <w:rsid w:val="00A512F8"/>
    <w:rsid w:val="00A513DD"/>
    <w:rsid w:val="00A519DE"/>
    <w:rsid w:val="00A51ECB"/>
    <w:rsid w:val="00A520F3"/>
    <w:rsid w:val="00A52E48"/>
    <w:rsid w:val="00A5300D"/>
    <w:rsid w:val="00A53EC6"/>
    <w:rsid w:val="00A54B77"/>
    <w:rsid w:val="00A54B9D"/>
    <w:rsid w:val="00A54C7B"/>
    <w:rsid w:val="00A54EA0"/>
    <w:rsid w:val="00A55368"/>
    <w:rsid w:val="00A563E9"/>
    <w:rsid w:val="00A5668D"/>
    <w:rsid w:val="00A57703"/>
    <w:rsid w:val="00A57ADE"/>
    <w:rsid w:val="00A57C5C"/>
    <w:rsid w:val="00A60546"/>
    <w:rsid w:val="00A60EC3"/>
    <w:rsid w:val="00A63EC5"/>
    <w:rsid w:val="00A653AA"/>
    <w:rsid w:val="00A66DF1"/>
    <w:rsid w:val="00A67342"/>
    <w:rsid w:val="00A67A54"/>
    <w:rsid w:val="00A702E4"/>
    <w:rsid w:val="00A70C58"/>
    <w:rsid w:val="00A71D6A"/>
    <w:rsid w:val="00A739DB"/>
    <w:rsid w:val="00A73B52"/>
    <w:rsid w:val="00A73BC8"/>
    <w:rsid w:val="00A73DF8"/>
    <w:rsid w:val="00A74257"/>
    <w:rsid w:val="00A74413"/>
    <w:rsid w:val="00A74E8F"/>
    <w:rsid w:val="00A75876"/>
    <w:rsid w:val="00A7722F"/>
    <w:rsid w:val="00A80776"/>
    <w:rsid w:val="00A835E2"/>
    <w:rsid w:val="00A83B4F"/>
    <w:rsid w:val="00A8428D"/>
    <w:rsid w:val="00A849B5"/>
    <w:rsid w:val="00A857B4"/>
    <w:rsid w:val="00A9099F"/>
    <w:rsid w:val="00A91582"/>
    <w:rsid w:val="00A926DA"/>
    <w:rsid w:val="00A93AA7"/>
    <w:rsid w:val="00A93CAC"/>
    <w:rsid w:val="00A94F87"/>
    <w:rsid w:val="00A96411"/>
    <w:rsid w:val="00A9663B"/>
    <w:rsid w:val="00A9695A"/>
    <w:rsid w:val="00A96FF6"/>
    <w:rsid w:val="00A977E6"/>
    <w:rsid w:val="00AA0062"/>
    <w:rsid w:val="00AA0069"/>
    <w:rsid w:val="00AA0E91"/>
    <w:rsid w:val="00AA0FFF"/>
    <w:rsid w:val="00AA1842"/>
    <w:rsid w:val="00AA239E"/>
    <w:rsid w:val="00AA2672"/>
    <w:rsid w:val="00AA2D0C"/>
    <w:rsid w:val="00AA459C"/>
    <w:rsid w:val="00AA5AA3"/>
    <w:rsid w:val="00AA6C07"/>
    <w:rsid w:val="00AA6C47"/>
    <w:rsid w:val="00AA70BB"/>
    <w:rsid w:val="00AB005B"/>
    <w:rsid w:val="00AB06CF"/>
    <w:rsid w:val="00AB1B0C"/>
    <w:rsid w:val="00AB1D3C"/>
    <w:rsid w:val="00AB1F6F"/>
    <w:rsid w:val="00AB1FB0"/>
    <w:rsid w:val="00AB22FF"/>
    <w:rsid w:val="00AB2E44"/>
    <w:rsid w:val="00AB31EC"/>
    <w:rsid w:val="00AB3B49"/>
    <w:rsid w:val="00AB5427"/>
    <w:rsid w:val="00AB5993"/>
    <w:rsid w:val="00AB5A3E"/>
    <w:rsid w:val="00AB6EC8"/>
    <w:rsid w:val="00AC09DB"/>
    <w:rsid w:val="00AC10F5"/>
    <w:rsid w:val="00AC11D9"/>
    <w:rsid w:val="00AC216B"/>
    <w:rsid w:val="00AC2FE1"/>
    <w:rsid w:val="00AC4C57"/>
    <w:rsid w:val="00AC4CF2"/>
    <w:rsid w:val="00AC7093"/>
    <w:rsid w:val="00AC712E"/>
    <w:rsid w:val="00AC78A0"/>
    <w:rsid w:val="00AD1D63"/>
    <w:rsid w:val="00AD2306"/>
    <w:rsid w:val="00AD320B"/>
    <w:rsid w:val="00AD598A"/>
    <w:rsid w:val="00AD6169"/>
    <w:rsid w:val="00AD7A21"/>
    <w:rsid w:val="00AE131D"/>
    <w:rsid w:val="00AE1970"/>
    <w:rsid w:val="00AE1D34"/>
    <w:rsid w:val="00AE1EFC"/>
    <w:rsid w:val="00AE2637"/>
    <w:rsid w:val="00AE2C66"/>
    <w:rsid w:val="00AE319D"/>
    <w:rsid w:val="00AE4F82"/>
    <w:rsid w:val="00AE5922"/>
    <w:rsid w:val="00AE5CE9"/>
    <w:rsid w:val="00AE6B8D"/>
    <w:rsid w:val="00AF07D9"/>
    <w:rsid w:val="00AF399B"/>
    <w:rsid w:val="00AF3EF3"/>
    <w:rsid w:val="00AF44B9"/>
    <w:rsid w:val="00AF4840"/>
    <w:rsid w:val="00AF5060"/>
    <w:rsid w:val="00AF59FC"/>
    <w:rsid w:val="00AF5A03"/>
    <w:rsid w:val="00AF5F59"/>
    <w:rsid w:val="00AF68C7"/>
    <w:rsid w:val="00AF7943"/>
    <w:rsid w:val="00AF7A9F"/>
    <w:rsid w:val="00AF7FEF"/>
    <w:rsid w:val="00B009E6"/>
    <w:rsid w:val="00B00C67"/>
    <w:rsid w:val="00B00F32"/>
    <w:rsid w:val="00B0160F"/>
    <w:rsid w:val="00B018F5"/>
    <w:rsid w:val="00B01A49"/>
    <w:rsid w:val="00B02916"/>
    <w:rsid w:val="00B03084"/>
    <w:rsid w:val="00B03BEC"/>
    <w:rsid w:val="00B03C12"/>
    <w:rsid w:val="00B04D13"/>
    <w:rsid w:val="00B04D67"/>
    <w:rsid w:val="00B05EF1"/>
    <w:rsid w:val="00B0627E"/>
    <w:rsid w:val="00B06AE1"/>
    <w:rsid w:val="00B07C4B"/>
    <w:rsid w:val="00B07DDE"/>
    <w:rsid w:val="00B10E5C"/>
    <w:rsid w:val="00B11A13"/>
    <w:rsid w:val="00B12302"/>
    <w:rsid w:val="00B1339F"/>
    <w:rsid w:val="00B137AF"/>
    <w:rsid w:val="00B1440B"/>
    <w:rsid w:val="00B15F71"/>
    <w:rsid w:val="00B1605A"/>
    <w:rsid w:val="00B174AB"/>
    <w:rsid w:val="00B17D2F"/>
    <w:rsid w:val="00B2066C"/>
    <w:rsid w:val="00B20898"/>
    <w:rsid w:val="00B21680"/>
    <w:rsid w:val="00B2365B"/>
    <w:rsid w:val="00B264CD"/>
    <w:rsid w:val="00B265EC"/>
    <w:rsid w:val="00B30248"/>
    <w:rsid w:val="00B30353"/>
    <w:rsid w:val="00B30BEA"/>
    <w:rsid w:val="00B31B86"/>
    <w:rsid w:val="00B320E0"/>
    <w:rsid w:val="00B32113"/>
    <w:rsid w:val="00B32FA8"/>
    <w:rsid w:val="00B333D8"/>
    <w:rsid w:val="00B33702"/>
    <w:rsid w:val="00B36D35"/>
    <w:rsid w:val="00B418F5"/>
    <w:rsid w:val="00B41B9B"/>
    <w:rsid w:val="00B42AE0"/>
    <w:rsid w:val="00B433D8"/>
    <w:rsid w:val="00B4531A"/>
    <w:rsid w:val="00B46DC3"/>
    <w:rsid w:val="00B47C43"/>
    <w:rsid w:val="00B47EC8"/>
    <w:rsid w:val="00B504CF"/>
    <w:rsid w:val="00B511F3"/>
    <w:rsid w:val="00B513EE"/>
    <w:rsid w:val="00B51667"/>
    <w:rsid w:val="00B524F2"/>
    <w:rsid w:val="00B5279D"/>
    <w:rsid w:val="00B53D8C"/>
    <w:rsid w:val="00B55CA8"/>
    <w:rsid w:val="00B55ED5"/>
    <w:rsid w:val="00B561F5"/>
    <w:rsid w:val="00B57292"/>
    <w:rsid w:val="00B5772D"/>
    <w:rsid w:val="00B60255"/>
    <w:rsid w:val="00B60264"/>
    <w:rsid w:val="00B60398"/>
    <w:rsid w:val="00B6043F"/>
    <w:rsid w:val="00B61864"/>
    <w:rsid w:val="00B61C9D"/>
    <w:rsid w:val="00B62E8F"/>
    <w:rsid w:val="00B63F4C"/>
    <w:rsid w:val="00B65F34"/>
    <w:rsid w:val="00B6672D"/>
    <w:rsid w:val="00B66BFC"/>
    <w:rsid w:val="00B672DC"/>
    <w:rsid w:val="00B67CAE"/>
    <w:rsid w:val="00B70A33"/>
    <w:rsid w:val="00B72513"/>
    <w:rsid w:val="00B7271F"/>
    <w:rsid w:val="00B774DF"/>
    <w:rsid w:val="00B77769"/>
    <w:rsid w:val="00B80473"/>
    <w:rsid w:val="00B81A00"/>
    <w:rsid w:val="00B82F00"/>
    <w:rsid w:val="00B85A53"/>
    <w:rsid w:val="00B861DE"/>
    <w:rsid w:val="00B86202"/>
    <w:rsid w:val="00B86AA1"/>
    <w:rsid w:val="00B86EA2"/>
    <w:rsid w:val="00B870A5"/>
    <w:rsid w:val="00B876CF"/>
    <w:rsid w:val="00B90324"/>
    <w:rsid w:val="00B90511"/>
    <w:rsid w:val="00B90567"/>
    <w:rsid w:val="00B912FA"/>
    <w:rsid w:val="00B91663"/>
    <w:rsid w:val="00B91929"/>
    <w:rsid w:val="00B933F2"/>
    <w:rsid w:val="00B93539"/>
    <w:rsid w:val="00B93863"/>
    <w:rsid w:val="00B93E31"/>
    <w:rsid w:val="00B94F70"/>
    <w:rsid w:val="00B97460"/>
    <w:rsid w:val="00BA0985"/>
    <w:rsid w:val="00BA12F8"/>
    <w:rsid w:val="00BA1640"/>
    <w:rsid w:val="00BA19D5"/>
    <w:rsid w:val="00BA4937"/>
    <w:rsid w:val="00BA4E05"/>
    <w:rsid w:val="00BA50AC"/>
    <w:rsid w:val="00BA5C27"/>
    <w:rsid w:val="00BA67DE"/>
    <w:rsid w:val="00BA6DEE"/>
    <w:rsid w:val="00BA6F8E"/>
    <w:rsid w:val="00BA7057"/>
    <w:rsid w:val="00BA794B"/>
    <w:rsid w:val="00BA79A8"/>
    <w:rsid w:val="00BB0328"/>
    <w:rsid w:val="00BB056B"/>
    <w:rsid w:val="00BB0957"/>
    <w:rsid w:val="00BB15A7"/>
    <w:rsid w:val="00BB2643"/>
    <w:rsid w:val="00BB42E7"/>
    <w:rsid w:val="00BB4B7F"/>
    <w:rsid w:val="00BB5372"/>
    <w:rsid w:val="00BB5F50"/>
    <w:rsid w:val="00BB602D"/>
    <w:rsid w:val="00BC05D7"/>
    <w:rsid w:val="00BC09D4"/>
    <w:rsid w:val="00BC0B69"/>
    <w:rsid w:val="00BC0D17"/>
    <w:rsid w:val="00BC186E"/>
    <w:rsid w:val="00BC371E"/>
    <w:rsid w:val="00BC3E1C"/>
    <w:rsid w:val="00BC47ED"/>
    <w:rsid w:val="00BD24E9"/>
    <w:rsid w:val="00BD292F"/>
    <w:rsid w:val="00BD4479"/>
    <w:rsid w:val="00BD4662"/>
    <w:rsid w:val="00BD5EBA"/>
    <w:rsid w:val="00BD7D3C"/>
    <w:rsid w:val="00BE1467"/>
    <w:rsid w:val="00BE2A9B"/>
    <w:rsid w:val="00BE2F0A"/>
    <w:rsid w:val="00BE304B"/>
    <w:rsid w:val="00BE3D98"/>
    <w:rsid w:val="00BE4B66"/>
    <w:rsid w:val="00BE6B6A"/>
    <w:rsid w:val="00BE6C53"/>
    <w:rsid w:val="00BE6D78"/>
    <w:rsid w:val="00BE76BD"/>
    <w:rsid w:val="00BE7E5C"/>
    <w:rsid w:val="00BF060D"/>
    <w:rsid w:val="00BF07D4"/>
    <w:rsid w:val="00BF12CB"/>
    <w:rsid w:val="00BF2423"/>
    <w:rsid w:val="00BF287F"/>
    <w:rsid w:val="00BF30E7"/>
    <w:rsid w:val="00BF3CEF"/>
    <w:rsid w:val="00BF4B40"/>
    <w:rsid w:val="00BF5821"/>
    <w:rsid w:val="00BF6075"/>
    <w:rsid w:val="00BF61DE"/>
    <w:rsid w:val="00BF6421"/>
    <w:rsid w:val="00BF6C5C"/>
    <w:rsid w:val="00C02019"/>
    <w:rsid w:val="00C02A41"/>
    <w:rsid w:val="00C035FF"/>
    <w:rsid w:val="00C041D7"/>
    <w:rsid w:val="00C043A1"/>
    <w:rsid w:val="00C04E1B"/>
    <w:rsid w:val="00C05303"/>
    <w:rsid w:val="00C05C1B"/>
    <w:rsid w:val="00C06283"/>
    <w:rsid w:val="00C06541"/>
    <w:rsid w:val="00C070F4"/>
    <w:rsid w:val="00C10412"/>
    <w:rsid w:val="00C1146D"/>
    <w:rsid w:val="00C11587"/>
    <w:rsid w:val="00C117C8"/>
    <w:rsid w:val="00C12765"/>
    <w:rsid w:val="00C128E7"/>
    <w:rsid w:val="00C129AD"/>
    <w:rsid w:val="00C13CD5"/>
    <w:rsid w:val="00C1765A"/>
    <w:rsid w:val="00C17839"/>
    <w:rsid w:val="00C207A8"/>
    <w:rsid w:val="00C208E4"/>
    <w:rsid w:val="00C20B11"/>
    <w:rsid w:val="00C20C3C"/>
    <w:rsid w:val="00C2274B"/>
    <w:rsid w:val="00C22A82"/>
    <w:rsid w:val="00C22B3E"/>
    <w:rsid w:val="00C236F6"/>
    <w:rsid w:val="00C23937"/>
    <w:rsid w:val="00C24EDA"/>
    <w:rsid w:val="00C251E3"/>
    <w:rsid w:val="00C25A2A"/>
    <w:rsid w:val="00C261BE"/>
    <w:rsid w:val="00C26E53"/>
    <w:rsid w:val="00C27304"/>
    <w:rsid w:val="00C27310"/>
    <w:rsid w:val="00C2751E"/>
    <w:rsid w:val="00C277E4"/>
    <w:rsid w:val="00C27CD7"/>
    <w:rsid w:val="00C3012A"/>
    <w:rsid w:val="00C31701"/>
    <w:rsid w:val="00C31877"/>
    <w:rsid w:val="00C323A1"/>
    <w:rsid w:val="00C32507"/>
    <w:rsid w:val="00C32B48"/>
    <w:rsid w:val="00C33AFE"/>
    <w:rsid w:val="00C3545A"/>
    <w:rsid w:val="00C35D50"/>
    <w:rsid w:val="00C35E0D"/>
    <w:rsid w:val="00C3693C"/>
    <w:rsid w:val="00C373C4"/>
    <w:rsid w:val="00C37E5C"/>
    <w:rsid w:val="00C409F6"/>
    <w:rsid w:val="00C40F83"/>
    <w:rsid w:val="00C410F7"/>
    <w:rsid w:val="00C4136F"/>
    <w:rsid w:val="00C4178D"/>
    <w:rsid w:val="00C43522"/>
    <w:rsid w:val="00C4378E"/>
    <w:rsid w:val="00C43999"/>
    <w:rsid w:val="00C442CD"/>
    <w:rsid w:val="00C4505C"/>
    <w:rsid w:val="00C45243"/>
    <w:rsid w:val="00C458E6"/>
    <w:rsid w:val="00C4666F"/>
    <w:rsid w:val="00C46947"/>
    <w:rsid w:val="00C50E4A"/>
    <w:rsid w:val="00C51875"/>
    <w:rsid w:val="00C51A1C"/>
    <w:rsid w:val="00C524B2"/>
    <w:rsid w:val="00C52D01"/>
    <w:rsid w:val="00C534B1"/>
    <w:rsid w:val="00C53EDF"/>
    <w:rsid w:val="00C54234"/>
    <w:rsid w:val="00C543A4"/>
    <w:rsid w:val="00C54F71"/>
    <w:rsid w:val="00C55C13"/>
    <w:rsid w:val="00C610CE"/>
    <w:rsid w:val="00C612FE"/>
    <w:rsid w:val="00C61F0E"/>
    <w:rsid w:val="00C62418"/>
    <w:rsid w:val="00C62D86"/>
    <w:rsid w:val="00C63672"/>
    <w:rsid w:val="00C63812"/>
    <w:rsid w:val="00C64463"/>
    <w:rsid w:val="00C65D8F"/>
    <w:rsid w:val="00C6612F"/>
    <w:rsid w:val="00C6616C"/>
    <w:rsid w:val="00C661EA"/>
    <w:rsid w:val="00C66871"/>
    <w:rsid w:val="00C677DC"/>
    <w:rsid w:val="00C70618"/>
    <w:rsid w:val="00C71EFF"/>
    <w:rsid w:val="00C722ED"/>
    <w:rsid w:val="00C72497"/>
    <w:rsid w:val="00C732CE"/>
    <w:rsid w:val="00C73D86"/>
    <w:rsid w:val="00C7520F"/>
    <w:rsid w:val="00C75D2B"/>
    <w:rsid w:val="00C7673D"/>
    <w:rsid w:val="00C77CFC"/>
    <w:rsid w:val="00C77EA2"/>
    <w:rsid w:val="00C8219B"/>
    <w:rsid w:val="00C822EE"/>
    <w:rsid w:val="00C83A6C"/>
    <w:rsid w:val="00C8430A"/>
    <w:rsid w:val="00C844F5"/>
    <w:rsid w:val="00C85583"/>
    <w:rsid w:val="00C86A25"/>
    <w:rsid w:val="00C86DAF"/>
    <w:rsid w:val="00C871D5"/>
    <w:rsid w:val="00C903AB"/>
    <w:rsid w:val="00C906BB"/>
    <w:rsid w:val="00C91507"/>
    <w:rsid w:val="00C92C79"/>
    <w:rsid w:val="00C93891"/>
    <w:rsid w:val="00C93BED"/>
    <w:rsid w:val="00C941A9"/>
    <w:rsid w:val="00C943EF"/>
    <w:rsid w:val="00C94681"/>
    <w:rsid w:val="00C94E6D"/>
    <w:rsid w:val="00C95E65"/>
    <w:rsid w:val="00C96B24"/>
    <w:rsid w:val="00C97341"/>
    <w:rsid w:val="00C97B54"/>
    <w:rsid w:val="00CA02C5"/>
    <w:rsid w:val="00CA05AE"/>
    <w:rsid w:val="00CA1498"/>
    <w:rsid w:val="00CA1545"/>
    <w:rsid w:val="00CA166F"/>
    <w:rsid w:val="00CA27F1"/>
    <w:rsid w:val="00CA2877"/>
    <w:rsid w:val="00CA297D"/>
    <w:rsid w:val="00CA2C67"/>
    <w:rsid w:val="00CA3013"/>
    <w:rsid w:val="00CA32AA"/>
    <w:rsid w:val="00CA32C9"/>
    <w:rsid w:val="00CA3778"/>
    <w:rsid w:val="00CA3889"/>
    <w:rsid w:val="00CA5612"/>
    <w:rsid w:val="00CA58AD"/>
    <w:rsid w:val="00CA5AEB"/>
    <w:rsid w:val="00CA5C09"/>
    <w:rsid w:val="00CA6CE5"/>
    <w:rsid w:val="00CA7018"/>
    <w:rsid w:val="00CA7852"/>
    <w:rsid w:val="00CB0AE0"/>
    <w:rsid w:val="00CB1F87"/>
    <w:rsid w:val="00CB27D6"/>
    <w:rsid w:val="00CB3A48"/>
    <w:rsid w:val="00CB40F8"/>
    <w:rsid w:val="00CB4BD3"/>
    <w:rsid w:val="00CB51E6"/>
    <w:rsid w:val="00CB52A4"/>
    <w:rsid w:val="00CB632D"/>
    <w:rsid w:val="00CB6819"/>
    <w:rsid w:val="00CB6F79"/>
    <w:rsid w:val="00CB73D2"/>
    <w:rsid w:val="00CB7514"/>
    <w:rsid w:val="00CB767A"/>
    <w:rsid w:val="00CB7B42"/>
    <w:rsid w:val="00CC0ECF"/>
    <w:rsid w:val="00CC3095"/>
    <w:rsid w:val="00CC3901"/>
    <w:rsid w:val="00CC3D7B"/>
    <w:rsid w:val="00CC43F8"/>
    <w:rsid w:val="00CC4472"/>
    <w:rsid w:val="00CC61F8"/>
    <w:rsid w:val="00CD0447"/>
    <w:rsid w:val="00CD1A9B"/>
    <w:rsid w:val="00CD2BE3"/>
    <w:rsid w:val="00CD5358"/>
    <w:rsid w:val="00CD5B4D"/>
    <w:rsid w:val="00CD6078"/>
    <w:rsid w:val="00CD67CE"/>
    <w:rsid w:val="00CD7596"/>
    <w:rsid w:val="00CE06AE"/>
    <w:rsid w:val="00CE0F6A"/>
    <w:rsid w:val="00CE11C0"/>
    <w:rsid w:val="00CE2842"/>
    <w:rsid w:val="00CE35C9"/>
    <w:rsid w:val="00CE51B1"/>
    <w:rsid w:val="00CE5A1E"/>
    <w:rsid w:val="00CE5C37"/>
    <w:rsid w:val="00CE5D05"/>
    <w:rsid w:val="00CF256A"/>
    <w:rsid w:val="00CF25BF"/>
    <w:rsid w:val="00CF3AF5"/>
    <w:rsid w:val="00CF4766"/>
    <w:rsid w:val="00CF5122"/>
    <w:rsid w:val="00CF6CE6"/>
    <w:rsid w:val="00CF6DBE"/>
    <w:rsid w:val="00D0017C"/>
    <w:rsid w:val="00D00EC2"/>
    <w:rsid w:val="00D01A33"/>
    <w:rsid w:val="00D02148"/>
    <w:rsid w:val="00D034D8"/>
    <w:rsid w:val="00D04248"/>
    <w:rsid w:val="00D050A1"/>
    <w:rsid w:val="00D0597E"/>
    <w:rsid w:val="00D06253"/>
    <w:rsid w:val="00D07369"/>
    <w:rsid w:val="00D104E3"/>
    <w:rsid w:val="00D107C9"/>
    <w:rsid w:val="00D110FF"/>
    <w:rsid w:val="00D114E7"/>
    <w:rsid w:val="00D115A4"/>
    <w:rsid w:val="00D133B6"/>
    <w:rsid w:val="00D1588B"/>
    <w:rsid w:val="00D162B9"/>
    <w:rsid w:val="00D16CD5"/>
    <w:rsid w:val="00D20497"/>
    <w:rsid w:val="00D20F45"/>
    <w:rsid w:val="00D21270"/>
    <w:rsid w:val="00D23742"/>
    <w:rsid w:val="00D23B29"/>
    <w:rsid w:val="00D24300"/>
    <w:rsid w:val="00D24F9B"/>
    <w:rsid w:val="00D25106"/>
    <w:rsid w:val="00D255C4"/>
    <w:rsid w:val="00D256E3"/>
    <w:rsid w:val="00D25C5E"/>
    <w:rsid w:val="00D270E6"/>
    <w:rsid w:val="00D271B9"/>
    <w:rsid w:val="00D31890"/>
    <w:rsid w:val="00D31946"/>
    <w:rsid w:val="00D33962"/>
    <w:rsid w:val="00D34119"/>
    <w:rsid w:val="00D34BC2"/>
    <w:rsid w:val="00D35DB2"/>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9EE"/>
    <w:rsid w:val="00D51E98"/>
    <w:rsid w:val="00D524D5"/>
    <w:rsid w:val="00D52639"/>
    <w:rsid w:val="00D52B2B"/>
    <w:rsid w:val="00D52EF4"/>
    <w:rsid w:val="00D539B6"/>
    <w:rsid w:val="00D54463"/>
    <w:rsid w:val="00D5510D"/>
    <w:rsid w:val="00D55D07"/>
    <w:rsid w:val="00D55D24"/>
    <w:rsid w:val="00D566F6"/>
    <w:rsid w:val="00D56C54"/>
    <w:rsid w:val="00D601DE"/>
    <w:rsid w:val="00D614EE"/>
    <w:rsid w:val="00D61634"/>
    <w:rsid w:val="00D6208D"/>
    <w:rsid w:val="00D63527"/>
    <w:rsid w:val="00D63DA0"/>
    <w:rsid w:val="00D65F57"/>
    <w:rsid w:val="00D66012"/>
    <w:rsid w:val="00D7002E"/>
    <w:rsid w:val="00D70653"/>
    <w:rsid w:val="00D70D2A"/>
    <w:rsid w:val="00D713E4"/>
    <w:rsid w:val="00D71B03"/>
    <w:rsid w:val="00D71EEE"/>
    <w:rsid w:val="00D72C21"/>
    <w:rsid w:val="00D72F37"/>
    <w:rsid w:val="00D73B28"/>
    <w:rsid w:val="00D73FE7"/>
    <w:rsid w:val="00D74025"/>
    <w:rsid w:val="00D74034"/>
    <w:rsid w:val="00D7441C"/>
    <w:rsid w:val="00D75503"/>
    <w:rsid w:val="00D75BEB"/>
    <w:rsid w:val="00D76936"/>
    <w:rsid w:val="00D77054"/>
    <w:rsid w:val="00D806E6"/>
    <w:rsid w:val="00D808B4"/>
    <w:rsid w:val="00D80D52"/>
    <w:rsid w:val="00D8234F"/>
    <w:rsid w:val="00D8301F"/>
    <w:rsid w:val="00D83C95"/>
    <w:rsid w:val="00D855DC"/>
    <w:rsid w:val="00D87CF8"/>
    <w:rsid w:val="00D902CA"/>
    <w:rsid w:val="00D906F0"/>
    <w:rsid w:val="00D91C62"/>
    <w:rsid w:val="00D92491"/>
    <w:rsid w:val="00D94FDB"/>
    <w:rsid w:val="00D95C1B"/>
    <w:rsid w:val="00D95C8B"/>
    <w:rsid w:val="00D95DE5"/>
    <w:rsid w:val="00D963D7"/>
    <w:rsid w:val="00DA0906"/>
    <w:rsid w:val="00DA2783"/>
    <w:rsid w:val="00DA3117"/>
    <w:rsid w:val="00DA353B"/>
    <w:rsid w:val="00DA3A5F"/>
    <w:rsid w:val="00DA3BC0"/>
    <w:rsid w:val="00DA47B6"/>
    <w:rsid w:val="00DA55D5"/>
    <w:rsid w:val="00DA65EC"/>
    <w:rsid w:val="00DA6636"/>
    <w:rsid w:val="00DA6CC8"/>
    <w:rsid w:val="00DA7353"/>
    <w:rsid w:val="00DA7B64"/>
    <w:rsid w:val="00DB07EB"/>
    <w:rsid w:val="00DB09A4"/>
    <w:rsid w:val="00DB15C1"/>
    <w:rsid w:val="00DB1668"/>
    <w:rsid w:val="00DB1B73"/>
    <w:rsid w:val="00DB1C8F"/>
    <w:rsid w:val="00DB215A"/>
    <w:rsid w:val="00DB290C"/>
    <w:rsid w:val="00DB2CA3"/>
    <w:rsid w:val="00DB3378"/>
    <w:rsid w:val="00DB5146"/>
    <w:rsid w:val="00DB548A"/>
    <w:rsid w:val="00DB595D"/>
    <w:rsid w:val="00DB59BE"/>
    <w:rsid w:val="00DB5A91"/>
    <w:rsid w:val="00DB68F7"/>
    <w:rsid w:val="00DB6FB6"/>
    <w:rsid w:val="00DB7693"/>
    <w:rsid w:val="00DC1660"/>
    <w:rsid w:val="00DC19F5"/>
    <w:rsid w:val="00DC3760"/>
    <w:rsid w:val="00DC383E"/>
    <w:rsid w:val="00DC6000"/>
    <w:rsid w:val="00DC6D6D"/>
    <w:rsid w:val="00DC70D4"/>
    <w:rsid w:val="00DD1E2A"/>
    <w:rsid w:val="00DD2427"/>
    <w:rsid w:val="00DD2473"/>
    <w:rsid w:val="00DD2A63"/>
    <w:rsid w:val="00DD3397"/>
    <w:rsid w:val="00DD5004"/>
    <w:rsid w:val="00DD53F9"/>
    <w:rsid w:val="00DD58C6"/>
    <w:rsid w:val="00DD5EE2"/>
    <w:rsid w:val="00DD6C4F"/>
    <w:rsid w:val="00DE0105"/>
    <w:rsid w:val="00DE0C66"/>
    <w:rsid w:val="00DE0E36"/>
    <w:rsid w:val="00DE2132"/>
    <w:rsid w:val="00DE3D7C"/>
    <w:rsid w:val="00DE573D"/>
    <w:rsid w:val="00DE682E"/>
    <w:rsid w:val="00DE722F"/>
    <w:rsid w:val="00DE73F3"/>
    <w:rsid w:val="00DE7BBF"/>
    <w:rsid w:val="00DF0BE8"/>
    <w:rsid w:val="00DF12FF"/>
    <w:rsid w:val="00DF18D7"/>
    <w:rsid w:val="00DF2D53"/>
    <w:rsid w:val="00DF4D4B"/>
    <w:rsid w:val="00DF503B"/>
    <w:rsid w:val="00DF51EE"/>
    <w:rsid w:val="00DF57DF"/>
    <w:rsid w:val="00DF5BF0"/>
    <w:rsid w:val="00DF5E39"/>
    <w:rsid w:val="00DF7196"/>
    <w:rsid w:val="00DF7691"/>
    <w:rsid w:val="00DF7F01"/>
    <w:rsid w:val="00E0074E"/>
    <w:rsid w:val="00E008F7"/>
    <w:rsid w:val="00E01214"/>
    <w:rsid w:val="00E012EF"/>
    <w:rsid w:val="00E0132C"/>
    <w:rsid w:val="00E01C5A"/>
    <w:rsid w:val="00E01D95"/>
    <w:rsid w:val="00E023D3"/>
    <w:rsid w:val="00E0293A"/>
    <w:rsid w:val="00E04DCE"/>
    <w:rsid w:val="00E07313"/>
    <w:rsid w:val="00E10D5B"/>
    <w:rsid w:val="00E11227"/>
    <w:rsid w:val="00E11F1B"/>
    <w:rsid w:val="00E12508"/>
    <w:rsid w:val="00E13802"/>
    <w:rsid w:val="00E13853"/>
    <w:rsid w:val="00E14F10"/>
    <w:rsid w:val="00E15334"/>
    <w:rsid w:val="00E15E0D"/>
    <w:rsid w:val="00E16303"/>
    <w:rsid w:val="00E172F4"/>
    <w:rsid w:val="00E17B68"/>
    <w:rsid w:val="00E17DF4"/>
    <w:rsid w:val="00E2024D"/>
    <w:rsid w:val="00E20263"/>
    <w:rsid w:val="00E20494"/>
    <w:rsid w:val="00E207D7"/>
    <w:rsid w:val="00E23851"/>
    <w:rsid w:val="00E24EA3"/>
    <w:rsid w:val="00E24FFA"/>
    <w:rsid w:val="00E25390"/>
    <w:rsid w:val="00E265E0"/>
    <w:rsid w:val="00E26711"/>
    <w:rsid w:val="00E2687C"/>
    <w:rsid w:val="00E27094"/>
    <w:rsid w:val="00E27A1B"/>
    <w:rsid w:val="00E27A43"/>
    <w:rsid w:val="00E27FCE"/>
    <w:rsid w:val="00E31448"/>
    <w:rsid w:val="00E31537"/>
    <w:rsid w:val="00E31708"/>
    <w:rsid w:val="00E31A19"/>
    <w:rsid w:val="00E32345"/>
    <w:rsid w:val="00E33007"/>
    <w:rsid w:val="00E34B96"/>
    <w:rsid w:val="00E34BF8"/>
    <w:rsid w:val="00E35129"/>
    <w:rsid w:val="00E3514B"/>
    <w:rsid w:val="00E35E05"/>
    <w:rsid w:val="00E35ECF"/>
    <w:rsid w:val="00E36C51"/>
    <w:rsid w:val="00E374AE"/>
    <w:rsid w:val="00E37C3A"/>
    <w:rsid w:val="00E40D6B"/>
    <w:rsid w:val="00E40E7B"/>
    <w:rsid w:val="00E426DF"/>
    <w:rsid w:val="00E42E8B"/>
    <w:rsid w:val="00E42FA8"/>
    <w:rsid w:val="00E432CA"/>
    <w:rsid w:val="00E435AA"/>
    <w:rsid w:val="00E442D1"/>
    <w:rsid w:val="00E444D8"/>
    <w:rsid w:val="00E45B85"/>
    <w:rsid w:val="00E466B9"/>
    <w:rsid w:val="00E46E73"/>
    <w:rsid w:val="00E46F99"/>
    <w:rsid w:val="00E4745C"/>
    <w:rsid w:val="00E47B91"/>
    <w:rsid w:val="00E500ED"/>
    <w:rsid w:val="00E51A25"/>
    <w:rsid w:val="00E5281C"/>
    <w:rsid w:val="00E540C2"/>
    <w:rsid w:val="00E551C6"/>
    <w:rsid w:val="00E5558E"/>
    <w:rsid w:val="00E56EB1"/>
    <w:rsid w:val="00E56F10"/>
    <w:rsid w:val="00E574E8"/>
    <w:rsid w:val="00E578DD"/>
    <w:rsid w:val="00E617B4"/>
    <w:rsid w:val="00E61AA2"/>
    <w:rsid w:val="00E627DF"/>
    <w:rsid w:val="00E6371F"/>
    <w:rsid w:val="00E643EB"/>
    <w:rsid w:val="00E645D4"/>
    <w:rsid w:val="00E649A7"/>
    <w:rsid w:val="00E64BDD"/>
    <w:rsid w:val="00E64E0B"/>
    <w:rsid w:val="00E70D79"/>
    <w:rsid w:val="00E70E70"/>
    <w:rsid w:val="00E7213F"/>
    <w:rsid w:val="00E7223D"/>
    <w:rsid w:val="00E74047"/>
    <w:rsid w:val="00E744F4"/>
    <w:rsid w:val="00E74DAA"/>
    <w:rsid w:val="00E77D6D"/>
    <w:rsid w:val="00E8012F"/>
    <w:rsid w:val="00E80545"/>
    <w:rsid w:val="00E80AD9"/>
    <w:rsid w:val="00E80FB3"/>
    <w:rsid w:val="00E82117"/>
    <w:rsid w:val="00E82938"/>
    <w:rsid w:val="00E82C17"/>
    <w:rsid w:val="00E82F6C"/>
    <w:rsid w:val="00E83C9B"/>
    <w:rsid w:val="00E8667B"/>
    <w:rsid w:val="00E86EBD"/>
    <w:rsid w:val="00E91C16"/>
    <w:rsid w:val="00E92D79"/>
    <w:rsid w:val="00E92E53"/>
    <w:rsid w:val="00E93C10"/>
    <w:rsid w:val="00E94DF2"/>
    <w:rsid w:val="00E96014"/>
    <w:rsid w:val="00E960DB"/>
    <w:rsid w:val="00E96443"/>
    <w:rsid w:val="00E977D2"/>
    <w:rsid w:val="00E97ED1"/>
    <w:rsid w:val="00EA0F96"/>
    <w:rsid w:val="00EA17CC"/>
    <w:rsid w:val="00EA1B2C"/>
    <w:rsid w:val="00EA2328"/>
    <w:rsid w:val="00EA4F48"/>
    <w:rsid w:val="00EA6835"/>
    <w:rsid w:val="00EB011B"/>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7400"/>
    <w:rsid w:val="00ED0A8E"/>
    <w:rsid w:val="00ED0BB9"/>
    <w:rsid w:val="00ED189A"/>
    <w:rsid w:val="00ED1AAB"/>
    <w:rsid w:val="00ED31C7"/>
    <w:rsid w:val="00ED3656"/>
    <w:rsid w:val="00ED4CBC"/>
    <w:rsid w:val="00ED54F2"/>
    <w:rsid w:val="00ED551A"/>
    <w:rsid w:val="00ED56CE"/>
    <w:rsid w:val="00ED5916"/>
    <w:rsid w:val="00ED5F23"/>
    <w:rsid w:val="00ED682A"/>
    <w:rsid w:val="00ED6DCA"/>
    <w:rsid w:val="00EE0575"/>
    <w:rsid w:val="00EE0667"/>
    <w:rsid w:val="00EE21A8"/>
    <w:rsid w:val="00EE220C"/>
    <w:rsid w:val="00EE2AB6"/>
    <w:rsid w:val="00EE2CC5"/>
    <w:rsid w:val="00EE2DA8"/>
    <w:rsid w:val="00EE32A0"/>
    <w:rsid w:val="00EE5D6E"/>
    <w:rsid w:val="00EE6A27"/>
    <w:rsid w:val="00EE72C8"/>
    <w:rsid w:val="00EF171D"/>
    <w:rsid w:val="00EF2770"/>
    <w:rsid w:val="00EF2F0A"/>
    <w:rsid w:val="00EF3D44"/>
    <w:rsid w:val="00EF4A3D"/>
    <w:rsid w:val="00EF5067"/>
    <w:rsid w:val="00EF51D8"/>
    <w:rsid w:val="00EF56F4"/>
    <w:rsid w:val="00EF592D"/>
    <w:rsid w:val="00EF5E12"/>
    <w:rsid w:val="00EF71D7"/>
    <w:rsid w:val="00EF74A0"/>
    <w:rsid w:val="00F00252"/>
    <w:rsid w:val="00F00586"/>
    <w:rsid w:val="00F0130E"/>
    <w:rsid w:val="00F020F3"/>
    <w:rsid w:val="00F0235C"/>
    <w:rsid w:val="00F03324"/>
    <w:rsid w:val="00F048A6"/>
    <w:rsid w:val="00F04902"/>
    <w:rsid w:val="00F04EB8"/>
    <w:rsid w:val="00F056F0"/>
    <w:rsid w:val="00F05BE9"/>
    <w:rsid w:val="00F06132"/>
    <w:rsid w:val="00F069B8"/>
    <w:rsid w:val="00F06F6D"/>
    <w:rsid w:val="00F0784B"/>
    <w:rsid w:val="00F10179"/>
    <w:rsid w:val="00F1096F"/>
    <w:rsid w:val="00F10B4D"/>
    <w:rsid w:val="00F122F8"/>
    <w:rsid w:val="00F13617"/>
    <w:rsid w:val="00F13CC6"/>
    <w:rsid w:val="00F14060"/>
    <w:rsid w:val="00F14E46"/>
    <w:rsid w:val="00F15C08"/>
    <w:rsid w:val="00F167D9"/>
    <w:rsid w:val="00F1708E"/>
    <w:rsid w:val="00F179D8"/>
    <w:rsid w:val="00F17B48"/>
    <w:rsid w:val="00F2037C"/>
    <w:rsid w:val="00F2099F"/>
    <w:rsid w:val="00F2150F"/>
    <w:rsid w:val="00F216F3"/>
    <w:rsid w:val="00F21F08"/>
    <w:rsid w:val="00F21F51"/>
    <w:rsid w:val="00F22A47"/>
    <w:rsid w:val="00F23A07"/>
    <w:rsid w:val="00F2405E"/>
    <w:rsid w:val="00F241C0"/>
    <w:rsid w:val="00F24BCA"/>
    <w:rsid w:val="00F25DA1"/>
    <w:rsid w:val="00F2676F"/>
    <w:rsid w:val="00F2788A"/>
    <w:rsid w:val="00F30068"/>
    <w:rsid w:val="00F30614"/>
    <w:rsid w:val="00F316E0"/>
    <w:rsid w:val="00F316E2"/>
    <w:rsid w:val="00F33910"/>
    <w:rsid w:val="00F359EC"/>
    <w:rsid w:val="00F35FE8"/>
    <w:rsid w:val="00F36873"/>
    <w:rsid w:val="00F36EA7"/>
    <w:rsid w:val="00F37584"/>
    <w:rsid w:val="00F379A2"/>
    <w:rsid w:val="00F37BCB"/>
    <w:rsid w:val="00F402BF"/>
    <w:rsid w:val="00F41E70"/>
    <w:rsid w:val="00F42268"/>
    <w:rsid w:val="00F4288D"/>
    <w:rsid w:val="00F43CA7"/>
    <w:rsid w:val="00F43D4E"/>
    <w:rsid w:val="00F44474"/>
    <w:rsid w:val="00F44489"/>
    <w:rsid w:val="00F444FB"/>
    <w:rsid w:val="00F44939"/>
    <w:rsid w:val="00F44B96"/>
    <w:rsid w:val="00F44C47"/>
    <w:rsid w:val="00F44EC9"/>
    <w:rsid w:val="00F44F82"/>
    <w:rsid w:val="00F46028"/>
    <w:rsid w:val="00F467CB"/>
    <w:rsid w:val="00F46B2A"/>
    <w:rsid w:val="00F47007"/>
    <w:rsid w:val="00F47B5B"/>
    <w:rsid w:val="00F5002C"/>
    <w:rsid w:val="00F50E56"/>
    <w:rsid w:val="00F51E71"/>
    <w:rsid w:val="00F520D8"/>
    <w:rsid w:val="00F52138"/>
    <w:rsid w:val="00F53493"/>
    <w:rsid w:val="00F53590"/>
    <w:rsid w:val="00F53E64"/>
    <w:rsid w:val="00F555E1"/>
    <w:rsid w:val="00F57B0A"/>
    <w:rsid w:val="00F602EC"/>
    <w:rsid w:val="00F609D3"/>
    <w:rsid w:val="00F613D0"/>
    <w:rsid w:val="00F61F1E"/>
    <w:rsid w:val="00F6253D"/>
    <w:rsid w:val="00F62F73"/>
    <w:rsid w:val="00F63C77"/>
    <w:rsid w:val="00F63EE0"/>
    <w:rsid w:val="00F63F53"/>
    <w:rsid w:val="00F642B3"/>
    <w:rsid w:val="00F6541D"/>
    <w:rsid w:val="00F65ABD"/>
    <w:rsid w:val="00F65E82"/>
    <w:rsid w:val="00F66ABC"/>
    <w:rsid w:val="00F66F7A"/>
    <w:rsid w:val="00F67877"/>
    <w:rsid w:val="00F67E52"/>
    <w:rsid w:val="00F67EB2"/>
    <w:rsid w:val="00F701E1"/>
    <w:rsid w:val="00F7093D"/>
    <w:rsid w:val="00F714FD"/>
    <w:rsid w:val="00F728AA"/>
    <w:rsid w:val="00F731FC"/>
    <w:rsid w:val="00F732D9"/>
    <w:rsid w:val="00F74AFF"/>
    <w:rsid w:val="00F74B76"/>
    <w:rsid w:val="00F766B0"/>
    <w:rsid w:val="00F7696A"/>
    <w:rsid w:val="00F7726E"/>
    <w:rsid w:val="00F77784"/>
    <w:rsid w:val="00F80F1D"/>
    <w:rsid w:val="00F80FC7"/>
    <w:rsid w:val="00F81D3B"/>
    <w:rsid w:val="00F827DA"/>
    <w:rsid w:val="00F82A0A"/>
    <w:rsid w:val="00F83B7D"/>
    <w:rsid w:val="00F84623"/>
    <w:rsid w:val="00F84ADF"/>
    <w:rsid w:val="00F85121"/>
    <w:rsid w:val="00F8627A"/>
    <w:rsid w:val="00F86503"/>
    <w:rsid w:val="00F90052"/>
    <w:rsid w:val="00F9067B"/>
    <w:rsid w:val="00F906A2"/>
    <w:rsid w:val="00F921D6"/>
    <w:rsid w:val="00F92547"/>
    <w:rsid w:val="00F949E7"/>
    <w:rsid w:val="00F95880"/>
    <w:rsid w:val="00F960AB"/>
    <w:rsid w:val="00F96D85"/>
    <w:rsid w:val="00F96DEE"/>
    <w:rsid w:val="00F96F56"/>
    <w:rsid w:val="00F974A9"/>
    <w:rsid w:val="00FA0AAD"/>
    <w:rsid w:val="00FA159F"/>
    <w:rsid w:val="00FA2EA8"/>
    <w:rsid w:val="00FA2FA0"/>
    <w:rsid w:val="00FA4A33"/>
    <w:rsid w:val="00FA4ECA"/>
    <w:rsid w:val="00FA53C3"/>
    <w:rsid w:val="00FA57CC"/>
    <w:rsid w:val="00FA6022"/>
    <w:rsid w:val="00FA76C0"/>
    <w:rsid w:val="00FB04FA"/>
    <w:rsid w:val="00FB153D"/>
    <w:rsid w:val="00FB2B6D"/>
    <w:rsid w:val="00FB2E53"/>
    <w:rsid w:val="00FB380A"/>
    <w:rsid w:val="00FB5222"/>
    <w:rsid w:val="00FB6DF3"/>
    <w:rsid w:val="00FB728D"/>
    <w:rsid w:val="00FC1639"/>
    <w:rsid w:val="00FC3476"/>
    <w:rsid w:val="00FC3E90"/>
    <w:rsid w:val="00FC491E"/>
    <w:rsid w:val="00FC5102"/>
    <w:rsid w:val="00FC5C4E"/>
    <w:rsid w:val="00FC5F92"/>
    <w:rsid w:val="00FC7297"/>
    <w:rsid w:val="00FD2795"/>
    <w:rsid w:val="00FD3A65"/>
    <w:rsid w:val="00FD444E"/>
    <w:rsid w:val="00FD4D56"/>
    <w:rsid w:val="00FD6BCE"/>
    <w:rsid w:val="00FD73A7"/>
    <w:rsid w:val="00FE035C"/>
    <w:rsid w:val="00FE039B"/>
    <w:rsid w:val="00FE0544"/>
    <w:rsid w:val="00FE055C"/>
    <w:rsid w:val="00FE13DC"/>
    <w:rsid w:val="00FE2135"/>
    <w:rsid w:val="00FE24C3"/>
    <w:rsid w:val="00FE2833"/>
    <w:rsid w:val="00FE2E71"/>
    <w:rsid w:val="00FE3D16"/>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6FE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3553733">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3532326">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46408968">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78856584">
      <w:bodyDiv w:val="1"/>
      <w:marLeft w:val="0"/>
      <w:marRight w:val="0"/>
      <w:marTop w:val="0"/>
      <w:marBottom w:val="0"/>
      <w:divBdr>
        <w:top w:val="none" w:sz="0" w:space="0" w:color="auto"/>
        <w:left w:val="none" w:sz="0" w:space="0" w:color="auto"/>
        <w:bottom w:val="none" w:sz="0" w:space="0" w:color="auto"/>
        <w:right w:val="none" w:sz="0" w:space="0" w:color="auto"/>
      </w:divBdr>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1741385">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18385450">
      <w:bodyDiv w:val="1"/>
      <w:marLeft w:val="0"/>
      <w:marRight w:val="0"/>
      <w:marTop w:val="0"/>
      <w:marBottom w:val="0"/>
      <w:divBdr>
        <w:top w:val="none" w:sz="0" w:space="0" w:color="auto"/>
        <w:left w:val="none" w:sz="0" w:space="0" w:color="auto"/>
        <w:bottom w:val="none" w:sz="0" w:space="0" w:color="auto"/>
        <w:right w:val="none" w:sz="0" w:space="0" w:color="auto"/>
      </w:divBdr>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45909091">
      <w:bodyDiv w:val="1"/>
      <w:marLeft w:val="0"/>
      <w:marRight w:val="0"/>
      <w:marTop w:val="0"/>
      <w:marBottom w:val="0"/>
      <w:divBdr>
        <w:top w:val="none" w:sz="0" w:space="0" w:color="auto"/>
        <w:left w:val="none" w:sz="0" w:space="0" w:color="auto"/>
        <w:bottom w:val="none" w:sz="0" w:space="0" w:color="auto"/>
        <w:right w:val="none" w:sz="0" w:space="0" w:color="auto"/>
      </w:divBdr>
      <w:divsChild>
        <w:div w:id="345980350">
          <w:marLeft w:val="0"/>
          <w:marRight w:val="0"/>
          <w:marTop w:val="0"/>
          <w:marBottom w:val="0"/>
          <w:divBdr>
            <w:top w:val="none" w:sz="0" w:space="0" w:color="auto"/>
            <w:left w:val="none" w:sz="0" w:space="0" w:color="auto"/>
            <w:bottom w:val="none" w:sz="0" w:space="0" w:color="auto"/>
            <w:right w:val="none" w:sz="0" w:space="0" w:color="auto"/>
          </w:divBdr>
        </w:div>
      </w:divsChild>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76704439">
      <w:bodyDiv w:val="1"/>
      <w:marLeft w:val="0"/>
      <w:marRight w:val="0"/>
      <w:marTop w:val="0"/>
      <w:marBottom w:val="0"/>
      <w:divBdr>
        <w:top w:val="none" w:sz="0" w:space="0" w:color="auto"/>
        <w:left w:val="none" w:sz="0" w:space="0" w:color="auto"/>
        <w:bottom w:val="none" w:sz="0" w:space="0" w:color="auto"/>
        <w:right w:val="none" w:sz="0" w:space="0" w:color="auto"/>
      </w:divBdr>
    </w:div>
    <w:div w:id="381641469">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5858758">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39956847">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52271971">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3324950">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5033333">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2758029">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7725977">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86530373">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871387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30237970">
      <w:bodyDiv w:val="1"/>
      <w:marLeft w:val="0"/>
      <w:marRight w:val="0"/>
      <w:marTop w:val="0"/>
      <w:marBottom w:val="0"/>
      <w:divBdr>
        <w:top w:val="none" w:sz="0" w:space="0" w:color="auto"/>
        <w:left w:val="none" w:sz="0" w:space="0" w:color="auto"/>
        <w:bottom w:val="none" w:sz="0" w:space="0" w:color="auto"/>
        <w:right w:val="none" w:sz="0" w:space="0" w:color="auto"/>
      </w:divBdr>
    </w:div>
    <w:div w:id="943800970">
      <w:bodyDiv w:val="1"/>
      <w:marLeft w:val="0"/>
      <w:marRight w:val="0"/>
      <w:marTop w:val="0"/>
      <w:marBottom w:val="0"/>
      <w:divBdr>
        <w:top w:val="none" w:sz="0" w:space="0" w:color="auto"/>
        <w:left w:val="none" w:sz="0" w:space="0" w:color="auto"/>
        <w:bottom w:val="none" w:sz="0" w:space="0" w:color="auto"/>
        <w:right w:val="none" w:sz="0" w:space="0" w:color="auto"/>
      </w:divBdr>
      <w:divsChild>
        <w:div w:id="2002351644">
          <w:marLeft w:val="0"/>
          <w:marRight w:val="0"/>
          <w:marTop w:val="0"/>
          <w:marBottom w:val="0"/>
          <w:divBdr>
            <w:top w:val="none" w:sz="0" w:space="0" w:color="auto"/>
            <w:left w:val="none" w:sz="0" w:space="0" w:color="auto"/>
            <w:bottom w:val="none" w:sz="0" w:space="0" w:color="auto"/>
            <w:right w:val="none" w:sz="0" w:space="0" w:color="auto"/>
          </w:divBdr>
        </w:div>
      </w:divsChild>
    </w:div>
    <w:div w:id="959149712">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0913515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1660066">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099566793">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17720298">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230255">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1066111">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3220806">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62703665">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4791784">
      <w:bodyDiv w:val="1"/>
      <w:marLeft w:val="0"/>
      <w:marRight w:val="0"/>
      <w:marTop w:val="0"/>
      <w:marBottom w:val="0"/>
      <w:divBdr>
        <w:top w:val="none" w:sz="0" w:space="0" w:color="auto"/>
        <w:left w:val="none" w:sz="0" w:space="0" w:color="auto"/>
        <w:bottom w:val="none" w:sz="0" w:space="0" w:color="auto"/>
        <w:right w:val="none" w:sz="0" w:space="0" w:color="auto"/>
      </w:divBdr>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6391426">
      <w:bodyDiv w:val="1"/>
      <w:marLeft w:val="0"/>
      <w:marRight w:val="0"/>
      <w:marTop w:val="0"/>
      <w:marBottom w:val="0"/>
      <w:divBdr>
        <w:top w:val="none" w:sz="0" w:space="0" w:color="auto"/>
        <w:left w:val="none" w:sz="0" w:space="0" w:color="auto"/>
        <w:bottom w:val="none" w:sz="0" w:space="0" w:color="auto"/>
        <w:right w:val="none" w:sz="0" w:space="0" w:color="auto"/>
      </w:divBdr>
    </w:div>
    <w:div w:id="1447310024">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67048031">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496871700">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6646839">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78982195">
      <w:bodyDiv w:val="1"/>
      <w:marLeft w:val="0"/>
      <w:marRight w:val="0"/>
      <w:marTop w:val="0"/>
      <w:marBottom w:val="0"/>
      <w:divBdr>
        <w:top w:val="none" w:sz="0" w:space="0" w:color="auto"/>
        <w:left w:val="none" w:sz="0" w:space="0" w:color="auto"/>
        <w:bottom w:val="none" w:sz="0" w:space="0" w:color="auto"/>
        <w:right w:val="none" w:sz="0" w:space="0" w:color="auto"/>
      </w:divBdr>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2443654">
      <w:bodyDiv w:val="1"/>
      <w:marLeft w:val="0"/>
      <w:marRight w:val="0"/>
      <w:marTop w:val="0"/>
      <w:marBottom w:val="0"/>
      <w:divBdr>
        <w:top w:val="none" w:sz="0" w:space="0" w:color="auto"/>
        <w:left w:val="none" w:sz="0" w:space="0" w:color="auto"/>
        <w:bottom w:val="none" w:sz="0" w:space="0" w:color="auto"/>
        <w:right w:val="none" w:sz="0" w:space="0" w:color="auto"/>
      </w:divBdr>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1637703">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6666588">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07757716">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0861978">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4696401">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47461273">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2872231">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1320240">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6647555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878273082">
      <w:bodyDiv w:val="1"/>
      <w:marLeft w:val="0"/>
      <w:marRight w:val="0"/>
      <w:marTop w:val="0"/>
      <w:marBottom w:val="0"/>
      <w:divBdr>
        <w:top w:val="none" w:sz="0" w:space="0" w:color="auto"/>
        <w:left w:val="none" w:sz="0" w:space="0" w:color="auto"/>
        <w:bottom w:val="none" w:sz="0" w:space="0" w:color="auto"/>
        <w:right w:val="none" w:sz="0" w:space="0" w:color="auto"/>
      </w:divBdr>
    </w:div>
    <w:div w:id="1879929282">
      <w:bodyDiv w:val="1"/>
      <w:marLeft w:val="0"/>
      <w:marRight w:val="0"/>
      <w:marTop w:val="0"/>
      <w:marBottom w:val="0"/>
      <w:divBdr>
        <w:top w:val="none" w:sz="0" w:space="0" w:color="auto"/>
        <w:left w:val="none" w:sz="0" w:space="0" w:color="auto"/>
        <w:bottom w:val="none" w:sz="0" w:space="0" w:color="auto"/>
        <w:right w:val="none" w:sz="0" w:space="0" w:color="auto"/>
      </w:divBdr>
    </w:div>
    <w:div w:id="1881940427">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4490121">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79066826">
      <w:bodyDiv w:val="1"/>
      <w:marLeft w:val="0"/>
      <w:marRight w:val="0"/>
      <w:marTop w:val="0"/>
      <w:marBottom w:val="0"/>
      <w:divBdr>
        <w:top w:val="none" w:sz="0" w:space="0" w:color="auto"/>
        <w:left w:val="none" w:sz="0" w:space="0" w:color="auto"/>
        <w:bottom w:val="none" w:sz="0" w:space="0" w:color="auto"/>
        <w:right w:val="none" w:sz="0" w:space="0" w:color="auto"/>
      </w:divBdr>
    </w:div>
    <w:div w:id="1983387760">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1992367451">
      <w:bodyDiv w:val="1"/>
      <w:marLeft w:val="0"/>
      <w:marRight w:val="0"/>
      <w:marTop w:val="0"/>
      <w:marBottom w:val="0"/>
      <w:divBdr>
        <w:top w:val="none" w:sz="0" w:space="0" w:color="auto"/>
        <w:left w:val="none" w:sz="0" w:space="0" w:color="auto"/>
        <w:bottom w:val="none" w:sz="0" w:space="0" w:color="auto"/>
        <w:right w:val="none" w:sz="0" w:space="0" w:color="auto"/>
      </w:divBdr>
    </w:div>
    <w:div w:id="1995794095">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37920316">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07927806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2622578">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 w:id="213988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3A9F6-45F0-4E7E-A67F-6CE0D54CE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6221</TotalTime>
  <Pages>6</Pages>
  <Words>2363</Words>
  <Characters>13472</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Злата Истомина</cp:lastModifiedBy>
  <cp:revision>581</cp:revision>
  <cp:lastPrinted>2025-04-21T02:49:00Z</cp:lastPrinted>
  <dcterms:created xsi:type="dcterms:W3CDTF">2023-10-09T01:54:00Z</dcterms:created>
  <dcterms:modified xsi:type="dcterms:W3CDTF">2025-04-21T07:55:00Z</dcterms:modified>
</cp:coreProperties>
</file>