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BA1CAC">
        <w:rPr>
          <w:rFonts w:ascii="PT Astra Serif" w:hAnsi="PT Astra Serif"/>
          <w:b/>
          <w:color w:val="000000" w:themeColor="text1"/>
        </w:rPr>
        <w:t>12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BA1CAC">
        <w:rPr>
          <w:rFonts w:ascii="PT Astra Serif" w:hAnsi="PT Astra Serif"/>
          <w:b/>
          <w:color w:val="000000" w:themeColor="text1"/>
        </w:rPr>
        <w:t>5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E402E8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C21357" w:rsidP="00BA1CAC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</w:t>
            </w:r>
            <w:r w:rsidR="00BA1CAC">
              <w:rPr>
                <w:rFonts w:ascii="PT Astra Serif" w:hAnsi="PT Astra Serif"/>
                <w:b/>
                <w:sz w:val="26"/>
                <w:szCs w:val="26"/>
              </w:rPr>
              <w:t>Письмо Минздрава России от 23.04.2025 № 25-3/3944</w:t>
            </w:r>
          </w:p>
        </w:tc>
      </w:tr>
      <w:tr w:rsidR="00F22A47" w:rsidRPr="00582FD6" w:rsidTr="00E402E8">
        <w:trPr>
          <w:trHeight w:val="70"/>
        </w:trPr>
        <w:tc>
          <w:tcPr>
            <w:tcW w:w="10065" w:type="dxa"/>
            <w:gridSpan w:val="2"/>
          </w:tcPr>
          <w:p w:rsidR="00F22A47" w:rsidRPr="00582FD6" w:rsidRDefault="00BA1CAC" w:rsidP="00C21357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Минздрав России разъяснил вопросы применения положений порядка определения НМЦК медицинских изделий, утвержденных приказом № 450н</w:t>
            </w:r>
          </w:p>
        </w:tc>
      </w:tr>
      <w:tr w:rsidR="000F0B6F" w:rsidRPr="00E82117" w:rsidTr="00E402E8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D73FE7" w:rsidP="00BA1CAC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BA1CAC"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01/01/05-25/00156691</w:t>
            </w:r>
          </w:p>
        </w:tc>
      </w:tr>
      <w:tr w:rsidR="000F0B6F" w:rsidRPr="00582FD6" w:rsidTr="00E402E8">
        <w:trPr>
          <w:trHeight w:val="70"/>
        </w:trPr>
        <w:tc>
          <w:tcPr>
            <w:tcW w:w="10065" w:type="dxa"/>
            <w:gridSpan w:val="2"/>
          </w:tcPr>
          <w:p w:rsidR="000F0B6F" w:rsidRPr="009B0509" w:rsidRDefault="00255E62" w:rsidP="00BA1CAC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proofErr w:type="spellStart"/>
            <w:r w:rsidR="00BA1CAC">
              <w:rPr>
                <w:rFonts w:ascii="PT Astra Serif" w:hAnsi="PT Astra Serif"/>
                <w:sz w:val="26"/>
                <w:szCs w:val="26"/>
              </w:rPr>
              <w:t>Минпромторг</w:t>
            </w:r>
            <w:proofErr w:type="spellEnd"/>
            <w:r w:rsidR="00BA1CAC">
              <w:rPr>
                <w:rFonts w:ascii="PT Astra Serif" w:hAnsi="PT Astra Serif"/>
                <w:sz w:val="26"/>
                <w:szCs w:val="26"/>
              </w:rPr>
              <w:t xml:space="preserve"> России предложил продлить с</w:t>
            </w:r>
            <w:r w:rsidR="00A73BA1">
              <w:rPr>
                <w:rFonts w:ascii="PT Astra Serif" w:hAnsi="PT Astra Serif"/>
                <w:sz w:val="26"/>
                <w:szCs w:val="26"/>
              </w:rPr>
              <w:t>рок действия реестровых записей в реестре российской промышленной продукции</w:t>
            </w:r>
          </w:p>
        </w:tc>
      </w:tr>
      <w:tr w:rsidR="001C1D6E" w:rsidRPr="00202938" w:rsidTr="00E402E8">
        <w:trPr>
          <w:trHeight w:val="47"/>
        </w:trPr>
        <w:tc>
          <w:tcPr>
            <w:tcW w:w="10065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E402E8" w:rsidRPr="000733AE" w:rsidTr="00E402E8">
        <w:trPr>
          <w:trHeight w:val="1529"/>
        </w:trPr>
        <w:tc>
          <w:tcPr>
            <w:tcW w:w="4395" w:type="dxa"/>
          </w:tcPr>
          <w:p w:rsidR="00E402E8" w:rsidRPr="000733AE" w:rsidRDefault="00A73BA1" w:rsidP="000E09E0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24.04.2025 № 308-ЭС25-2845 по делу № А20-5623/2023</w:t>
            </w:r>
          </w:p>
        </w:tc>
        <w:tc>
          <w:tcPr>
            <w:tcW w:w="5670" w:type="dxa"/>
          </w:tcPr>
          <w:p w:rsidR="00E402E8" w:rsidRPr="000733AE" w:rsidRDefault="00286D51" w:rsidP="00777DC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Заключение контракта с единственным поставщиком на основании акта высшего исполнительного органа субъекта РФ неправомерно при наличии конкурентной среды, удовлетворяющей потребности заказчика и целесообразности проведения торгов</w:t>
            </w:r>
          </w:p>
        </w:tc>
      </w:tr>
      <w:tr w:rsidR="00E402E8" w:rsidTr="00E402E8">
        <w:trPr>
          <w:trHeight w:val="70"/>
        </w:trPr>
        <w:tc>
          <w:tcPr>
            <w:tcW w:w="4395" w:type="dxa"/>
          </w:tcPr>
          <w:p w:rsidR="00E402E8" w:rsidRPr="00AE160D" w:rsidRDefault="00754CCE" w:rsidP="000E09E0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05.05.2025 № 305-ЭС25-2137 по делу № А40-16822/2024</w:t>
            </w:r>
          </w:p>
        </w:tc>
        <w:tc>
          <w:tcPr>
            <w:tcW w:w="5670" w:type="dxa"/>
          </w:tcPr>
          <w:p w:rsidR="00E402E8" w:rsidRDefault="00E4736C" w:rsidP="0042445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Банк </w:t>
            </w:r>
            <w:r w:rsidR="0042445B">
              <w:rPr>
                <w:rFonts w:ascii="PT Astra Serif" w:hAnsi="PT Astra Serif"/>
                <w:sz w:val="26"/>
                <w:szCs w:val="26"/>
              </w:rPr>
              <w:t>несет ответственность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за соответствие независимой гарантии, выданной на основании сведений из заявки участника закупки, требованиям извещения, </w:t>
            </w:r>
            <w:r w:rsidR="00B06A3C">
              <w:rPr>
                <w:rFonts w:ascii="PT Astra Serif" w:hAnsi="PT Astra Serif"/>
                <w:sz w:val="26"/>
                <w:szCs w:val="26"/>
              </w:rPr>
              <w:t xml:space="preserve">Закона № 44-ФЗ и Постановления </w:t>
            </w:r>
            <w:r>
              <w:rPr>
                <w:rFonts w:ascii="PT Astra Serif" w:hAnsi="PT Astra Serif"/>
                <w:sz w:val="26"/>
                <w:szCs w:val="26"/>
              </w:rPr>
              <w:t>№ 1005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836218" w:rsidRDefault="00BA1CAC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Письмо Минздрава России от 23.04.2025 № 25-3/3944 «О рассмотрении обращения»</w:t>
      </w:r>
    </w:p>
    <w:p w:rsidR="00BA1CAC" w:rsidRDefault="00BA1CAC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1CAC">
        <w:rPr>
          <w:rFonts w:ascii="PT Astra Serif" w:hAnsi="PT Astra Serif"/>
          <w:sz w:val="26"/>
          <w:szCs w:val="26"/>
        </w:rPr>
        <w:t>Минздрав России разъяснил вопросы применения положений порядка определения НМЦК медицинских изделий, утвержденных приказом № 450н</w:t>
      </w:r>
      <w:r>
        <w:rPr>
          <w:rFonts w:ascii="PT Astra Serif" w:hAnsi="PT Astra Serif"/>
          <w:sz w:val="26"/>
          <w:szCs w:val="26"/>
        </w:rPr>
        <w:t>.</w:t>
      </w:r>
    </w:p>
    <w:p w:rsidR="00BA1CAC" w:rsidRDefault="00BA1CAC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1CAC">
        <w:rPr>
          <w:rFonts w:ascii="PT Astra Serif" w:hAnsi="PT Astra Serif"/>
          <w:sz w:val="26"/>
          <w:szCs w:val="26"/>
        </w:rPr>
        <w:t>Подпунктом «г» пункта 7 постановления № 1875 установлены случаи, при которых не применяются особенности определения НМЦК для осуществления закупки, объект закупки которой включает товары, указанные в приложении № 1 и (или) приложе</w:t>
      </w:r>
      <w:r>
        <w:rPr>
          <w:rFonts w:ascii="PT Astra Serif" w:hAnsi="PT Astra Serif"/>
          <w:sz w:val="26"/>
          <w:szCs w:val="26"/>
        </w:rPr>
        <w:t>нии № 2 к постановлению № 1875.</w:t>
      </w:r>
    </w:p>
    <w:p w:rsidR="00BA1CAC" w:rsidRDefault="00BA1CAC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1CAC">
        <w:rPr>
          <w:rFonts w:ascii="PT Astra Serif" w:hAnsi="PT Astra Serif"/>
          <w:sz w:val="26"/>
          <w:szCs w:val="26"/>
        </w:rPr>
        <w:t>К таким случаям отнесено в том числе осуществление закупки товара, включенного в объект закупки (предмет закупки), в отношении которого уполномоченным Правительством Российской Федерации в соответствии с частью 22 статьи 22 Федерального закона от 05.04.2013 № 44-ФЗ «О контрактной системе в сфере закупок товаров,</w:t>
      </w:r>
      <w:bookmarkStart w:id="0" w:name="_GoBack"/>
      <w:bookmarkEnd w:id="0"/>
      <w:r w:rsidRPr="00BA1CAC">
        <w:rPr>
          <w:rFonts w:ascii="PT Astra Serif" w:hAnsi="PT Astra Serif"/>
          <w:sz w:val="26"/>
          <w:szCs w:val="26"/>
        </w:rPr>
        <w:t xml:space="preserve"> работ, услуг для обеспечения государственных и муниципальных нужд» федеральным органом исполнительной власти, Государственной корпорацией по атомной энергии «</w:t>
      </w:r>
      <w:proofErr w:type="spellStart"/>
      <w:r w:rsidRPr="00BA1CAC">
        <w:rPr>
          <w:rFonts w:ascii="PT Astra Serif" w:hAnsi="PT Astra Serif"/>
          <w:sz w:val="26"/>
          <w:szCs w:val="26"/>
        </w:rPr>
        <w:t>Росатом</w:t>
      </w:r>
      <w:proofErr w:type="spellEnd"/>
      <w:r w:rsidRPr="00BA1CAC">
        <w:rPr>
          <w:rFonts w:ascii="PT Astra Serif" w:hAnsi="PT Astra Serif"/>
          <w:sz w:val="26"/>
          <w:szCs w:val="26"/>
        </w:rPr>
        <w:t>», Государственной корпорацией по космической деятельности «</w:t>
      </w:r>
      <w:proofErr w:type="spellStart"/>
      <w:r w:rsidRPr="00BA1CAC">
        <w:rPr>
          <w:rFonts w:ascii="PT Astra Serif" w:hAnsi="PT Astra Serif"/>
          <w:sz w:val="26"/>
          <w:szCs w:val="26"/>
        </w:rPr>
        <w:t>Роскосмос</w:t>
      </w:r>
      <w:proofErr w:type="spellEnd"/>
      <w:r w:rsidRPr="00BA1CAC">
        <w:rPr>
          <w:rFonts w:ascii="PT Astra Serif" w:hAnsi="PT Astra Serif"/>
          <w:sz w:val="26"/>
          <w:szCs w:val="26"/>
        </w:rPr>
        <w:t xml:space="preserve">» установлен порядок определения НМЦК. </w:t>
      </w:r>
    </w:p>
    <w:p w:rsidR="00BA1CAC" w:rsidRDefault="00BA1CAC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1CAC">
        <w:rPr>
          <w:rFonts w:ascii="PT Astra Serif" w:hAnsi="PT Astra Serif"/>
          <w:sz w:val="26"/>
          <w:szCs w:val="26"/>
        </w:rPr>
        <w:t xml:space="preserve">Согласно пункту 11.5 информационного письма Минфина России от 31.01.2025 № 24-01-06/8697 «О применении положений постановления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особенности определения цен не применяются в отношении медицинских изделий, в отношении которых установлен порядок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изделий, утвержденный приказом Минздрава России от 15.05.2020 </w:t>
      </w:r>
      <w:r>
        <w:rPr>
          <w:rFonts w:ascii="PT Astra Serif" w:hAnsi="PT Astra Serif"/>
          <w:sz w:val="26"/>
          <w:szCs w:val="26"/>
        </w:rPr>
        <w:br/>
      </w:r>
      <w:r w:rsidRPr="00BA1CAC">
        <w:rPr>
          <w:rFonts w:ascii="PT Astra Serif" w:hAnsi="PT Astra Serif"/>
          <w:sz w:val="26"/>
          <w:szCs w:val="26"/>
        </w:rPr>
        <w:t>№ 450н (далее – Порядок).</w:t>
      </w:r>
    </w:p>
    <w:p w:rsidR="00BA1CAC" w:rsidRDefault="00BA1CAC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1CAC">
        <w:rPr>
          <w:rFonts w:ascii="PT Astra Serif" w:hAnsi="PT Astra Serif"/>
          <w:sz w:val="26"/>
          <w:szCs w:val="26"/>
        </w:rPr>
        <w:t xml:space="preserve">Подпунктом 3 пункта 2 Порядка установлено, что Порядок не применяется при обосновании начальной (максимальной) цены контракта при закупке медицинских изделий, </w:t>
      </w:r>
      <w:r w:rsidRPr="00BA1CAC">
        <w:rPr>
          <w:rFonts w:ascii="PT Astra Serif" w:hAnsi="PT Astra Serif"/>
          <w:sz w:val="26"/>
          <w:szCs w:val="26"/>
        </w:rPr>
        <w:lastRenderedPageBreak/>
        <w:t>являющихся радиоэлектронной продукцией, включенной в реестр российской радиоэлектронной продукции, в случае установления заказчиком ограничения на допуск радиоэлектронной продукции, происходящей из иностранных государств, в соответствии с постановлением Правительства Российской Федерации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16.09.2016 № 925 и признании утратившими силу некоторых актов Правительства Российской Федерации»</w:t>
      </w:r>
      <w:r>
        <w:rPr>
          <w:rFonts w:ascii="PT Astra Serif" w:hAnsi="PT Astra Serif"/>
          <w:sz w:val="26"/>
          <w:szCs w:val="26"/>
        </w:rPr>
        <w:t xml:space="preserve"> (далее – постановление № 878).</w:t>
      </w:r>
    </w:p>
    <w:p w:rsidR="00BA1CAC" w:rsidRDefault="00BA1CAC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1CAC">
        <w:rPr>
          <w:rFonts w:ascii="PT Astra Serif" w:hAnsi="PT Astra Serif"/>
          <w:sz w:val="26"/>
          <w:szCs w:val="26"/>
        </w:rPr>
        <w:t>Вместе с тем постановлением № 1875 в постановление № 878 внесен ряд изменений, которыми в том числе признан утратившим силу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нужд.</w:t>
      </w:r>
    </w:p>
    <w:p w:rsidR="00C21357" w:rsidRDefault="00BA1CAC" w:rsidP="002F659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1CAC">
        <w:rPr>
          <w:rFonts w:ascii="PT Astra Serif" w:hAnsi="PT Astra Serif"/>
          <w:sz w:val="26"/>
          <w:szCs w:val="26"/>
        </w:rPr>
        <w:t xml:space="preserve"> С учетом изложенного, в настоящее время Минздравом России прорабатывается вопрос внесения изменений в Порядок</w:t>
      </w:r>
      <w:r>
        <w:rPr>
          <w:rFonts w:ascii="PT Astra Serif" w:hAnsi="PT Astra Serif"/>
          <w:sz w:val="26"/>
          <w:szCs w:val="26"/>
        </w:rPr>
        <w:t>.</w:t>
      </w:r>
    </w:p>
    <w:p w:rsidR="00E402E8" w:rsidRDefault="00E402E8" w:rsidP="00E402E8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:rsidR="00A73BA1" w:rsidRDefault="00A73BA1" w:rsidP="00E402E8">
      <w:pPr>
        <w:ind w:firstLine="708"/>
        <w:jc w:val="both"/>
        <w:rPr>
          <w:rFonts w:ascii="PT Astra Serif" w:hAnsi="PT Astra Serif"/>
          <w:i/>
          <w:sz w:val="26"/>
          <w:szCs w:val="26"/>
        </w:rPr>
      </w:pPr>
      <w:r w:rsidRPr="00A73BA1">
        <w:rPr>
          <w:rFonts w:ascii="PT Astra Serif" w:hAnsi="PT Astra Serif"/>
          <w:i/>
          <w:sz w:val="26"/>
          <w:szCs w:val="26"/>
        </w:rPr>
        <w:t>Проект постановления Правительства РФ № 01/01/05-25/00156691</w:t>
      </w:r>
      <w:r>
        <w:rPr>
          <w:rFonts w:ascii="PT Astra Serif" w:hAnsi="PT Astra Serif"/>
          <w:i/>
          <w:sz w:val="26"/>
          <w:szCs w:val="26"/>
        </w:rPr>
        <w:t xml:space="preserve"> «О внесении изменения в постановление Правительства Российской Федерации от 17 июля 2015 г. </w:t>
      </w:r>
      <w:r>
        <w:rPr>
          <w:rFonts w:ascii="PT Astra Serif" w:hAnsi="PT Astra Serif"/>
          <w:i/>
          <w:sz w:val="26"/>
          <w:szCs w:val="26"/>
        </w:rPr>
        <w:br/>
        <w:t>№ 719»</w:t>
      </w:r>
    </w:p>
    <w:p w:rsidR="00A73BA1" w:rsidRDefault="00A73BA1" w:rsidP="00A73BA1">
      <w:pPr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A73BA1">
        <w:rPr>
          <w:rFonts w:ascii="PT Astra Serif" w:hAnsi="PT Astra Serif"/>
          <w:sz w:val="26"/>
          <w:szCs w:val="26"/>
        </w:rPr>
        <w:t>Минпромторг</w:t>
      </w:r>
      <w:proofErr w:type="spellEnd"/>
      <w:r w:rsidRPr="00A73BA1">
        <w:rPr>
          <w:rFonts w:ascii="PT Astra Serif" w:hAnsi="PT Astra Serif"/>
          <w:sz w:val="26"/>
          <w:szCs w:val="26"/>
        </w:rPr>
        <w:t xml:space="preserve"> России предложил продлить срок действия реестровых записей в реестре российской промышленной продукции</w:t>
      </w:r>
      <w:r>
        <w:rPr>
          <w:rFonts w:ascii="PT Astra Serif" w:hAnsi="PT Astra Serif"/>
          <w:sz w:val="26"/>
          <w:szCs w:val="26"/>
        </w:rPr>
        <w:t xml:space="preserve"> с 3 до 5 лет.</w:t>
      </w:r>
    </w:p>
    <w:p w:rsidR="00A73BA1" w:rsidRDefault="00A73BA1" w:rsidP="00A73BA1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Реестровые записи, сформированные до вступления в силу изменений действительны 5 лет с даты их формирования при условии соответствия требованиям постановления № 719.</w:t>
      </w:r>
    </w:p>
    <w:p w:rsidR="00A73BA1" w:rsidRDefault="00A73BA1" w:rsidP="00A73BA1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обсуждения завершится 19.05.2025.</w:t>
      </w:r>
    </w:p>
    <w:p w:rsidR="00A73BA1" w:rsidRDefault="00F437A2" w:rsidP="00A73BA1">
      <w:pPr>
        <w:ind w:firstLine="708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A73BA1" w:rsidRPr="00240F3F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https://regulation.gov.ru/Regulation/Npa/PublicView?npaID=156691</w:t>
        </w:r>
      </w:hyperlink>
    </w:p>
    <w:p w:rsidR="00A73BA1" w:rsidRPr="00A73BA1" w:rsidRDefault="00A73BA1" w:rsidP="00E402E8">
      <w:pPr>
        <w:ind w:firstLine="708"/>
        <w:jc w:val="both"/>
        <w:rPr>
          <w:rFonts w:ascii="PT Astra Serif" w:hAnsi="PT Astra Serif"/>
          <w:i/>
          <w:sz w:val="26"/>
          <w:szCs w:val="26"/>
        </w:rPr>
      </w:pPr>
    </w:p>
    <w:p w:rsidR="00A73BA1" w:rsidRDefault="00A73BA1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A73BA1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24.04.2025 № 308-ЭС25-2845 по делу № А20-5623/2023</w:t>
      </w:r>
    </w:p>
    <w:p w:rsidR="00E402E8" w:rsidRPr="00E402E8" w:rsidRDefault="00E402E8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02E8">
        <w:rPr>
          <w:rFonts w:ascii="PT Astra Serif" w:hAnsi="PT Astra Serif"/>
          <w:sz w:val="26"/>
          <w:szCs w:val="26"/>
        </w:rPr>
        <w:t xml:space="preserve">Заявитель: </w:t>
      </w:r>
      <w:r w:rsidR="00A73BA1">
        <w:rPr>
          <w:rFonts w:ascii="PT Astra Serif" w:hAnsi="PT Astra Serif"/>
          <w:sz w:val="26"/>
          <w:szCs w:val="26"/>
        </w:rPr>
        <w:t>Общество</w:t>
      </w:r>
    </w:p>
    <w:p w:rsidR="00A73BA1" w:rsidRDefault="00A73BA1" w:rsidP="00E402E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 и Общество заключили государственный контракт на основании пункта 9 части 1 статьи 93 Закона № 44-ФЗ и постановления республики, устанавливающего дополнительные случае осуществления закупки у единственного поставщика.</w:t>
      </w:r>
    </w:p>
    <w:p w:rsidR="00E402E8" w:rsidRDefault="00A73BA1" w:rsidP="00A1036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провело проверку действий Учреждения</w:t>
      </w:r>
      <w:r w:rsidR="00A1036E">
        <w:rPr>
          <w:rFonts w:ascii="PT Astra Serif" w:hAnsi="PT Astra Serif"/>
          <w:sz w:val="26"/>
          <w:szCs w:val="26"/>
        </w:rPr>
        <w:t xml:space="preserve"> и выявило нарушение части 1, 6 и 7 стати 24 Закона № 44-ФЗ, что послужило основанием для </w:t>
      </w:r>
      <w:r>
        <w:rPr>
          <w:rFonts w:ascii="PT Astra Serif" w:hAnsi="PT Astra Serif"/>
          <w:sz w:val="26"/>
          <w:szCs w:val="26"/>
        </w:rPr>
        <w:t>о</w:t>
      </w:r>
      <w:r w:rsidR="00A1036E">
        <w:rPr>
          <w:rFonts w:ascii="PT Astra Serif" w:hAnsi="PT Astra Serif"/>
          <w:sz w:val="26"/>
          <w:szCs w:val="26"/>
        </w:rPr>
        <w:t>бращения</w:t>
      </w:r>
      <w:r>
        <w:rPr>
          <w:rFonts w:ascii="PT Astra Serif" w:hAnsi="PT Astra Serif"/>
          <w:sz w:val="26"/>
          <w:szCs w:val="26"/>
        </w:rPr>
        <w:t xml:space="preserve"> в</w:t>
      </w:r>
      <w:r w:rsidR="00A1036E">
        <w:rPr>
          <w:rFonts w:ascii="PT Astra Serif" w:hAnsi="PT Astra Serif"/>
          <w:sz w:val="26"/>
          <w:szCs w:val="26"/>
        </w:rPr>
        <w:t xml:space="preserve"> арбитражный</w:t>
      </w:r>
      <w:r>
        <w:rPr>
          <w:rFonts w:ascii="PT Astra Serif" w:hAnsi="PT Astra Serif"/>
          <w:sz w:val="26"/>
          <w:szCs w:val="26"/>
        </w:rPr>
        <w:t xml:space="preserve"> суд с заявлением о признании недействительным государственного контракта и применении последствий недействительности сделки в виде взыскания с Общества в пользу Учреждения денежных средств.</w:t>
      </w:r>
    </w:p>
    <w:p w:rsidR="00A1036E" w:rsidRDefault="00A1036E" w:rsidP="00A1036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удовлетворили требования УФАС на основании следующего.</w:t>
      </w:r>
    </w:p>
    <w:p w:rsidR="00A1036E" w:rsidRDefault="00A1036E" w:rsidP="00A1036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2 статьи 15 Закона № 46-ФЗ и пунктом 1 Постановления </w:t>
      </w:r>
      <w:r>
        <w:rPr>
          <w:rFonts w:ascii="PT Astra Serif" w:hAnsi="PT Astra Serif"/>
          <w:sz w:val="26"/>
          <w:szCs w:val="26"/>
        </w:rPr>
        <w:br/>
        <w:t>№ 339 в дополнение к случаям, предусмотренным частью 1 статьи 93 Закона № 44-ФЗ заказчик вправе осуществлять закупку товаров, работ, услуг у единственного поставщика в целях обеспечения нужд субъекта Российской Федерации на основании акта высшего исполнительного органа субъекта Российской Федерации, изданного в соответствии с Постановлением № 339.</w:t>
      </w:r>
    </w:p>
    <w:p w:rsidR="00A1036E" w:rsidRDefault="00A1036E" w:rsidP="00754CC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Постановлением республики закреплено, что заказчик вправе осуществить закупку у единственного поставщика в случае осуществления закупки в целях строительства, реконструкции, капитального и текущего ремонта объектов капитального строительства, </w:t>
      </w:r>
      <w:r>
        <w:rPr>
          <w:rFonts w:ascii="PT Astra Serif" w:hAnsi="PT Astra Serif"/>
          <w:sz w:val="26"/>
          <w:szCs w:val="26"/>
        </w:rPr>
        <w:lastRenderedPageBreak/>
        <w:t>линейных объектов (если применение конкурентных способов определения поставщиков (подрядчиков, исполнителей), требующих затрат времени, нецелесообразно в связи с экономической ситуацией, характеризующейся недружественными действиями иностранных государств и международных организаций).</w:t>
      </w:r>
    </w:p>
    <w:p w:rsidR="00A1036E" w:rsidRDefault="00A1036E" w:rsidP="00A1036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Контракт заключен без проведения предусмотренных Законом № 44-ФЗ публичных процедур</w:t>
      </w:r>
      <w:r w:rsidR="00C13C6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в связи с ограниченными сроками закупки конкурентными способами и в связи с экономической ситуацией, характеризующейся недружественными действиями иностранных государств и международных организаций.</w:t>
      </w:r>
    </w:p>
    <w:p w:rsidR="00C13C66" w:rsidRDefault="00C13C66" w:rsidP="00A1036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Вместе с тем, суды отметили, что перечень закупок, которые поставщик (подрядчик, исполнитель) вправе осуществить без конкурентных процедур, является исчерпывающим и определен в части 1 статьи 93 Закона № 44-ФЗ, которая подлежит применению в случае отсутствия конкурентной среды, удовлетворяющей потребности заказчика, а равно в иных исключительных случаях, когда проведение торгов нецелесообразно.</w:t>
      </w:r>
    </w:p>
    <w:p w:rsidR="00A1036E" w:rsidRDefault="00C13C66" w:rsidP="00A1036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Допущенные Учреждением нарушения повлияли на результат определения поставщика и ограничили конкуренцию. Учреждением не принималась попытка объявления конкурентной процедуры на выполнение соответствующих работ, отсутствуют </w:t>
      </w:r>
      <w:r w:rsidR="00B33B7A">
        <w:rPr>
          <w:rFonts w:ascii="PT Astra Serif" w:hAnsi="PT Astra Serif"/>
          <w:sz w:val="26"/>
          <w:szCs w:val="26"/>
        </w:rPr>
        <w:t>доказательства наличия обстоятельств, влекущих необходимость заключения контракта с единственным поставщиком, сведения об отборе подрядчиков, сопоставление условий разных подрядчиков и ценовой политики при выполнении аналогичных работа, обоснование стоимости контракта.</w:t>
      </w:r>
    </w:p>
    <w:p w:rsidR="00B33B7A" w:rsidRPr="00E402E8" w:rsidRDefault="00B33B7A" w:rsidP="00A1036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Факт наличия роста цен не свидетельствует о недружественных действиях иностранных государств и международных организаций на рассматриваемую сферу деятельности. Предоставление специальных полномочий по осуществлению закупок в условиях сложной экономической обстановки, введения </w:t>
      </w:r>
      <w:proofErr w:type="spellStart"/>
      <w:r>
        <w:rPr>
          <w:rFonts w:ascii="PT Astra Serif" w:hAnsi="PT Astra Serif"/>
          <w:sz w:val="26"/>
          <w:szCs w:val="26"/>
        </w:rPr>
        <w:t>санкционных</w:t>
      </w:r>
      <w:proofErr w:type="spellEnd"/>
      <w:r>
        <w:rPr>
          <w:rFonts w:ascii="PT Astra Serif" w:hAnsi="PT Astra Serif"/>
          <w:sz w:val="26"/>
          <w:szCs w:val="26"/>
        </w:rPr>
        <w:t xml:space="preserve"> ограничений со стороны недружественных иностранных государств не должно создавать возможность злоупотребления правом со стороны уполномоченных органов.</w:t>
      </w:r>
    </w:p>
    <w:p w:rsidR="004F1653" w:rsidRDefault="00286D51" w:rsidP="00410C1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Верховный Суд Российской Федерации не нашел оснований для пересмотра дела.</w:t>
      </w:r>
    </w:p>
    <w:p w:rsidR="00754CCE" w:rsidRDefault="00754CCE" w:rsidP="00410C1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754CCE" w:rsidRDefault="00754CCE" w:rsidP="00410C1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754CCE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05.05.2025 № 305-ЭС25-2137 по делу № А40-16822/2024</w:t>
      </w:r>
    </w:p>
    <w:p w:rsidR="00754CCE" w:rsidRDefault="00754CCE" w:rsidP="00410C1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54CCE">
        <w:rPr>
          <w:rFonts w:ascii="PT Astra Serif" w:hAnsi="PT Astra Serif"/>
          <w:sz w:val="26"/>
          <w:szCs w:val="26"/>
        </w:rPr>
        <w:t>Заявитель: Банк</w:t>
      </w:r>
    </w:p>
    <w:p w:rsidR="00754CCE" w:rsidRDefault="00754CCE" w:rsidP="00410C1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УФАС поступило обращение Учреждения о рассмотрении вопроса о включении сведения в отношении Общества в РНП.</w:t>
      </w:r>
    </w:p>
    <w:p w:rsidR="00754CCE" w:rsidRDefault="00754CCE" w:rsidP="00410C1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ходе рассмотрения обращения УФАС установило, что Учреждение 22.12.2023 признало Общество уклонившимся от заключения контракта в связи с несоответствием обеспечения исполнения обязательств по контракту требованиям законодательства в части срока действия независимой гарантии – срок действия гарантии до 10.02.2024, тогда как </w:t>
      </w:r>
      <w:r w:rsidR="00126DB8" w:rsidRPr="00126DB8">
        <w:rPr>
          <w:rFonts w:ascii="PT Astra Serif" w:hAnsi="PT Astra Serif"/>
          <w:sz w:val="26"/>
          <w:szCs w:val="26"/>
        </w:rPr>
        <w:t>срок действия независимой гарантии должен заканчиваться не ранее 06.03.2024</w:t>
      </w:r>
      <w:r w:rsidR="00126DB8">
        <w:rPr>
          <w:rFonts w:ascii="PT Astra Serif" w:hAnsi="PT Astra Serif"/>
          <w:sz w:val="26"/>
          <w:szCs w:val="26"/>
        </w:rPr>
        <w:t xml:space="preserve">, поскольку </w:t>
      </w:r>
      <w:r>
        <w:rPr>
          <w:rFonts w:ascii="PT Astra Serif" w:hAnsi="PT Astra Serif"/>
          <w:sz w:val="26"/>
          <w:szCs w:val="26"/>
        </w:rPr>
        <w:t>контрактом предусмотрена поставка товара в срок от 1 до 45 календарных дней с даты заключения контракта.</w:t>
      </w:r>
    </w:p>
    <w:p w:rsidR="00126DB8" w:rsidRDefault="00126DB8" w:rsidP="00410C1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результатам проведения проверки УФАС установило в действиях Банка нарушение части 8.2 статьи 45 Закона № 44-ФЗ.</w:t>
      </w:r>
    </w:p>
    <w:p w:rsidR="00126DB8" w:rsidRDefault="00126DB8" w:rsidP="00126DB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решением УФАС, Банк обратился в арбитражный суд.</w:t>
      </w:r>
    </w:p>
    <w:p w:rsidR="00126DB8" w:rsidRDefault="00126DB8" w:rsidP="00126DB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первой и апелляционной инстанции поддержал</w:t>
      </w:r>
      <w:r w:rsidR="00CB3893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 xml:space="preserve"> </w:t>
      </w:r>
      <w:r w:rsidR="00CB3893">
        <w:rPr>
          <w:rFonts w:ascii="PT Astra Serif" w:hAnsi="PT Astra Serif"/>
          <w:sz w:val="26"/>
          <w:szCs w:val="26"/>
        </w:rPr>
        <w:t xml:space="preserve">Банк </w:t>
      </w:r>
      <w:r>
        <w:rPr>
          <w:rFonts w:ascii="PT Astra Serif" w:hAnsi="PT Astra Serif"/>
          <w:sz w:val="26"/>
          <w:szCs w:val="26"/>
        </w:rPr>
        <w:t>и установили следующее.</w:t>
      </w:r>
    </w:p>
    <w:p w:rsidR="00126DB8" w:rsidRDefault="00126DB8" w:rsidP="00126DB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(Принципал) обратилось с заявкой на получение финансовой услуги в виде независимой банковской гарантии для целей обеспечения исполнения обязательств по контракту, в которой указало срок действия до 10.02.2024.</w:t>
      </w:r>
    </w:p>
    <w:p w:rsidR="00126DB8" w:rsidRDefault="00126DB8" w:rsidP="00126DB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Суды признали состоятельным довод Банка о том, что действующим законодательством не предусмотрена обязанность Банка-Гаранта по внесению самостоятельных корректировок в условия банковской гарантии вопреки воле </w:t>
      </w:r>
      <w:proofErr w:type="spellStart"/>
      <w:r>
        <w:rPr>
          <w:rFonts w:ascii="PT Astra Serif" w:hAnsi="PT Astra Serif"/>
          <w:sz w:val="26"/>
          <w:szCs w:val="26"/>
        </w:rPr>
        <w:t>Приницпала</w:t>
      </w:r>
      <w:proofErr w:type="spellEnd"/>
      <w:r>
        <w:rPr>
          <w:rFonts w:ascii="PT Astra Serif" w:hAnsi="PT Astra Serif"/>
          <w:sz w:val="26"/>
          <w:szCs w:val="26"/>
        </w:rPr>
        <w:t xml:space="preserve"> и на иных условиях, чем те, что указаны в заявке и согласованы сторонами. Общество, заключая с Банком договор о выдаче независимой гарантии и подписывая форму гарантии подтвердило факт соответствия </w:t>
      </w:r>
      <w:r w:rsidR="00CB3893">
        <w:rPr>
          <w:rFonts w:ascii="PT Astra Serif" w:hAnsi="PT Astra Serif"/>
          <w:sz w:val="26"/>
          <w:szCs w:val="26"/>
        </w:rPr>
        <w:t>условий гарантии требованиям извещения и Закона № 44-ФЗ.</w:t>
      </w:r>
    </w:p>
    <w:p w:rsidR="00CB3893" w:rsidRDefault="00CB3893" w:rsidP="00126DB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Таким образом, суд первой и апелляционной инстанции пришел к выводу об отсутствии нарушений в действиях банка, поскольку независимая гарантия была оформлена на основании поданных Обществом сведений.</w:t>
      </w:r>
    </w:p>
    <w:p w:rsidR="00CB3893" w:rsidRDefault="00CB3893" w:rsidP="00126DB8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кассационной инстанции не согласился с нижестоящими судами на основании следующего.</w:t>
      </w:r>
    </w:p>
    <w:p w:rsidR="00CB3893" w:rsidRDefault="00CB3893" w:rsidP="00CB389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Постановлением № 1005 утверждена Типовая форма независимой гарантии, предоставляемой в качестве обеспечения исполнения контракта, в которой в обязательном порядке указывается срок ее действия.</w:t>
      </w:r>
    </w:p>
    <w:p w:rsidR="00CB3893" w:rsidRDefault="00CB3893" w:rsidP="00CB389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Банк не может включить в независимую гарантию условия, в том числе в части ее срока, которое противоречит положениям извещения, а также проекту контракта, на что прямо указано в Типовой форме.</w:t>
      </w:r>
    </w:p>
    <w:p w:rsidR="00126DB8" w:rsidRDefault="00CB3893" w:rsidP="00E4736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Банк является не только профессиональным участником рынка финансовых услуг, но и </w:t>
      </w:r>
      <w:r w:rsidR="00116885">
        <w:rPr>
          <w:rFonts w:ascii="PT Astra Serif" w:hAnsi="PT Astra Serif"/>
          <w:sz w:val="26"/>
          <w:szCs w:val="26"/>
        </w:rPr>
        <w:t xml:space="preserve">субъектом правоотношений, возникающих при заключении государственных контрактов, на которого возложено обязанность по соблюдению требований, установленных Законом </w:t>
      </w:r>
      <w:r w:rsidR="00116885">
        <w:rPr>
          <w:rFonts w:ascii="PT Astra Serif" w:hAnsi="PT Astra Serif"/>
          <w:sz w:val="26"/>
          <w:szCs w:val="26"/>
        </w:rPr>
        <w:br/>
        <w:t>№ 44-Фз и Постановлением № 1005.</w:t>
      </w:r>
    </w:p>
    <w:p w:rsidR="00E4736C" w:rsidRPr="00754CCE" w:rsidRDefault="00E4736C" w:rsidP="00E4736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Верховный Суд Российской Федерации не нашел оснований для пересмотра дела.</w:t>
      </w:r>
    </w:p>
    <w:sectPr w:rsidR="00E4736C" w:rsidRPr="00754CCE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7A2" w:rsidRDefault="00F437A2" w:rsidP="00DF12FF">
      <w:r>
        <w:separator/>
      </w:r>
    </w:p>
  </w:endnote>
  <w:endnote w:type="continuationSeparator" w:id="0">
    <w:p w:rsidR="00F437A2" w:rsidRDefault="00F437A2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altName w:val="Arial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7A2" w:rsidRDefault="00F437A2" w:rsidP="00DF12FF">
      <w:r>
        <w:separator/>
      </w:r>
    </w:p>
  </w:footnote>
  <w:footnote w:type="continuationSeparator" w:id="0">
    <w:p w:rsidR="00F437A2" w:rsidRDefault="00F437A2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DCB">
          <w:rPr>
            <w:noProof/>
          </w:rPr>
          <w:t>4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021"/>
    <w:rsid w:val="00020F3E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5B6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4D6"/>
    <w:rsid w:val="000B4AA9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F99"/>
    <w:rsid w:val="00115EB4"/>
    <w:rsid w:val="00116086"/>
    <w:rsid w:val="001165C8"/>
    <w:rsid w:val="00116641"/>
    <w:rsid w:val="00116885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6DB8"/>
    <w:rsid w:val="00127A24"/>
    <w:rsid w:val="00127E29"/>
    <w:rsid w:val="00130028"/>
    <w:rsid w:val="001301A5"/>
    <w:rsid w:val="001305B2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5A3D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4B4A"/>
    <w:rsid w:val="00237455"/>
    <w:rsid w:val="0023768F"/>
    <w:rsid w:val="00240AF6"/>
    <w:rsid w:val="00240E43"/>
    <w:rsid w:val="00241EF9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2891"/>
    <w:rsid w:val="0028311F"/>
    <w:rsid w:val="00283C81"/>
    <w:rsid w:val="00284298"/>
    <w:rsid w:val="00284B55"/>
    <w:rsid w:val="00286D51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4585"/>
    <w:rsid w:val="002D49FD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4B05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6A19"/>
    <w:rsid w:val="00397ABA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5B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223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CCE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DCB"/>
    <w:rsid w:val="00777F5C"/>
    <w:rsid w:val="007806DD"/>
    <w:rsid w:val="00782EAD"/>
    <w:rsid w:val="007833D5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5BD2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1C57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359"/>
    <w:rsid w:val="008633F0"/>
    <w:rsid w:val="0086340D"/>
    <w:rsid w:val="00863592"/>
    <w:rsid w:val="00865B53"/>
    <w:rsid w:val="008660D4"/>
    <w:rsid w:val="0086650F"/>
    <w:rsid w:val="008672BD"/>
    <w:rsid w:val="00867D81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1F4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2260"/>
    <w:rsid w:val="008929D0"/>
    <w:rsid w:val="00894EE9"/>
    <w:rsid w:val="008963CE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3E9B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0D52"/>
    <w:rsid w:val="00911033"/>
    <w:rsid w:val="00911E26"/>
    <w:rsid w:val="00912413"/>
    <w:rsid w:val="00912623"/>
    <w:rsid w:val="00912D09"/>
    <w:rsid w:val="009130A5"/>
    <w:rsid w:val="009154A1"/>
    <w:rsid w:val="00915C7E"/>
    <w:rsid w:val="009161A0"/>
    <w:rsid w:val="00917BE4"/>
    <w:rsid w:val="009215B7"/>
    <w:rsid w:val="00921BEC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5CBB"/>
    <w:rsid w:val="00985DF3"/>
    <w:rsid w:val="0098644D"/>
    <w:rsid w:val="00986691"/>
    <w:rsid w:val="00987B28"/>
    <w:rsid w:val="00990292"/>
    <w:rsid w:val="0099044B"/>
    <w:rsid w:val="00990518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AA5"/>
    <w:rsid w:val="009E2E4F"/>
    <w:rsid w:val="009E33CD"/>
    <w:rsid w:val="009E3967"/>
    <w:rsid w:val="009E412F"/>
    <w:rsid w:val="009E4619"/>
    <w:rsid w:val="009E5578"/>
    <w:rsid w:val="009E663B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36E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AE"/>
    <w:rsid w:val="00A44B0F"/>
    <w:rsid w:val="00A4546C"/>
    <w:rsid w:val="00A46488"/>
    <w:rsid w:val="00A46BE1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A1"/>
    <w:rsid w:val="00A73BC8"/>
    <w:rsid w:val="00A73DF8"/>
    <w:rsid w:val="00A74257"/>
    <w:rsid w:val="00A74413"/>
    <w:rsid w:val="00A74E8F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6A3C"/>
    <w:rsid w:val="00B06AE1"/>
    <w:rsid w:val="00B07C4B"/>
    <w:rsid w:val="00B07DDE"/>
    <w:rsid w:val="00B10E5C"/>
    <w:rsid w:val="00B11A1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702"/>
    <w:rsid w:val="00B33B7A"/>
    <w:rsid w:val="00B36D35"/>
    <w:rsid w:val="00B418F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640"/>
    <w:rsid w:val="00BA19D5"/>
    <w:rsid w:val="00BA1CAC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D7D3C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66"/>
    <w:rsid w:val="00C13CD5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C5"/>
    <w:rsid w:val="00CA05AE"/>
    <w:rsid w:val="00CA1498"/>
    <w:rsid w:val="00CA1545"/>
    <w:rsid w:val="00CA166F"/>
    <w:rsid w:val="00CA27F1"/>
    <w:rsid w:val="00CA2877"/>
    <w:rsid w:val="00CA297D"/>
    <w:rsid w:val="00CA2C67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893"/>
    <w:rsid w:val="00CB3A48"/>
    <w:rsid w:val="00CB40F8"/>
    <w:rsid w:val="00CB4BD3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36C"/>
    <w:rsid w:val="00E4745C"/>
    <w:rsid w:val="00E47B91"/>
    <w:rsid w:val="00E500ED"/>
    <w:rsid w:val="00E51A25"/>
    <w:rsid w:val="00E5281C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27DF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047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C17"/>
    <w:rsid w:val="00E82F6C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BEB"/>
    <w:rsid w:val="00F04EB8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7A2"/>
    <w:rsid w:val="00F43CA7"/>
    <w:rsid w:val="00F43D4E"/>
    <w:rsid w:val="00F44474"/>
    <w:rsid w:val="00F44489"/>
    <w:rsid w:val="00F444FB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13DC"/>
    <w:rsid w:val="00FE2135"/>
    <w:rsid w:val="00FE24C3"/>
    <w:rsid w:val="00FE2833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5669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9EA1D-DEDA-414B-9026-97EA6EBA9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6352</TotalTime>
  <Pages>4</Pages>
  <Words>1647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597</cp:revision>
  <cp:lastPrinted>2025-05-12T06:31:00Z</cp:lastPrinted>
  <dcterms:created xsi:type="dcterms:W3CDTF">2023-10-09T01:54:00Z</dcterms:created>
  <dcterms:modified xsi:type="dcterms:W3CDTF">2025-05-12T08:06:00Z</dcterms:modified>
</cp:coreProperties>
</file>