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09B6" w:rsidRPr="0083566E" w:rsidRDefault="001B09B6" w:rsidP="006C3B37">
      <w:pPr>
        <w:pBdr>
          <w:top w:val="none" w:sz="4" w:space="0" w:color="000000"/>
        </w:pBdr>
        <w:spacing w:after="120"/>
        <w:ind w:firstLine="709"/>
        <w:jc w:val="both"/>
        <w:rPr>
          <w:rFonts w:ascii="PT Astra Serif" w:hAnsi="PT Astra Serif"/>
          <w:b/>
          <w:color w:val="000000"/>
        </w:rPr>
      </w:pPr>
      <w:bookmarkStart w:id="0" w:name="_GoBack"/>
      <w:bookmarkEnd w:id="0"/>
      <w:r w:rsidRPr="00202938">
        <w:rPr>
          <w:rFonts w:ascii="PT Astra Serif" w:hAnsi="PT Astra Serif"/>
          <w:b/>
          <w:color w:val="000000" w:themeColor="text1"/>
        </w:rPr>
        <w:t xml:space="preserve">МОНИТОРИНГ на </w:t>
      </w:r>
      <w:r w:rsidR="001D5423">
        <w:rPr>
          <w:rFonts w:ascii="PT Astra Serif" w:hAnsi="PT Astra Serif"/>
          <w:b/>
          <w:color w:val="000000" w:themeColor="text1"/>
        </w:rPr>
        <w:t>23</w:t>
      </w:r>
      <w:r w:rsidR="00502633">
        <w:rPr>
          <w:rFonts w:ascii="PT Astra Serif" w:hAnsi="PT Astra Serif"/>
          <w:b/>
          <w:color w:val="000000" w:themeColor="text1"/>
        </w:rPr>
        <w:t>.</w:t>
      </w:r>
      <w:r w:rsidR="00131DAF">
        <w:rPr>
          <w:rFonts w:ascii="PT Astra Serif" w:hAnsi="PT Astra Serif"/>
          <w:b/>
          <w:color w:val="000000" w:themeColor="text1"/>
        </w:rPr>
        <w:t>0</w:t>
      </w:r>
      <w:r w:rsidR="00C7110B">
        <w:rPr>
          <w:rFonts w:ascii="PT Astra Serif" w:hAnsi="PT Astra Serif"/>
          <w:b/>
          <w:color w:val="000000" w:themeColor="text1"/>
        </w:rPr>
        <w:t>6</w:t>
      </w:r>
      <w:r w:rsidR="00131DAF">
        <w:rPr>
          <w:rFonts w:ascii="PT Astra Serif" w:hAnsi="PT Astra Serif"/>
          <w:b/>
          <w:color w:val="000000" w:themeColor="text1"/>
        </w:rPr>
        <w:t>.</w:t>
      </w:r>
      <w:r w:rsidR="00D34BC2">
        <w:rPr>
          <w:rFonts w:ascii="PT Astra Serif" w:hAnsi="PT Astra Serif"/>
          <w:b/>
          <w:color w:val="000000" w:themeColor="text1"/>
        </w:rPr>
        <w:t>202</w:t>
      </w:r>
      <w:r w:rsidR="004B1143">
        <w:rPr>
          <w:rFonts w:ascii="PT Astra Serif" w:hAnsi="PT Astra Serif"/>
          <w:b/>
          <w:color w:val="000000" w:themeColor="text1"/>
        </w:rPr>
        <w:t>5</w:t>
      </w:r>
    </w:p>
    <w:tbl>
      <w:tblPr>
        <w:tblStyle w:val="a6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395"/>
        <w:gridCol w:w="5670"/>
      </w:tblGrid>
      <w:tr w:rsidR="00F22A47" w:rsidRPr="00E82117" w:rsidTr="00E402E8">
        <w:trPr>
          <w:trHeight w:val="164"/>
        </w:trPr>
        <w:tc>
          <w:tcPr>
            <w:tcW w:w="10065" w:type="dxa"/>
            <w:gridSpan w:val="2"/>
          </w:tcPr>
          <w:p w:rsidR="00502633" w:rsidRPr="00502633" w:rsidRDefault="00C21357" w:rsidP="001D5423">
            <w:pPr>
              <w:pStyle w:val="a4"/>
              <w:numPr>
                <w:ilvl w:val="0"/>
                <w:numId w:val="22"/>
              </w:numPr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    </w:t>
            </w:r>
            <w:r w:rsidR="001314BA">
              <w:rPr>
                <w:rFonts w:ascii="PT Astra Serif" w:hAnsi="PT Astra Serif"/>
                <w:b/>
                <w:sz w:val="26"/>
                <w:szCs w:val="26"/>
              </w:rPr>
              <w:t xml:space="preserve"> </w:t>
            </w:r>
            <w:r w:rsidR="001D5423">
              <w:rPr>
                <w:rFonts w:ascii="PT Astra Serif" w:hAnsi="PT Astra Serif"/>
                <w:b/>
                <w:sz w:val="26"/>
                <w:szCs w:val="26"/>
              </w:rPr>
              <w:t>Федеральный закон от 07.06.2025 № 183-ФЗ</w:t>
            </w:r>
          </w:p>
        </w:tc>
      </w:tr>
      <w:tr w:rsidR="00F22A47" w:rsidRPr="00582FD6" w:rsidTr="00E402E8">
        <w:trPr>
          <w:trHeight w:val="70"/>
        </w:trPr>
        <w:tc>
          <w:tcPr>
            <w:tcW w:w="10065" w:type="dxa"/>
            <w:gridSpan w:val="2"/>
          </w:tcPr>
          <w:p w:rsidR="00F22A47" w:rsidRPr="00582FD6" w:rsidRDefault="001D5423" w:rsidP="00424463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Внесены изменения в</w:t>
            </w:r>
            <w:r w:rsidR="00EA03B4">
              <w:rPr>
                <w:rFonts w:ascii="PT Astra Serif" w:hAnsi="PT Astra Serif"/>
                <w:sz w:val="26"/>
                <w:szCs w:val="26"/>
              </w:rPr>
              <w:t xml:space="preserve"> статью 31 и статью 43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Закон</w:t>
            </w:r>
            <w:r w:rsidR="00EA03B4">
              <w:rPr>
                <w:rFonts w:ascii="PT Astra Serif" w:hAnsi="PT Astra Serif"/>
                <w:sz w:val="26"/>
                <w:szCs w:val="26"/>
              </w:rPr>
              <w:t>а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№ 44-ФЗ</w:t>
            </w:r>
          </w:p>
        </w:tc>
      </w:tr>
      <w:tr w:rsidR="000F0B6F" w:rsidRPr="00E82117" w:rsidTr="00E402E8">
        <w:trPr>
          <w:trHeight w:val="70"/>
        </w:trPr>
        <w:tc>
          <w:tcPr>
            <w:tcW w:w="10065" w:type="dxa"/>
            <w:gridSpan w:val="2"/>
          </w:tcPr>
          <w:p w:rsidR="000F0B6F" w:rsidRPr="00E82117" w:rsidRDefault="00BA0892" w:rsidP="00B5457F">
            <w:pPr>
              <w:pStyle w:val="a4"/>
              <w:numPr>
                <w:ilvl w:val="0"/>
                <w:numId w:val="22"/>
              </w:numPr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      Постановление Правительства РФ от 16.06.2025 № 901</w:t>
            </w:r>
          </w:p>
        </w:tc>
      </w:tr>
      <w:tr w:rsidR="000F0B6F" w:rsidRPr="00582FD6" w:rsidTr="00896442">
        <w:trPr>
          <w:trHeight w:val="220"/>
        </w:trPr>
        <w:tc>
          <w:tcPr>
            <w:tcW w:w="10065" w:type="dxa"/>
            <w:gridSpan w:val="2"/>
          </w:tcPr>
          <w:p w:rsidR="000F0B6F" w:rsidRPr="009B0509" w:rsidRDefault="00255E62" w:rsidP="001D5423">
            <w:pPr>
              <w:tabs>
                <w:tab w:val="left" w:pos="1095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</w:t>
            </w:r>
            <w:r w:rsidR="008C7411">
              <w:rPr>
                <w:rFonts w:ascii="PT Astra Serif" w:hAnsi="PT Astra Serif"/>
                <w:sz w:val="26"/>
                <w:szCs w:val="26"/>
              </w:rPr>
              <w:t>Внесены изменения постановление № 719</w:t>
            </w:r>
          </w:p>
        </w:tc>
      </w:tr>
      <w:tr w:rsidR="003A0883" w:rsidRPr="00E82117" w:rsidTr="00DB2D28">
        <w:trPr>
          <w:trHeight w:val="70"/>
        </w:trPr>
        <w:tc>
          <w:tcPr>
            <w:tcW w:w="10065" w:type="dxa"/>
            <w:gridSpan w:val="2"/>
          </w:tcPr>
          <w:p w:rsidR="003A0883" w:rsidRPr="00E82117" w:rsidRDefault="003A0883" w:rsidP="001D5423">
            <w:pPr>
              <w:pStyle w:val="a4"/>
              <w:numPr>
                <w:ilvl w:val="0"/>
                <w:numId w:val="22"/>
              </w:numPr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     </w:t>
            </w:r>
            <w:r w:rsidR="00D0678E">
              <w:rPr>
                <w:rFonts w:ascii="PT Astra Serif" w:hAnsi="PT Astra Serif"/>
                <w:b/>
                <w:sz w:val="26"/>
                <w:szCs w:val="26"/>
              </w:rPr>
              <w:t>Постановление Правительства РФ от 12.06.2025 № 889</w:t>
            </w:r>
          </w:p>
        </w:tc>
      </w:tr>
      <w:tr w:rsidR="003A0883" w:rsidRPr="009B0509" w:rsidTr="00DB2D28">
        <w:trPr>
          <w:trHeight w:val="70"/>
        </w:trPr>
        <w:tc>
          <w:tcPr>
            <w:tcW w:w="10065" w:type="dxa"/>
            <w:gridSpan w:val="2"/>
          </w:tcPr>
          <w:p w:rsidR="003A0883" w:rsidRPr="009B0509" w:rsidRDefault="003A0883" w:rsidP="001D5423">
            <w:pPr>
              <w:tabs>
                <w:tab w:val="left" w:pos="1095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</w:t>
            </w:r>
            <w:r w:rsidR="00D0678E">
              <w:rPr>
                <w:rFonts w:ascii="PT Astra Serif" w:hAnsi="PT Astra Serif"/>
                <w:sz w:val="26"/>
                <w:szCs w:val="26"/>
              </w:rPr>
              <w:t>Внесены изменения в нормирование закупок автомобилей по Закону № 44-ФЗ</w:t>
            </w:r>
          </w:p>
        </w:tc>
      </w:tr>
      <w:tr w:rsidR="00896442" w:rsidRPr="00E82117" w:rsidTr="009263D8">
        <w:trPr>
          <w:trHeight w:val="70"/>
        </w:trPr>
        <w:tc>
          <w:tcPr>
            <w:tcW w:w="10065" w:type="dxa"/>
            <w:gridSpan w:val="2"/>
          </w:tcPr>
          <w:p w:rsidR="00896442" w:rsidRPr="00E82117" w:rsidRDefault="00896442" w:rsidP="00896442">
            <w:pPr>
              <w:pStyle w:val="a4"/>
              <w:numPr>
                <w:ilvl w:val="0"/>
                <w:numId w:val="22"/>
              </w:numPr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     Постановление Правительства РФ от 10.06.2025 № 879</w:t>
            </w:r>
          </w:p>
        </w:tc>
      </w:tr>
      <w:tr w:rsidR="00896442" w:rsidRPr="009B0509" w:rsidTr="009263D8">
        <w:trPr>
          <w:trHeight w:val="70"/>
        </w:trPr>
        <w:tc>
          <w:tcPr>
            <w:tcW w:w="10065" w:type="dxa"/>
            <w:gridSpan w:val="2"/>
          </w:tcPr>
          <w:p w:rsidR="00896442" w:rsidRPr="009B0509" w:rsidRDefault="00896442" w:rsidP="00896442">
            <w:pPr>
              <w:tabs>
                <w:tab w:val="left" w:pos="1095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Внесены изменения в порядок предоставления национального режима по Закону № 44-ФЗ</w:t>
            </w:r>
          </w:p>
        </w:tc>
      </w:tr>
      <w:tr w:rsidR="00896442" w:rsidRPr="00E82117" w:rsidTr="009263D8">
        <w:trPr>
          <w:trHeight w:val="70"/>
        </w:trPr>
        <w:tc>
          <w:tcPr>
            <w:tcW w:w="10065" w:type="dxa"/>
            <w:gridSpan w:val="2"/>
          </w:tcPr>
          <w:p w:rsidR="00896442" w:rsidRPr="00E82117" w:rsidRDefault="00896442" w:rsidP="00896442">
            <w:pPr>
              <w:pStyle w:val="a4"/>
              <w:numPr>
                <w:ilvl w:val="0"/>
                <w:numId w:val="22"/>
              </w:numPr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     </w:t>
            </w:r>
            <w:r w:rsidR="00E65D1D">
              <w:rPr>
                <w:rFonts w:ascii="PT Astra Serif" w:hAnsi="PT Astra Serif"/>
                <w:b/>
                <w:sz w:val="26"/>
                <w:szCs w:val="26"/>
              </w:rPr>
              <w:t>Письмо Минпромторга России от 06.06.2025 № 64634/12</w:t>
            </w:r>
          </w:p>
        </w:tc>
      </w:tr>
      <w:tr w:rsidR="00896442" w:rsidRPr="009B0509" w:rsidTr="009263D8">
        <w:trPr>
          <w:trHeight w:val="70"/>
        </w:trPr>
        <w:tc>
          <w:tcPr>
            <w:tcW w:w="10065" w:type="dxa"/>
            <w:gridSpan w:val="2"/>
          </w:tcPr>
          <w:p w:rsidR="00896442" w:rsidRPr="009B0509" w:rsidRDefault="00896442" w:rsidP="00896442">
            <w:pPr>
              <w:tabs>
                <w:tab w:val="left" w:pos="1095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</w:t>
            </w:r>
            <w:r w:rsidR="00E65D1D">
              <w:rPr>
                <w:rFonts w:ascii="PT Astra Serif" w:hAnsi="PT Astra Serif"/>
                <w:sz w:val="26"/>
                <w:szCs w:val="26"/>
              </w:rPr>
              <w:t>Минпромторг России разъяснил вопросы применения постановления № 1875</w:t>
            </w:r>
          </w:p>
        </w:tc>
      </w:tr>
      <w:tr w:rsidR="00896442" w:rsidRPr="00E82117" w:rsidTr="009263D8">
        <w:trPr>
          <w:trHeight w:val="70"/>
        </w:trPr>
        <w:tc>
          <w:tcPr>
            <w:tcW w:w="10065" w:type="dxa"/>
            <w:gridSpan w:val="2"/>
          </w:tcPr>
          <w:p w:rsidR="00896442" w:rsidRPr="00E82117" w:rsidRDefault="00896442" w:rsidP="00896442">
            <w:pPr>
              <w:pStyle w:val="a4"/>
              <w:numPr>
                <w:ilvl w:val="0"/>
                <w:numId w:val="22"/>
              </w:numPr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     </w:t>
            </w:r>
            <w:r w:rsidR="00B34294">
              <w:rPr>
                <w:rFonts w:ascii="PT Astra Serif" w:hAnsi="PT Astra Serif"/>
                <w:b/>
                <w:sz w:val="26"/>
                <w:szCs w:val="26"/>
              </w:rPr>
              <w:t>Проект постановления Правительства РФ № 01/01/06-25/00157488</w:t>
            </w:r>
          </w:p>
        </w:tc>
      </w:tr>
      <w:tr w:rsidR="00896442" w:rsidRPr="009B0509" w:rsidTr="009263D8">
        <w:trPr>
          <w:trHeight w:val="70"/>
        </w:trPr>
        <w:tc>
          <w:tcPr>
            <w:tcW w:w="10065" w:type="dxa"/>
            <w:gridSpan w:val="2"/>
          </w:tcPr>
          <w:p w:rsidR="00896442" w:rsidRPr="009B0509" w:rsidRDefault="00896442" w:rsidP="00896442">
            <w:pPr>
              <w:tabs>
                <w:tab w:val="left" w:pos="1095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</w:t>
            </w:r>
            <w:r w:rsidR="00B34294">
              <w:rPr>
                <w:rFonts w:ascii="PT Astra Serif" w:hAnsi="PT Astra Serif"/>
                <w:sz w:val="26"/>
                <w:szCs w:val="26"/>
              </w:rPr>
              <w:t>Минпромторг России подготовил изменения в постановление № 1875</w:t>
            </w:r>
          </w:p>
        </w:tc>
      </w:tr>
      <w:tr w:rsidR="001C1D6E" w:rsidRPr="00202938" w:rsidTr="00E402E8">
        <w:trPr>
          <w:trHeight w:val="47"/>
        </w:trPr>
        <w:tc>
          <w:tcPr>
            <w:tcW w:w="10065" w:type="dxa"/>
            <w:gridSpan w:val="2"/>
          </w:tcPr>
          <w:p w:rsidR="001C1D6E" w:rsidRPr="00D25C5E" w:rsidRDefault="001C1D6E" w:rsidP="00F30068">
            <w:pPr>
              <w:pStyle w:val="a4"/>
              <w:numPr>
                <w:ilvl w:val="0"/>
                <w:numId w:val="22"/>
              </w:numPr>
              <w:ind w:left="34" w:firstLine="0"/>
              <w:jc w:val="both"/>
              <w:rPr>
                <w:rStyle w:val="a9"/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>Судебная практика</w:t>
            </w:r>
          </w:p>
        </w:tc>
      </w:tr>
      <w:tr w:rsidR="00E402E8" w:rsidRPr="000733AE" w:rsidTr="00242FD0">
        <w:trPr>
          <w:trHeight w:val="931"/>
        </w:trPr>
        <w:tc>
          <w:tcPr>
            <w:tcW w:w="4395" w:type="dxa"/>
          </w:tcPr>
          <w:p w:rsidR="00E402E8" w:rsidRPr="000733AE" w:rsidRDefault="0056592B" w:rsidP="000E09E0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>
              <w:rPr>
                <w:rFonts w:ascii="PT Astra Serif" w:hAnsi="PT Astra Serif"/>
                <w:i/>
                <w:sz w:val="26"/>
                <w:szCs w:val="26"/>
              </w:rPr>
              <w:t>Решение Верховного Суда Российской Федерации от 29.05.2025 по делу № АКПИ25-158</w:t>
            </w:r>
          </w:p>
        </w:tc>
        <w:tc>
          <w:tcPr>
            <w:tcW w:w="5670" w:type="dxa"/>
          </w:tcPr>
          <w:p w:rsidR="00E402E8" w:rsidRPr="000733AE" w:rsidRDefault="0056592B" w:rsidP="001D542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Верховный Суд Российской Федерации оставил в силе п</w:t>
            </w:r>
            <w:r w:rsidR="00A47369">
              <w:rPr>
                <w:rFonts w:ascii="PT Astra Serif" w:hAnsi="PT Astra Serif"/>
                <w:sz w:val="26"/>
                <w:szCs w:val="26"/>
              </w:rPr>
              <w:t>исьмо Минфина России от 13.03.20</w:t>
            </w:r>
            <w:r>
              <w:rPr>
                <w:rFonts w:ascii="PT Astra Serif" w:hAnsi="PT Astra Serif"/>
                <w:sz w:val="26"/>
                <w:szCs w:val="26"/>
              </w:rPr>
              <w:t xml:space="preserve">25 </w:t>
            </w:r>
            <w:r>
              <w:rPr>
                <w:rFonts w:ascii="PT Astra Serif" w:hAnsi="PT Astra Serif"/>
                <w:sz w:val="26"/>
                <w:szCs w:val="26"/>
              </w:rPr>
              <w:br/>
              <w:t>№ 24-03-09/24756 «Об указании одной страны происхождения товара в заявке на участие в закупке»</w:t>
            </w:r>
          </w:p>
        </w:tc>
      </w:tr>
      <w:tr w:rsidR="005659C7" w:rsidRPr="000733AE" w:rsidTr="00242FD0">
        <w:trPr>
          <w:trHeight w:val="931"/>
        </w:trPr>
        <w:tc>
          <w:tcPr>
            <w:tcW w:w="4395" w:type="dxa"/>
          </w:tcPr>
          <w:p w:rsidR="005659C7" w:rsidRDefault="00866690" w:rsidP="000E09E0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>
              <w:rPr>
                <w:rFonts w:ascii="PT Astra Serif" w:hAnsi="PT Astra Serif"/>
                <w:i/>
                <w:sz w:val="26"/>
                <w:szCs w:val="26"/>
              </w:rPr>
              <w:t>Решение Арбитражного суда Восточно-Сибирского округа от 15.05.2025 по делу № А19-15565/2024</w:t>
            </w:r>
          </w:p>
        </w:tc>
        <w:tc>
          <w:tcPr>
            <w:tcW w:w="5670" w:type="dxa"/>
          </w:tcPr>
          <w:p w:rsidR="005659C7" w:rsidRDefault="00836611" w:rsidP="009F14E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Ошибочное установление дополнительного требования согласно позиции 18 вместо позиции 17 приложения к постановлению № 2571 не влечет автоматической недействительности контракта</w:t>
            </w:r>
          </w:p>
        </w:tc>
      </w:tr>
    </w:tbl>
    <w:p w:rsidR="00D73B28" w:rsidRPr="00D73B28" w:rsidRDefault="00D73B28" w:rsidP="00D73B28">
      <w:pPr>
        <w:jc w:val="both"/>
        <w:rPr>
          <w:rFonts w:ascii="PT Astra Serif" w:hAnsi="PT Astra Serif"/>
          <w:i/>
          <w:sz w:val="26"/>
          <w:szCs w:val="26"/>
        </w:rPr>
      </w:pPr>
    </w:p>
    <w:p w:rsidR="00EA03B4" w:rsidRDefault="001D5423" w:rsidP="00EA03B4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>
        <w:rPr>
          <w:rFonts w:ascii="PT Astra Serif" w:hAnsi="PT Astra Serif"/>
          <w:i/>
          <w:sz w:val="26"/>
          <w:szCs w:val="26"/>
        </w:rPr>
        <w:t>Федеральный закон от 07.06.2025 № 138-ФЗ «О внесении изменений в статьи 31 и 43 Федерального закона «О контрактной системе в сфере закупок товаров, работ, услуг для обеспечения государственных и муниципальных нужд»</w:t>
      </w:r>
    </w:p>
    <w:p w:rsidR="00EE0CFC" w:rsidRDefault="00EA03B4" w:rsidP="00EA03B4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A03B4">
        <w:rPr>
          <w:rFonts w:ascii="PT Astra Serif" w:hAnsi="PT Astra Serif"/>
          <w:sz w:val="26"/>
          <w:szCs w:val="26"/>
        </w:rPr>
        <w:t>Внесены изменения в статью 31 и статью 43 Закона № 44-ФЗ</w:t>
      </w:r>
      <w:r>
        <w:rPr>
          <w:rFonts w:ascii="PT Astra Serif" w:hAnsi="PT Astra Serif"/>
          <w:sz w:val="26"/>
          <w:szCs w:val="26"/>
        </w:rPr>
        <w:t>.</w:t>
      </w:r>
    </w:p>
    <w:p w:rsidR="00EA03B4" w:rsidRDefault="00892666" w:rsidP="00EA03B4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Часть 9 статьи 31 изложена в новой редакции, в соответствии с которой к</w:t>
      </w:r>
      <w:r w:rsidR="00EA03B4">
        <w:rPr>
          <w:rFonts w:ascii="PT Astra Serif" w:hAnsi="PT Astra Serif"/>
          <w:sz w:val="26"/>
          <w:szCs w:val="26"/>
        </w:rPr>
        <w:t>омиссия по осуществлению закупок обязана отстранить участника закупки в любой момент не позднее даты подведения итогов, если обнаружит, что участник закупки не соответствует требованиям части 1, 1.1, 2 и 2.1 (в случае установления таких требований), и (или) предоставил недостоверную информацию о своем соответствии таким требованиям. Заказчик обязан отказаться от</w:t>
      </w:r>
      <w:r>
        <w:rPr>
          <w:rFonts w:ascii="PT Astra Serif" w:hAnsi="PT Astra Serif"/>
          <w:sz w:val="26"/>
          <w:szCs w:val="26"/>
        </w:rPr>
        <w:t xml:space="preserve"> заключения контракта с участником закупки, если после подведения итогов и до заключения контракта обнаружит, что участник закупки не соответствует </w:t>
      </w:r>
      <w:r w:rsidRPr="00892666">
        <w:rPr>
          <w:rFonts w:ascii="PT Astra Serif" w:hAnsi="PT Astra Serif"/>
          <w:sz w:val="26"/>
          <w:szCs w:val="26"/>
        </w:rPr>
        <w:t>требованиям части 1, 1.1, 2 и 2.1 (в случае установления таких требований), и (или) предоставил недостоверную информацию о своем соответствии таким требованиям</w:t>
      </w:r>
      <w:r>
        <w:rPr>
          <w:rFonts w:ascii="PT Astra Serif" w:hAnsi="PT Astra Serif"/>
          <w:sz w:val="26"/>
          <w:szCs w:val="26"/>
        </w:rPr>
        <w:t xml:space="preserve"> </w:t>
      </w:r>
    </w:p>
    <w:p w:rsidR="00892666" w:rsidRDefault="00892666" w:rsidP="00EA03B4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Статья 43 Закона № 44-ФЗ дополнена частью 12, устанавливающей, что ответственность за недостоверность информации и (или) документов, включенных в заявку на участие в закупке, за действия, совершенные на основании указанных информации и (или) документов, несет участник закупки.</w:t>
      </w:r>
    </w:p>
    <w:p w:rsidR="00892666" w:rsidRDefault="00C32587" w:rsidP="00EA03B4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Изменения вступят в силу</w:t>
      </w:r>
      <w:r w:rsidR="001E1126">
        <w:rPr>
          <w:rFonts w:ascii="PT Astra Serif" w:hAnsi="PT Astra Serif"/>
          <w:sz w:val="26"/>
          <w:szCs w:val="26"/>
        </w:rPr>
        <w:t xml:space="preserve"> с 01.01.2026.</w:t>
      </w:r>
    </w:p>
    <w:p w:rsidR="008C7411" w:rsidRDefault="008C7411" w:rsidP="00EA03B4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8C7411" w:rsidRDefault="008C7411" w:rsidP="00EA03B4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8C7411">
        <w:rPr>
          <w:rFonts w:ascii="PT Astra Serif" w:hAnsi="PT Astra Serif"/>
          <w:i/>
          <w:sz w:val="26"/>
          <w:szCs w:val="26"/>
        </w:rPr>
        <w:t>Постановление Правительства РФ от 16.06.2025 № 901 «О внесении изменений в некоторые акты Правительства Российской Федерации»</w:t>
      </w:r>
    </w:p>
    <w:p w:rsidR="008C7411" w:rsidRDefault="008C7411" w:rsidP="00EA03B4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C7411">
        <w:rPr>
          <w:rFonts w:ascii="PT Astra Serif" w:hAnsi="PT Astra Serif"/>
          <w:sz w:val="26"/>
          <w:szCs w:val="26"/>
        </w:rPr>
        <w:lastRenderedPageBreak/>
        <w:t>Внесены изменения постановление № 719</w:t>
      </w:r>
      <w:r>
        <w:rPr>
          <w:rFonts w:ascii="PT Astra Serif" w:hAnsi="PT Astra Serif"/>
          <w:sz w:val="26"/>
          <w:szCs w:val="26"/>
        </w:rPr>
        <w:t>.</w:t>
      </w:r>
    </w:p>
    <w:p w:rsidR="008C7411" w:rsidRDefault="008C7411" w:rsidP="00EA03B4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разделе</w:t>
      </w:r>
      <w:r w:rsidRPr="008C7411">
        <w:rPr>
          <w:rFonts w:ascii="PT Astra Serif" w:hAnsi="PT Astra Serif"/>
          <w:sz w:val="26"/>
          <w:szCs w:val="26"/>
        </w:rPr>
        <w:t xml:space="preserve"> «VII. Медицинские изделия» </w:t>
      </w:r>
      <w:r>
        <w:rPr>
          <w:rFonts w:ascii="PT Astra Serif" w:hAnsi="PT Astra Serif"/>
          <w:sz w:val="26"/>
          <w:szCs w:val="26"/>
        </w:rPr>
        <w:t>позиции, классифицируемые кодами ОКПД2</w:t>
      </w:r>
      <w:r w:rsidRPr="008C7411">
        <w:t xml:space="preserve"> </w:t>
      </w:r>
      <w:r w:rsidRPr="008C7411">
        <w:rPr>
          <w:rFonts w:ascii="PT Astra Serif" w:hAnsi="PT Astra Serif"/>
          <w:sz w:val="26"/>
          <w:szCs w:val="26"/>
        </w:rPr>
        <w:t xml:space="preserve">14.12.11, 14.12.21, 14.12.30.131, 14.12.30.132, 14.12.30.160 </w:t>
      </w:r>
      <w:r>
        <w:rPr>
          <w:rFonts w:ascii="PT Astra Serif" w:hAnsi="PT Astra Serif"/>
          <w:sz w:val="26"/>
          <w:szCs w:val="26"/>
        </w:rPr>
        <w:t>«</w:t>
      </w:r>
      <w:r w:rsidRPr="008C7411">
        <w:rPr>
          <w:rFonts w:ascii="PT Astra Serif" w:hAnsi="PT Astra Serif"/>
          <w:sz w:val="26"/>
          <w:szCs w:val="26"/>
        </w:rPr>
        <w:t>Одежда медицинская</w:t>
      </w:r>
      <w:r>
        <w:rPr>
          <w:rFonts w:ascii="PT Astra Serif" w:hAnsi="PT Astra Serif"/>
          <w:sz w:val="26"/>
          <w:szCs w:val="26"/>
        </w:rPr>
        <w:t>»</w:t>
      </w:r>
      <w:r w:rsidRPr="008C7411">
        <w:rPr>
          <w:rFonts w:ascii="PT Astra Serif" w:hAnsi="PT Astra Serif"/>
          <w:sz w:val="26"/>
          <w:szCs w:val="26"/>
        </w:rPr>
        <w:t xml:space="preserve">, 14.12.30.160 </w:t>
      </w:r>
      <w:r>
        <w:rPr>
          <w:rFonts w:ascii="PT Astra Serif" w:hAnsi="PT Astra Serif"/>
          <w:sz w:val="26"/>
          <w:szCs w:val="26"/>
        </w:rPr>
        <w:t>«</w:t>
      </w:r>
      <w:r w:rsidRPr="008C7411">
        <w:rPr>
          <w:rFonts w:ascii="PT Astra Serif" w:hAnsi="PT Astra Serif"/>
          <w:sz w:val="26"/>
          <w:szCs w:val="26"/>
        </w:rPr>
        <w:t>Средства защиты от радиации и воздействия других неблагоприятных факторов внешней среды специализированные, не содержащие встроенных дыхательных аппаратов</w:t>
      </w:r>
      <w:r>
        <w:rPr>
          <w:rFonts w:ascii="PT Astra Serif" w:hAnsi="PT Astra Serif"/>
          <w:sz w:val="26"/>
          <w:szCs w:val="26"/>
        </w:rPr>
        <w:t>»</w:t>
      </w:r>
      <w:r w:rsidRPr="008C7411">
        <w:rPr>
          <w:rFonts w:ascii="PT Astra Serif" w:hAnsi="PT Astra Serif"/>
          <w:sz w:val="26"/>
          <w:szCs w:val="26"/>
        </w:rPr>
        <w:t>, исключ</w:t>
      </w:r>
      <w:r>
        <w:rPr>
          <w:rFonts w:ascii="PT Astra Serif" w:hAnsi="PT Astra Serif"/>
          <w:sz w:val="26"/>
          <w:szCs w:val="26"/>
        </w:rPr>
        <w:t>ены.</w:t>
      </w:r>
    </w:p>
    <w:p w:rsidR="008C7411" w:rsidRDefault="008C7411" w:rsidP="008C7411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разделе</w:t>
      </w:r>
      <w:r w:rsidRPr="008C7411">
        <w:rPr>
          <w:rFonts w:ascii="PT Astra Serif" w:hAnsi="PT Astra Serif"/>
          <w:sz w:val="26"/>
          <w:szCs w:val="26"/>
        </w:rPr>
        <w:t xml:space="preserve"> «XVII. Продукция</w:t>
      </w:r>
      <w:r>
        <w:rPr>
          <w:rFonts w:ascii="PT Astra Serif" w:hAnsi="PT Astra Serif"/>
          <w:sz w:val="26"/>
          <w:szCs w:val="26"/>
        </w:rPr>
        <w:t xml:space="preserve"> отрасли легкой промышленности» в позиции, классифицируемой кодом ОКПД2</w:t>
      </w:r>
      <w:r w:rsidRPr="008C7411">
        <w:rPr>
          <w:rFonts w:ascii="PT Astra Serif" w:hAnsi="PT Astra Serif"/>
          <w:sz w:val="26"/>
          <w:szCs w:val="26"/>
        </w:rPr>
        <w:t xml:space="preserve"> 14.12</w:t>
      </w:r>
      <w:r>
        <w:rPr>
          <w:rFonts w:ascii="PT Astra Serif" w:hAnsi="PT Astra Serif"/>
          <w:sz w:val="26"/>
          <w:szCs w:val="26"/>
        </w:rPr>
        <w:t>, а также в примечании 53</w:t>
      </w:r>
      <w:r w:rsidRPr="008C7411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уточнено, что к спецодежде относится</w:t>
      </w:r>
      <w:r w:rsidRPr="008C7411">
        <w:rPr>
          <w:rFonts w:ascii="PT Astra Serif" w:hAnsi="PT Astra Serif"/>
          <w:sz w:val="26"/>
          <w:szCs w:val="26"/>
        </w:rPr>
        <w:t xml:space="preserve"> в том числе одежда медицинская, средства защиты от радиации и воздействия других неблагоприятных факторов внешней среды специализированные, не содержащие встроенных дыхательных аппаратов и др</w:t>
      </w:r>
      <w:r>
        <w:rPr>
          <w:rFonts w:ascii="PT Astra Serif" w:hAnsi="PT Astra Serif"/>
          <w:sz w:val="26"/>
          <w:szCs w:val="26"/>
        </w:rPr>
        <w:t>.</w:t>
      </w:r>
    </w:p>
    <w:p w:rsidR="008C7411" w:rsidRDefault="008C7411" w:rsidP="008C7411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Изменения вступили в силу с 16.06.2025.</w:t>
      </w:r>
    </w:p>
    <w:p w:rsidR="00D0678E" w:rsidRDefault="00D0678E" w:rsidP="008C7411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D0678E" w:rsidRDefault="00D0678E" w:rsidP="008C7411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D0678E">
        <w:rPr>
          <w:rFonts w:ascii="PT Astra Serif" w:hAnsi="PT Astra Serif"/>
          <w:i/>
          <w:sz w:val="26"/>
          <w:szCs w:val="26"/>
        </w:rPr>
        <w:t>Постановление Правительства РФ от 12.06.2025 № 889 «О внесении изменений в некоторые акты Правительства Российской Федерации»</w:t>
      </w:r>
    </w:p>
    <w:p w:rsidR="00D0678E" w:rsidRDefault="00D0678E" w:rsidP="008C7411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0678E">
        <w:rPr>
          <w:rFonts w:ascii="PT Astra Serif" w:hAnsi="PT Astra Serif"/>
          <w:sz w:val="26"/>
          <w:szCs w:val="26"/>
        </w:rPr>
        <w:t>Внесены изменения в нормирование закупок автомобилей по Закону № 44-ФЗ.</w:t>
      </w:r>
    </w:p>
    <w:p w:rsidR="00D0678E" w:rsidRDefault="00D0678E" w:rsidP="00D0678E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Общих правилах определения требований к закупаемым заказчиками отдельным видам товаров, работ, услуг (в том числе предельных цен товаров, работ, услуг), утвержденных постановлением № 926:</w:t>
      </w:r>
    </w:p>
    <w:p w:rsidR="00D0678E" w:rsidRDefault="00D0678E" w:rsidP="00D0678E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пункт 4 дополняется подпунктом «г» о том, что Правила определения требований предусматривают </w:t>
      </w:r>
      <w:r w:rsidRPr="00D0678E">
        <w:rPr>
          <w:rFonts w:ascii="PT Astra Serif" w:hAnsi="PT Astra Serif"/>
          <w:sz w:val="26"/>
          <w:szCs w:val="26"/>
        </w:rPr>
        <w:t xml:space="preserve">требование, допускающее включение в ведомственный перечень бензина и дизельного топлива в качестве значений характеристики </w:t>
      </w:r>
      <w:r>
        <w:rPr>
          <w:rFonts w:ascii="PT Astra Serif" w:hAnsi="PT Astra Serif"/>
          <w:sz w:val="26"/>
          <w:szCs w:val="26"/>
        </w:rPr>
        <w:t>«</w:t>
      </w:r>
      <w:r w:rsidRPr="00D0678E">
        <w:rPr>
          <w:rFonts w:ascii="PT Astra Serif" w:hAnsi="PT Astra Serif"/>
          <w:sz w:val="26"/>
          <w:szCs w:val="26"/>
        </w:rPr>
        <w:t>вид топлива</w:t>
      </w:r>
      <w:r>
        <w:rPr>
          <w:rFonts w:ascii="PT Astra Serif" w:hAnsi="PT Astra Serif"/>
          <w:sz w:val="26"/>
          <w:szCs w:val="26"/>
        </w:rPr>
        <w:t>»</w:t>
      </w:r>
      <w:r w:rsidRPr="00D0678E">
        <w:rPr>
          <w:rFonts w:ascii="PT Astra Serif" w:hAnsi="PT Astra Serif"/>
          <w:sz w:val="26"/>
          <w:szCs w:val="26"/>
        </w:rPr>
        <w:t xml:space="preserve"> автомобилей легковых, средств автотранспортных для перевозки 10 или более человек, автомобилей грузовых при условии обоснования невозможности использования значений </w:t>
      </w:r>
      <w:r>
        <w:rPr>
          <w:rFonts w:ascii="PT Astra Serif" w:hAnsi="PT Astra Serif"/>
          <w:sz w:val="26"/>
          <w:szCs w:val="26"/>
        </w:rPr>
        <w:t>«</w:t>
      </w:r>
      <w:r w:rsidRPr="00D0678E">
        <w:rPr>
          <w:rFonts w:ascii="PT Astra Serif" w:hAnsi="PT Astra Serif"/>
          <w:sz w:val="26"/>
          <w:szCs w:val="26"/>
        </w:rPr>
        <w:t>сжиженный природный газ</w:t>
      </w:r>
      <w:r>
        <w:rPr>
          <w:rFonts w:ascii="PT Astra Serif" w:hAnsi="PT Astra Serif"/>
          <w:sz w:val="26"/>
          <w:szCs w:val="26"/>
        </w:rPr>
        <w:t>»</w:t>
      </w:r>
      <w:r w:rsidRPr="00D0678E"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>«</w:t>
      </w:r>
      <w:r w:rsidRPr="00D0678E">
        <w:rPr>
          <w:rFonts w:ascii="PT Astra Serif" w:hAnsi="PT Astra Serif"/>
          <w:sz w:val="26"/>
          <w:szCs w:val="26"/>
        </w:rPr>
        <w:t>компримированный природный газ</w:t>
      </w:r>
      <w:r>
        <w:rPr>
          <w:rFonts w:ascii="PT Astra Serif" w:hAnsi="PT Astra Serif"/>
          <w:sz w:val="26"/>
          <w:szCs w:val="26"/>
        </w:rPr>
        <w:t>»</w:t>
      </w:r>
      <w:r w:rsidRPr="00D0678E"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>«</w:t>
      </w:r>
      <w:r w:rsidRPr="00D0678E">
        <w:rPr>
          <w:rFonts w:ascii="PT Astra Serif" w:hAnsi="PT Astra Serif"/>
          <w:sz w:val="26"/>
          <w:szCs w:val="26"/>
        </w:rPr>
        <w:t>смешанное топливо (дизельное топливо, компримированный природный газ или сжиженный природный газ)</w:t>
      </w:r>
      <w:r>
        <w:rPr>
          <w:rFonts w:ascii="PT Astra Serif" w:hAnsi="PT Astra Serif"/>
          <w:sz w:val="26"/>
          <w:szCs w:val="26"/>
        </w:rPr>
        <w:t>»</w:t>
      </w:r>
      <w:r w:rsidRPr="00D0678E">
        <w:rPr>
          <w:rFonts w:ascii="PT Astra Serif" w:hAnsi="PT Astra Serif"/>
          <w:sz w:val="26"/>
          <w:szCs w:val="26"/>
        </w:rPr>
        <w:t>, в том числе в связи с отсутствием на территории планируемой эксплуатации закупаемых автомобилей легковых, средств автотранспортных для перевозки 10 или более человек, автомобилей грузовых действующих объектов газозаправочной инфраструктуры и (или) зарядной инфраструктуры для электрического автомобильного транспорта.</w:t>
      </w:r>
    </w:p>
    <w:p w:rsidR="00D0678E" w:rsidRDefault="00D0678E" w:rsidP="00D0678E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в пункте 10 уточняется, что обязательные перечни, содержащиеся в правилах определения требований, </w:t>
      </w:r>
      <w:r w:rsidRPr="00D0678E">
        <w:rPr>
          <w:rFonts w:ascii="PT Astra Serif" w:hAnsi="PT Astra Serif"/>
          <w:sz w:val="26"/>
          <w:szCs w:val="26"/>
        </w:rPr>
        <w:t xml:space="preserve">в отношении автомобилей легковых, средств автотранспортных для перевозки 10 или более человек, автомобилей грузовых </w:t>
      </w:r>
      <w:r w:rsidR="00896442">
        <w:rPr>
          <w:rFonts w:ascii="PT Astra Serif" w:hAnsi="PT Astra Serif"/>
          <w:sz w:val="26"/>
          <w:szCs w:val="26"/>
        </w:rPr>
        <w:t>–</w:t>
      </w:r>
      <w:r w:rsidRPr="00D0678E">
        <w:rPr>
          <w:rFonts w:ascii="PT Astra Serif" w:hAnsi="PT Astra Serif"/>
          <w:sz w:val="26"/>
          <w:szCs w:val="26"/>
        </w:rPr>
        <w:t xml:space="preserve"> </w:t>
      </w:r>
      <w:r w:rsidR="00896442">
        <w:rPr>
          <w:rFonts w:ascii="PT Astra Serif" w:hAnsi="PT Astra Serif"/>
          <w:sz w:val="26"/>
          <w:szCs w:val="26"/>
        </w:rPr>
        <w:t xml:space="preserve">включают </w:t>
      </w:r>
      <w:r w:rsidRPr="00D0678E">
        <w:rPr>
          <w:rFonts w:ascii="PT Astra Serif" w:hAnsi="PT Astra Serif"/>
          <w:sz w:val="26"/>
          <w:szCs w:val="26"/>
        </w:rPr>
        <w:t xml:space="preserve">также предусмотренные таким обязательным перечнем характеристики </w:t>
      </w:r>
      <w:r w:rsidR="00896442">
        <w:rPr>
          <w:rFonts w:ascii="PT Astra Serif" w:hAnsi="PT Astra Serif"/>
          <w:sz w:val="26"/>
          <w:szCs w:val="26"/>
        </w:rPr>
        <w:t>«</w:t>
      </w:r>
      <w:r w:rsidRPr="00D0678E">
        <w:rPr>
          <w:rFonts w:ascii="PT Astra Serif" w:hAnsi="PT Astra Serif"/>
          <w:sz w:val="26"/>
          <w:szCs w:val="26"/>
        </w:rPr>
        <w:t>тип двигателя (силовой установки)</w:t>
      </w:r>
      <w:r w:rsidR="00896442">
        <w:rPr>
          <w:rFonts w:ascii="PT Astra Serif" w:hAnsi="PT Astra Serif"/>
          <w:sz w:val="26"/>
          <w:szCs w:val="26"/>
        </w:rPr>
        <w:t>»</w:t>
      </w:r>
      <w:r w:rsidRPr="00D0678E">
        <w:rPr>
          <w:rFonts w:ascii="PT Astra Serif" w:hAnsi="PT Astra Serif"/>
          <w:sz w:val="26"/>
          <w:szCs w:val="26"/>
        </w:rPr>
        <w:t xml:space="preserve"> и </w:t>
      </w:r>
      <w:r w:rsidR="00896442">
        <w:rPr>
          <w:rFonts w:ascii="PT Astra Serif" w:hAnsi="PT Astra Serif"/>
          <w:sz w:val="26"/>
          <w:szCs w:val="26"/>
        </w:rPr>
        <w:t>«</w:t>
      </w:r>
      <w:r w:rsidRPr="00D0678E">
        <w:rPr>
          <w:rFonts w:ascii="PT Astra Serif" w:hAnsi="PT Astra Serif"/>
          <w:sz w:val="26"/>
          <w:szCs w:val="26"/>
        </w:rPr>
        <w:t>вид топлива</w:t>
      </w:r>
      <w:r w:rsidR="00896442">
        <w:rPr>
          <w:rFonts w:ascii="PT Astra Serif" w:hAnsi="PT Astra Serif"/>
          <w:sz w:val="26"/>
          <w:szCs w:val="26"/>
        </w:rPr>
        <w:t>».</w:t>
      </w:r>
    </w:p>
    <w:p w:rsidR="00896442" w:rsidRDefault="00896442" w:rsidP="00D0678E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Постановление вступил в силу с 25.06.2025.</w:t>
      </w:r>
    </w:p>
    <w:p w:rsidR="00896442" w:rsidRDefault="00896442" w:rsidP="00D0678E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896442" w:rsidRDefault="00896442" w:rsidP="00D0678E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896442">
        <w:rPr>
          <w:rFonts w:ascii="PT Astra Serif" w:hAnsi="PT Astra Serif"/>
          <w:i/>
          <w:sz w:val="26"/>
          <w:szCs w:val="26"/>
        </w:rPr>
        <w:t>Постановление Правительства РФ от 10.06.2025 № 879 «О внесении изменений в некоторые акты Правительства Российской Федерации по вопросам предоставления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</w:t>
      </w:r>
    </w:p>
    <w:p w:rsidR="00896442" w:rsidRDefault="00896442" w:rsidP="00D0678E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96442">
        <w:rPr>
          <w:rFonts w:ascii="PT Astra Serif" w:hAnsi="PT Astra Serif"/>
          <w:sz w:val="26"/>
          <w:szCs w:val="26"/>
        </w:rPr>
        <w:t>Внесены изменения в порядок предоставления национального режима по Закону</w:t>
      </w:r>
      <w:r>
        <w:rPr>
          <w:rFonts w:ascii="PT Astra Serif" w:hAnsi="PT Astra Serif"/>
          <w:sz w:val="26"/>
          <w:szCs w:val="26"/>
        </w:rPr>
        <w:br/>
      </w:r>
      <w:r w:rsidRPr="00896442">
        <w:rPr>
          <w:rFonts w:ascii="PT Astra Serif" w:hAnsi="PT Astra Serif"/>
          <w:sz w:val="26"/>
          <w:szCs w:val="26"/>
        </w:rPr>
        <w:t xml:space="preserve"> № 44-ФЗ</w:t>
      </w:r>
      <w:r>
        <w:rPr>
          <w:rFonts w:ascii="PT Astra Serif" w:hAnsi="PT Astra Serif"/>
          <w:sz w:val="26"/>
          <w:szCs w:val="26"/>
        </w:rPr>
        <w:t>.</w:t>
      </w:r>
    </w:p>
    <w:p w:rsidR="00896442" w:rsidRDefault="00896442" w:rsidP="00D0678E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Правилах ведения реестра контрактов, заключенных заказчиками, утвержденных постановлением № 60:</w:t>
      </w:r>
    </w:p>
    <w:p w:rsidR="00896442" w:rsidRDefault="00896442" w:rsidP="00FC0D64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подпункте «з» пункта 10 уточняется, что </w:t>
      </w:r>
      <w:r w:rsidR="00FC0D64" w:rsidRPr="00FC0D64">
        <w:rPr>
          <w:rFonts w:ascii="PT Astra Serif" w:hAnsi="PT Astra Serif"/>
          <w:sz w:val="26"/>
          <w:szCs w:val="26"/>
        </w:rPr>
        <w:t xml:space="preserve">соответствии с абзацем одиннадцатым настоящего подпункта страной происхождения товара указана Российская Федерация и </w:t>
      </w:r>
      <w:r w:rsidR="00FC0D64" w:rsidRPr="00FC0D64">
        <w:rPr>
          <w:rFonts w:ascii="PT Astra Serif" w:hAnsi="PT Astra Serif"/>
          <w:sz w:val="26"/>
          <w:szCs w:val="26"/>
        </w:rPr>
        <w:lastRenderedPageBreak/>
        <w:t xml:space="preserve">такой номер указан поставщиком (подрядчиком, исполнителем) в заявке на участие в закупке (при проведении конкурентного способа определения поставщика (подрядчика, исполнителя), при осуществлении закупки, предусмотренной частью 12 статьи 93 </w:t>
      </w:r>
      <w:r w:rsidR="00FC0D64">
        <w:rPr>
          <w:rFonts w:ascii="PT Astra Serif" w:hAnsi="PT Astra Serif"/>
          <w:sz w:val="26"/>
          <w:szCs w:val="26"/>
        </w:rPr>
        <w:t xml:space="preserve">Закона </w:t>
      </w:r>
      <w:r w:rsidR="00FC0D64">
        <w:rPr>
          <w:rFonts w:ascii="PT Astra Serif" w:hAnsi="PT Astra Serif"/>
          <w:sz w:val="26"/>
          <w:szCs w:val="26"/>
        </w:rPr>
        <w:br/>
        <w:t>№ 44-ФЗ</w:t>
      </w:r>
      <w:r w:rsidR="00FC0D64" w:rsidRPr="00FC0D64">
        <w:rPr>
          <w:rFonts w:ascii="PT Astra Serif" w:hAnsi="PT Astra Serif"/>
          <w:sz w:val="26"/>
          <w:szCs w:val="26"/>
        </w:rPr>
        <w:t>) или представлен поставщиком (подрядчиком, исполнителем) заказчику до заключения контракта с единственным поставщиком (подрядчиком, исполнителем)</w:t>
      </w:r>
      <w:r w:rsidR="00FC0D64">
        <w:rPr>
          <w:rFonts w:ascii="PT Astra Serif" w:hAnsi="PT Astra Serif"/>
          <w:sz w:val="26"/>
          <w:szCs w:val="26"/>
        </w:rPr>
        <w:t xml:space="preserve"> либо </w:t>
      </w:r>
      <w:r w:rsidR="00FC0D64" w:rsidRPr="00FC0D64">
        <w:rPr>
          <w:rFonts w:ascii="PT Astra Serif" w:hAnsi="PT Astra Serif"/>
          <w:sz w:val="26"/>
          <w:szCs w:val="26"/>
        </w:rPr>
        <w:t xml:space="preserve">в соответствии с абзацем одиннадцатым настоящего подпункта страной происхождения товара указано государство - член Евразийского экономического союза, за исключением Российской Федерации, и такой номер указан поставщиком (подрядчиком, исполнителем) в заявке на участие в закупке (при проведении конкурентного способа определения поставщика (подрядчика, исполнителя), при осуществлении закупки, предусмотренной частью 12 статьи 93 </w:t>
      </w:r>
      <w:r w:rsidR="00FC0D64">
        <w:rPr>
          <w:rFonts w:ascii="PT Astra Serif" w:hAnsi="PT Astra Serif"/>
          <w:sz w:val="26"/>
          <w:szCs w:val="26"/>
        </w:rPr>
        <w:t>Закона № 44-ФЗ</w:t>
      </w:r>
      <w:r w:rsidR="00FC0D64" w:rsidRPr="00FC0D64">
        <w:rPr>
          <w:rFonts w:ascii="PT Astra Serif" w:hAnsi="PT Astra Serif"/>
          <w:sz w:val="26"/>
          <w:szCs w:val="26"/>
        </w:rPr>
        <w:t>) или представлен поставщиком (подрядчиком, исполнителем) заказчику до заключения контракта с единственным поставщиком (подрядчиком, исполнителем)</w:t>
      </w:r>
      <w:r w:rsidR="00FC0D64">
        <w:rPr>
          <w:rFonts w:ascii="PT Astra Serif" w:hAnsi="PT Astra Serif"/>
          <w:sz w:val="26"/>
          <w:szCs w:val="26"/>
        </w:rPr>
        <w:t>.</w:t>
      </w:r>
    </w:p>
    <w:p w:rsidR="00FC0D64" w:rsidRDefault="00FC0D64" w:rsidP="00FC0D64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постановлении № 1875:</w:t>
      </w:r>
    </w:p>
    <w:p w:rsidR="00FC0D64" w:rsidRDefault="00FC0D64" w:rsidP="00FC0D64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уточняется, что для подтверждения страны </w:t>
      </w:r>
      <w:r w:rsidRPr="00FC0D64">
        <w:rPr>
          <w:rFonts w:ascii="PT Astra Serif" w:hAnsi="PT Astra Serif"/>
          <w:sz w:val="26"/>
          <w:szCs w:val="26"/>
        </w:rPr>
        <w:t xml:space="preserve">происхождения товаров, указанных в позициях 1 - 145 приложения </w:t>
      </w:r>
      <w:r>
        <w:rPr>
          <w:rFonts w:ascii="PT Astra Serif" w:hAnsi="PT Astra Serif"/>
          <w:sz w:val="26"/>
          <w:szCs w:val="26"/>
        </w:rPr>
        <w:t>№</w:t>
      </w:r>
      <w:r w:rsidRPr="00FC0D64">
        <w:rPr>
          <w:rFonts w:ascii="PT Astra Serif" w:hAnsi="PT Astra Serif"/>
          <w:sz w:val="26"/>
          <w:szCs w:val="26"/>
        </w:rPr>
        <w:t xml:space="preserve"> 1, позициях 1 - 433 приложения </w:t>
      </w:r>
      <w:r>
        <w:rPr>
          <w:rFonts w:ascii="PT Astra Serif" w:hAnsi="PT Astra Serif"/>
          <w:sz w:val="26"/>
          <w:szCs w:val="26"/>
        </w:rPr>
        <w:t>№</w:t>
      </w:r>
      <w:r w:rsidRPr="00FC0D64">
        <w:rPr>
          <w:rFonts w:ascii="PT Astra Serif" w:hAnsi="PT Astra Serif"/>
          <w:sz w:val="26"/>
          <w:szCs w:val="26"/>
        </w:rPr>
        <w:t xml:space="preserve"> 2</w:t>
      </w:r>
      <w:r>
        <w:rPr>
          <w:rFonts w:ascii="PT Astra Serif" w:hAnsi="PT Astra Serif"/>
          <w:sz w:val="26"/>
          <w:szCs w:val="26"/>
        </w:rPr>
        <w:t xml:space="preserve">, приложении № 3 указывается информация о совокупном количестве баллов, значение которых составляет или превышает значение, определенное постановлением № 719 </w:t>
      </w:r>
      <w:r w:rsidRPr="00FC0D64">
        <w:rPr>
          <w:rFonts w:ascii="PT Astra Serif" w:hAnsi="PT Astra Serif"/>
          <w:sz w:val="26"/>
          <w:szCs w:val="26"/>
        </w:rPr>
        <w:t xml:space="preserve">включая значение, определенное для целей осуществления закупок (если постановлением </w:t>
      </w:r>
      <w:r>
        <w:rPr>
          <w:rFonts w:ascii="PT Astra Serif" w:hAnsi="PT Astra Serif"/>
          <w:sz w:val="26"/>
          <w:szCs w:val="26"/>
        </w:rPr>
        <w:t>№</w:t>
      </w:r>
      <w:r w:rsidRPr="00FC0D64">
        <w:rPr>
          <w:rFonts w:ascii="PT Astra Serif" w:hAnsi="PT Astra Serif"/>
          <w:sz w:val="26"/>
          <w:szCs w:val="26"/>
        </w:rPr>
        <w:t xml:space="preserve"> 719 в отношении такого товара определено значение для целей осуществления закупок)</w:t>
      </w:r>
      <w:r>
        <w:rPr>
          <w:rFonts w:ascii="PT Astra Serif" w:hAnsi="PT Astra Serif"/>
          <w:sz w:val="26"/>
          <w:szCs w:val="26"/>
        </w:rPr>
        <w:t>;</w:t>
      </w:r>
    </w:p>
    <w:p w:rsidR="00FC0D64" w:rsidRDefault="00FC0D64" w:rsidP="00FC0D64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подпункт «з»</w:t>
      </w:r>
      <w:r w:rsidR="00C30D73">
        <w:rPr>
          <w:rFonts w:ascii="PT Astra Serif" w:hAnsi="PT Astra Serif"/>
          <w:sz w:val="26"/>
          <w:szCs w:val="26"/>
        </w:rPr>
        <w:t xml:space="preserve"> пункта 3 дополнен новым абзацем. Информацией, подтверждающей страну происхождения товара </w:t>
      </w:r>
      <w:r w:rsidR="00C30D73" w:rsidRPr="00C30D73">
        <w:rPr>
          <w:rFonts w:ascii="PT Astra Serif" w:hAnsi="PT Astra Serif"/>
          <w:sz w:val="26"/>
          <w:szCs w:val="26"/>
        </w:rPr>
        <w:t xml:space="preserve">для подтверждения происхождения товаров из Российской Федерации, указанных в позициях 1 - 433 приложения </w:t>
      </w:r>
      <w:r w:rsidR="00C30D73">
        <w:rPr>
          <w:rFonts w:ascii="PT Astra Serif" w:hAnsi="PT Astra Serif"/>
          <w:sz w:val="26"/>
          <w:szCs w:val="26"/>
        </w:rPr>
        <w:t>№</w:t>
      </w:r>
      <w:r w:rsidR="00C30D73" w:rsidRPr="00C30D73">
        <w:rPr>
          <w:rFonts w:ascii="PT Astra Serif" w:hAnsi="PT Astra Serif"/>
          <w:sz w:val="26"/>
          <w:szCs w:val="26"/>
        </w:rPr>
        <w:t xml:space="preserve"> 2, за исключением случая, если в заявке на участие в закупке содержится предложение о поставке товара, который по состоянию на момент подачи заявки на участие в закупке включен в реестр российской промышленной продукции</w:t>
      </w:r>
      <w:r w:rsidR="00C30D73">
        <w:rPr>
          <w:rFonts w:ascii="PT Astra Serif" w:hAnsi="PT Astra Serif"/>
          <w:sz w:val="26"/>
          <w:szCs w:val="26"/>
        </w:rPr>
        <w:t xml:space="preserve"> является указание страны происхождения товара;</w:t>
      </w:r>
    </w:p>
    <w:p w:rsidR="00C30D73" w:rsidRDefault="00C30D73" w:rsidP="00FC0D64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 подпункт «и» пункта 4 изложен в новой редакции. Уточняется, что запреты, ограничения и преимущества не применяются при осуществлении:</w:t>
      </w:r>
    </w:p>
    <w:p w:rsidR="00C30D73" w:rsidRDefault="00C30D73" w:rsidP="00FC0D64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</w:t>
      </w:r>
      <w:r w:rsidRPr="00C30D73">
        <w:rPr>
          <w:rFonts w:ascii="PT Astra Serif" w:hAnsi="PT Astra Serif"/>
          <w:sz w:val="26"/>
          <w:szCs w:val="26"/>
        </w:rPr>
        <w:t>акупки товара (в том числе поставляемого при выполнении закупаемых работ, оказании закупаемых услуг) в целях исполнения контракта (договора), содержащего условие о поставке или использовании такого товара и заключенного с лицом, которое не является заказчиком в соответствии с</w:t>
      </w:r>
      <w:r>
        <w:rPr>
          <w:rFonts w:ascii="PT Astra Serif" w:hAnsi="PT Astra Serif"/>
          <w:sz w:val="26"/>
          <w:szCs w:val="26"/>
        </w:rPr>
        <w:t xml:space="preserve"> Законом № 44-ФЗ и Законом № 223-ФЗ либо </w:t>
      </w:r>
      <w:r w:rsidRPr="00C30D73">
        <w:rPr>
          <w:rFonts w:ascii="PT Astra Serif" w:hAnsi="PT Astra Serif"/>
          <w:sz w:val="26"/>
          <w:szCs w:val="26"/>
        </w:rPr>
        <w:t xml:space="preserve">заключенного с лицом, которое относится к числу таких заказчиков и при осуществлении закупки которым не применены в случаях, предусмотренных </w:t>
      </w:r>
      <w:r>
        <w:rPr>
          <w:rFonts w:ascii="PT Astra Serif" w:hAnsi="PT Astra Serif"/>
          <w:sz w:val="26"/>
          <w:szCs w:val="26"/>
        </w:rPr>
        <w:t>Законом № 44</w:t>
      </w:r>
      <w:r>
        <w:rPr>
          <w:rFonts w:ascii="PT Astra Serif" w:hAnsi="PT Astra Serif"/>
          <w:sz w:val="26"/>
          <w:szCs w:val="26"/>
        </w:rPr>
        <w:tab/>
        <w:t>-ФЗ и Законом № 223-ФЗ, постановлением № 1875</w:t>
      </w:r>
      <w:r w:rsidRPr="00C30D73">
        <w:rPr>
          <w:rFonts w:ascii="PT Astra Serif" w:hAnsi="PT Astra Serif"/>
          <w:sz w:val="26"/>
          <w:szCs w:val="26"/>
        </w:rPr>
        <w:t>, такие запрет, ограничение или преимущество, либо заключенного до 1 января 2025 с лицом, которое относится к числу таких заказчиков</w:t>
      </w:r>
      <w:r>
        <w:rPr>
          <w:rFonts w:ascii="PT Astra Serif" w:hAnsi="PT Astra Serif"/>
          <w:sz w:val="26"/>
          <w:szCs w:val="26"/>
        </w:rPr>
        <w:t>;</w:t>
      </w:r>
    </w:p>
    <w:p w:rsidR="00C30D73" w:rsidRDefault="00C30D73" w:rsidP="00FC0D64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C30D73">
        <w:rPr>
          <w:rFonts w:ascii="PT Astra Serif" w:hAnsi="PT Astra Serif"/>
          <w:sz w:val="26"/>
          <w:szCs w:val="26"/>
        </w:rPr>
        <w:t>закупки товара (в том числе поставляемого при выполнении закупаемых работ, оказании закупаемых услуг) в целях изготовления, ремонта, модернизации, технического и сервисного обслуживания вооружения, военной и специальной техники (их составных частей), изготавливаемых по нормативно-технической документации (или указанных в такой документации), утвержденной (согласованной)</w:t>
      </w:r>
      <w:r>
        <w:rPr>
          <w:rFonts w:ascii="PT Astra Serif" w:hAnsi="PT Astra Serif"/>
          <w:sz w:val="26"/>
          <w:szCs w:val="26"/>
        </w:rPr>
        <w:t xml:space="preserve"> в установленном порядке;</w:t>
      </w:r>
    </w:p>
    <w:p w:rsidR="00C30D73" w:rsidRDefault="00C30D73" w:rsidP="00FC0D64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для служебного пользования;</w:t>
      </w:r>
    </w:p>
    <w:p w:rsidR="00C30D73" w:rsidRPr="00C30D73" w:rsidRDefault="00C30D73" w:rsidP="00C30D73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C30D73">
        <w:rPr>
          <w:rFonts w:ascii="PT Astra Serif" w:hAnsi="PT Astra Serif"/>
          <w:sz w:val="26"/>
          <w:szCs w:val="26"/>
        </w:rPr>
        <w:t xml:space="preserve">закупки товара (в том числе поставляемого при выполнении закупаемых работ, оказании закупаемых услуг), не относящегося к товарам, указанным в позициях 1 - 3, 5, 7, 10, 13, 16 - 17, 137, 140 - 141 и 144 приложения </w:t>
      </w:r>
      <w:r>
        <w:rPr>
          <w:rFonts w:ascii="PT Astra Serif" w:hAnsi="PT Astra Serif"/>
          <w:sz w:val="26"/>
          <w:szCs w:val="26"/>
        </w:rPr>
        <w:t>№</w:t>
      </w:r>
      <w:r w:rsidRPr="00C30D73">
        <w:rPr>
          <w:rFonts w:ascii="PT Astra Serif" w:hAnsi="PT Astra Serif"/>
          <w:sz w:val="26"/>
          <w:szCs w:val="26"/>
        </w:rPr>
        <w:t xml:space="preserve"> 1, позициях 172 - 179, 189, 362 - 378, 383 - 388, 390 - 415, 429 - 433 приложения </w:t>
      </w:r>
      <w:r>
        <w:rPr>
          <w:rFonts w:ascii="PT Astra Serif" w:hAnsi="PT Astra Serif"/>
          <w:sz w:val="26"/>
          <w:szCs w:val="26"/>
        </w:rPr>
        <w:t>№</w:t>
      </w:r>
      <w:r w:rsidRPr="00C30D73">
        <w:rPr>
          <w:rFonts w:ascii="PT Astra Serif" w:hAnsi="PT Astra Serif"/>
          <w:sz w:val="26"/>
          <w:szCs w:val="26"/>
        </w:rPr>
        <w:t xml:space="preserve"> 2, в целях исполнения заказчиком обязательств, предусмотренных специальным инвестиционным контрактом, стороной которого является такой заказчик;</w:t>
      </w:r>
    </w:p>
    <w:p w:rsidR="00C30D73" w:rsidRPr="00C30D73" w:rsidRDefault="00C30D73" w:rsidP="00C30D73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C30D73">
        <w:rPr>
          <w:rFonts w:ascii="PT Astra Serif" w:hAnsi="PT Astra Serif"/>
          <w:sz w:val="26"/>
          <w:szCs w:val="26"/>
        </w:rPr>
        <w:lastRenderedPageBreak/>
        <w:t>закупки товара, поставляемого при выполнении закупаемых работ, оказании закупаемых услуг по изготовлению такого товара по индивидуальному заказу заказчика, осуществляющего закупку;</w:t>
      </w:r>
    </w:p>
    <w:p w:rsidR="00C30D73" w:rsidRDefault="00C30D73" w:rsidP="00C30D73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C30D73">
        <w:rPr>
          <w:rFonts w:ascii="PT Astra Serif" w:hAnsi="PT Astra Serif"/>
          <w:sz w:val="26"/>
          <w:szCs w:val="26"/>
        </w:rPr>
        <w:t>закупки, при которой заключается контракт (договор) со встречными инвестиционными обязательствами, предусматривающий поставку товара, произведенного исключительно на создаваемом, модернизируемом, осваиваемом в соответствии с таким контрактом (д</w:t>
      </w:r>
      <w:r>
        <w:rPr>
          <w:rFonts w:ascii="PT Astra Serif" w:hAnsi="PT Astra Serif"/>
          <w:sz w:val="26"/>
          <w:szCs w:val="26"/>
        </w:rPr>
        <w:t>оговором) производстве;</w:t>
      </w:r>
    </w:p>
    <w:p w:rsidR="0031111C" w:rsidRDefault="0031111C" w:rsidP="0031111C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 разрешается устанавливать преимущество на лекарственные средства, не входящие в ЖНВЛП (подпункт «р» пункта 4); в контракт на поставку отечественного лекарства будут включать условие о запрете замены на частично отечественный препарат (абзац 2 подпункта «б» пункта 7).</w:t>
      </w:r>
    </w:p>
    <w:p w:rsidR="0031111C" w:rsidRDefault="0031111C" w:rsidP="0031111C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Постановление также предусматривает иные изменения.</w:t>
      </w:r>
    </w:p>
    <w:p w:rsidR="0031111C" w:rsidRDefault="0031111C" w:rsidP="0031111C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Изменения вступили в силу с 19.06.2025.</w:t>
      </w:r>
    </w:p>
    <w:p w:rsidR="0031111C" w:rsidRDefault="0031111C" w:rsidP="0031111C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E65D1D" w:rsidRPr="00E65D1D" w:rsidRDefault="00E65D1D" w:rsidP="0031111C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E65D1D">
        <w:rPr>
          <w:rFonts w:ascii="PT Astra Serif" w:hAnsi="PT Astra Serif"/>
          <w:i/>
          <w:sz w:val="26"/>
          <w:szCs w:val="26"/>
        </w:rPr>
        <w:t>Письмо Минпромторга России от 06.06.2025 № 64634/12 «О рассмотрении обращения»</w:t>
      </w:r>
    </w:p>
    <w:p w:rsidR="00E65D1D" w:rsidRDefault="00E65D1D" w:rsidP="0031111C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65D1D">
        <w:rPr>
          <w:rFonts w:ascii="PT Astra Serif" w:hAnsi="PT Astra Serif"/>
          <w:sz w:val="26"/>
          <w:szCs w:val="26"/>
        </w:rPr>
        <w:t>Минпромторг России разъяснил вопросы применения постановления № 1875</w:t>
      </w:r>
      <w:r>
        <w:rPr>
          <w:rFonts w:ascii="PT Astra Serif" w:hAnsi="PT Astra Serif"/>
          <w:sz w:val="26"/>
          <w:szCs w:val="26"/>
        </w:rPr>
        <w:t>.</w:t>
      </w:r>
    </w:p>
    <w:p w:rsidR="00E65D1D" w:rsidRPr="00E65D1D" w:rsidRDefault="00E65D1D" w:rsidP="00E65D1D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65D1D">
        <w:rPr>
          <w:rFonts w:ascii="PT Astra Serif" w:hAnsi="PT Astra Serif"/>
          <w:sz w:val="26"/>
          <w:szCs w:val="26"/>
        </w:rPr>
        <w:t>Согласно подпункту «д» пункта 4 постановления № 1875 позиции приложения № 1 к постановлению № 1875 и приложения № 2 к постановлению № 1875 применяются, если в объект закупки включены товар, работа, услуга, наименования которых указаны в графе «Наименование товара, работы, услуги» и которые включены в код, указанный в графе «Код товара, работы, услуги по Общероссийскому классификатору продукции по видам экономической деятельности ОК 034-2014 (КПЕС 2008)», или если в объект закупки включен товар, наименование которого указано в графе «Наименование товара» и который включен в код, указанный в графе 2 «Код товара по Общероссийскому классификатору продукции по видам экономической деятельности ОК 034-2014 (КПЕС 2008)» (далее соответственно - Общероссийский классификатор, ОКПД 2). При этом если в объект закупки включено медицинское изделие, соответствующая позиция применяется, если закупаемое медицинское изделие также относится к указанному в графе «Наименование товара, работы, услуги» или графе «Наименование товара» коду вида медицинского изделия в соответствии с номенклатурной классификацией медицинских изделий, утвержденной Министерством здравоохранения Российской Федерации.</w:t>
      </w:r>
    </w:p>
    <w:p w:rsidR="00E65D1D" w:rsidRPr="00E65D1D" w:rsidRDefault="00E65D1D" w:rsidP="00E65D1D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65D1D">
        <w:rPr>
          <w:rFonts w:ascii="PT Astra Serif" w:hAnsi="PT Astra Serif"/>
          <w:sz w:val="26"/>
          <w:szCs w:val="26"/>
        </w:rPr>
        <w:t>Следует отметить, что в Общероссийском классификаторе используется иерархический метод классификации и последовательный метод кодирования, что подразумевает включение «более детализированных» кодов (состоящих из большего числа символов) в состав «менее детализированных» кодов при совпадении «менее детализированного» кода с соответствующей частью «более детализированного». В этой связи положения, предусмотренные подпунктом «д» пункта 4 постановления № 1875, применяются ко всем подкатегориям продукции (услуг, работ), включенным в основную группировку кодов ОКПД 2.</w:t>
      </w:r>
    </w:p>
    <w:p w:rsidR="00E65D1D" w:rsidRPr="00E65D1D" w:rsidRDefault="00E65D1D" w:rsidP="00E65D1D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65D1D">
        <w:rPr>
          <w:rFonts w:ascii="PT Astra Serif" w:hAnsi="PT Astra Serif"/>
          <w:sz w:val="26"/>
          <w:szCs w:val="26"/>
        </w:rPr>
        <w:t xml:space="preserve">2. Согласно абзацу второму подпункта «г» пункта 7 постановления № 1875 предусмотрены случаи неприменения особенностей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 (в том числе товаров, поставляемых при выполнении закупаемых работ, оказании закупаемых услуг), начальной цены единицы работы, услуги (далее - НМЦК) в части осуществления закупки товара, включенного в объект закупки (предмет закупки), в отношении которого уполномоченным Правительством Российской Федерации в соответствии с положениями </w:t>
      </w:r>
      <w:r w:rsidRPr="00E65D1D">
        <w:rPr>
          <w:rFonts w:ascii="PT Astra Serif" w:hAnsi="PT Astra Serif"/>
          <w:sz w:val="26"/>
          <w:szCs w:val="26"/>
        </w:rPr>
        <w:lastRenderedPageBreak/>
        <w:t>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федеральным органом исполнительной власти, Государственной корпорацией по атомной энергии «Росатом», Государственной корпорацией по космической деятельности «Роскосмос» установлен порядок определения НМЦК.</w:t>
      </w:r>
    </w:p>
    <w:p w:rsidR="00E65D1D" w:rsidRPr="00E65D1D" w:rsidRDefault="00E65D1D" w:rsidP="00E65D1D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65D1D">
        <w:rPr>
          <w:rFonts w:ascii="PT Astra Serif" w:hAnsi="PT Astra Serif"/>
          <w:sz w:val="26"/>
          <w:szCs w:val="26"/>
        </w:rPr>
        <w:t>При этом отмечается, что в соответствии с приказом Минздрава России от 15 мая 2020 года № 450н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и начальной цены единицы товара, работы, услуги при осуществлении закупок медицинских изделий» (далее – приказ № 450н) установлены особенности определения НМЦК при закупке медицинских изделий.</w:t>
      </w:r>
    </w:p>
    <w:p w:rsidR="00E65D1D" w:rsidRPr="00E65D1D" w:rsidRDefault="00E65D1D" w:rsidP="00E65D1D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65D1D">
        <w:rPr>
          <w:rFonts w:ascii="PT Astra Serif" w:hAnsi="PT Astra Serif"/>
          <w:sz w:val="26"/>
          <w:szCs w:val="26"/>
        </w:rPr>
        <w:t>Таким образом, предусмотренные пунктом «в» пункта 7 постановления № 1875 особенности определения НМЦК не применяются при закупках медицинских изделий, НМЦК в отношении которых определяется в соответствии с приказом № 450н.</w:t>
      </w:r>
    </w:p>
    <w:p w:rsidR="00E65D1D" w:rsidRPr="00E65D1D" w:rsidRDefault="00E65D1D" w:rsidP="00E65D1D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65D1D">
        <w:rPr>
          <w:rFonts w:ascii="PT Astra Serif" w:hAnsi="PT Astra Serif"/>
          <w:sz w:val="26"/>
          <w:szCs w:val="26"/>
        </w:rPr>
        <w:t>3. Отмечается, что в рамках совершенствования соответствующих механизмов Минфином России совместно с Минпромторгом России подготавливается проект постановления Правительства Российской Федерации (далее - проект постановления). Проектом постановления, в том числе предусмотрено внесение изменений в подпункт «е» пункта 10 постановления № 1875 в части его гармонизации с пунктом 12 постановления № 1875 посредством замены слов «по 31 декабря 2025 г.» на слова «по 31 августа 2025 г.».</w:t>
      </w:r>
    </w:p>
    <w:p w:rsidR="00E65D1D" w:rsidRDefault="00E65D1D" w:rsidP="00E65D1D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65D1D">
        <w:rPr>
          <w:rFonts w:ascii="PT Astra Serif" w:hAnsi="PT Astra Serif"/>
          <w:sz w:val="26"/>
          <w:szCs w:val="26"/>
        </w:rPr>
        <w:t>Таким образом, с 1 сентября 2025 года с учетом осуществления закупки товара, указанного в позиции 433 приложения № 2 к постановлению № 1875, извещение об осуществлении которой размещено в единой информационной системе и приглашение принять участие в которой направлено либо контракт (договор) с единственным поставщиком (подрядчиком, исполнителем), на лекарственные препараты, включенные в перечень стратегически значимых лекарственных средств, производство которых должно быть обеспечено на территории Российской Федерации, утвержденный распоряжением Правительства Российской Федерации от 6 июля 2010 года № 1141-р, не будут распространяться положения подпункта «у» пункта 4 постановления № 1875.</w:t>
      </w:r>
    </w:p>
    <w:p w:rsidR="00B34294" w:rsidRDefault="00B34294" w:rsidP="00E65D1D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B34294" w:rsidRDefault="00B34294" w:rsidP="00E65D1D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B34294">
        <w:rPr>
          <w:rFonts w:ascii="PT Astra Serif" w:hAnsi="PT Astra Serif"/>
          <w:i/>
          <w:sz w:val="26"/>
          <w:szCs w:val="26"/>
        </w:rPr>
        <w:t>Проект постановления Правительства РФ № 01/01/06-25/00157488 «О внесении изменений в постановление Правительства Российской Федерации от 23 декабря 2024 г. № 1875»</w:t>
      </w:r>
    </w:p>
    <w:p w:rsidR="00B34294" w:rsidRDefault="00B34294" w:rsidP="00E65D1D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B34294">
        <w:rPr>
          <w:rFonts w:ascii="PT Astra Serif" w:hAnsi="PT Astra Serif"/>
          <w:sz w:val="26"/>
          <w:szCs w:val="26"/>
        </w:rPr>
        <w:t>Минпромторг России подготовил изменения в постановление № 1875.</w:t>
      </w:r>
    </w:p>
    <w:p w:rsidR="00B34294" w:rsidRDefault="00B34294" w:rsidP="00B34294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пункте 10 постановления № 1875 планируется установить, что </w:t>
      </w:r>
      <w:r w:rsidRPr="00B34294">
        <w:rPr>
          <w:rFonts w:ascii="PT Astra Serif" w:hAnsi="PT Astra Serif"/>
          <w:sz w:val="26"/>
          <w:szCs w:val="26"/>
        </w:rPr>
        <w:t>абзац второй подпункта «а» пун</w:t>
      </w:r>
      <w:r>
        <w:rPr>
          <w:rFonts w:ascii="PT Astra Serif" w:hAnsi="PT Astra Serif"/>
          <w:sz w:val="26"/>
          <w:szCs w:val="26"/>
        </w:rPr>
        <w:t xml:space="preserve">кта 3 постановления № 1875 </w:t>
      </w:r>
      <w:r w:rsidRPr="00B34294">
        <w:rPr>
          <w:rFonts w:ascii="PT Astra Serif" w:hAnsi="PT Astra Serif" w:cs="PT Astra Serif"/>
          <w:sz w:val="26"/>
          <w:szCs w:val="26"/>
        </w:rPr>
        <w:t>не</w:t>
      </w:r>
      <w:r w:rsidRPr="00B34294">
        <w:rPr>
          <w:rFonts w:ascii="PT Astra Serif" w:hAnsi="PT Astra Serif"/>
          <w:sz w:val="26"/>
          <w:szCs w:val="26"/>
        </w:rPr>
        <w:t xml:space="preserve"> </w:t>
      </w:r>
      <w:r w:rsidRPr="00B34294">
        <w:rPr>
          <w:rFonts w:ascii="PT Astra Serif" w:hAnsi="PT Astra Serif" w:cs="PT Astra Serif"/>
          <w:sz w:val="26"/>
          <w:szCs w:val="26"/>
        </w:rPr>
        <w:t>применяется</w:t>
      </w:r>
      <w:r w:rsidRPr="00B34294">
        <w:rPr>
          <w:rFonts w:ascii="PT Astra Serif" w:hAnsi="PT Astra Serif"/>
          <w:sz w:val="26"/>
          <w:szCs w:val="26"/>
        </w:rPr>
        <w:t xml:space="preserve"> </w:t>
      </w:r>
      <w:r w:rsidRPr="00B34294">
        <w:rPr>
          <w:rFonts w:ascii="PT Astra Serif" w:hAnsi="PT Astra Serif" w:cs="PT Astra Serif"/>
          <w:sz w:val="26"/>
          <w:szCs w:val="26"/>
        </w:rPr>
        <w:t>при</w:t>
      </w:r>
      <w:r w:rsidRPr="00B34294">
        <w:rPr>
          <w:rFonts w:ascii="PT Astra Serif" w:hAnsi="PT Astra Serif"/>
          <w:sz w:val="26"/>
          <w:szCs w:val="26"/>
        </w:rPr>
        <w:t xml:space="preserve"> </w:t>
      </w:r>
      <w:r w:rsidRPr="00B34294">
        <w:rPr>
          <w:rFonts w:ascii="PT Astra Serif" w:hAnsi="PT Astra Serif" w:cs="PT Astra Serif"/>
          <w:sz w:val="26"/>
          <w:szCs w:val="26"/>
        </w:rPr>
        <w:t>осуществлении</w:t>
      </w:r>
      <w:r w:rsidRPr="00B34294">
        <w:rPr>
          <w:rFonts w:ascii="PT Astra Serif" w:hAnsi="PT Astra Serif"/>
          <w:sz w:val="26"/>
          <w:szCs w:val="26"/>
        </w:rPr>
        <w:t xml:space="preserve"> </w:t>
      </w:r>
      <w:r w:rsidRPr="00B34294">
        <w:rPr>
          <w:rFonts w:ascii="PT Astra Serif" w:hAnsi="PT Astra Serif" w:cs="PT Astra Serif"/>
          <w:sz w:val="26"/>
          <w:szCs w:val="26"/>
        </w:rPr>
        <w:t>закупок</w:t>
      </w:r>
      <w:r w:rsidRPr="00B34294">
        <w:rPr>
          <w:rFonts w:ascii="PT Astra Serif" w:hAnsi="PT Astra Serif"/>
          <w:sz w:val="26"/>
          <w:szCs w:val="26"/>
        </w:rPr>
        <w:t xml:space="preserve"> </w:t>
      </w:r>
      <w:r w:rsidRPr="00B34294">
        <w:rPr>
          <w:rFonts w:ascii="PT Astra Serif" w:hAnsi="PT Astra Serif" w:cs="PT Astra Serif"/>
          <w:sz w:val="26"/>
          <w:szCs w:val="26"/>
        </w:rPr>
        <w:t>товаров</w:t>
      </w:r>
      <w:r w:rsidRPr="00B34294">
        <w:rPr>
          <w:rFonts w:ascii="PT Astra Serif" w:hAnsi="PT Astra Serif"/>
          <w:sz w:val="26"/>
          <w:szCs w:val="26"/>
        </w:rPr>
        <w:t xml:space="preserve">, </w:t>
      </w:r>
      <w:r w:rsidRPr="00B34294">
        <w:rPr>
          <w:rFonts w:ascii="PT Astra Serif" w:hAnsi="PT Astra Serif" w:cs="PT Astra Serif"/>
          <w:sz w:val="26"/>
          <w:szCs w:val="26"/>
        </w:rPr>
        <w:t>указанных</w:t>
      </w:r>
      <w:r w:rsidRPr="00B34294">
        <w:rPr>
          <w:rFonts w:ascii="PT Astra Serif" w:hAnsi="PT Astra Serif"/>
          <w:sz w:val="26"/>
          <w:szCs w:val="26"/>
        </w:rPr>
        <w:t xml:space="preserve"> </w:t>
      </w:r>
      <w:r w:rsidRPr="00B34294">
        <w:rPr>
          <w:rFonts w:ascii="PT Astra Serif" w:hAnsi="PT Astra Serif" w:cs="PT Astra Serif"/>
          <w:sz w:val="26"/>
          <w:szCs w:val="26"/>
        </w:rPr>
        <w:t>в</w:t>
      </w:r>
      <w:r w:rsidRPr="00B34294">
        <w:rPr>
          <w:rFonts w:ascii="PT Astra Serif" w:hAnsi="PT Astra Serif"/>
          <w:sz w:val="26"/>
          <w:szCs w:val="26"/>
        </w:rPr>
        <w:t xml:space="preserve"> </w:t>
      </w:r>
      <w:r w:rsidRPr="00B34294">
        <w:rPr>
          <w:rFonts w:ascii="PT Astra Serif" w:hAnsi="PT Astra Serif" w:cs="PT Astra Serif"/>
          <w:sz w:val="26"/>
          <w:szCs w:val="26"/>
        </w:rPr>
        <w:t>позиции</w:t>
      </w:r>
      <w:r w:rsidRPr="00B34294">
        <w:rPr>
          <w:rFonts w:ascii="PT Astra Serif" w:hAnsi="PT Astra Serif"/>
          <w:sz w:val="26"/>
          <w:szCs w:val="26"/>
        </w:rPr>
        <w:t xml:space="preserve"> 139 </w:t>
      </w:r>
      <w:r w:rsidRPr="00B34294">
        <w:rPr>
          <w:rFonts w:ascii="PT Astra Serif" w:hAnsi="PT Astra Serif" w:cs="PT Astra Serif"/>
          <w:sz w:val="26"/>
          <w:szCs w:val="26"/>
        </w:rPr>
        <w:t>приложения</w:t>
      </w:r>
      <w:r w:rsidRPr="00B34294">
        <w:rPr>
          <w:rFonts w:ascii="PT Astra Serif" w:hAnsi="PT Astra Serif"/>
          <w:sz w:val="26"/>
          <w:szCs w:val="26"/>
        </w:rPr>
        <w:t xml:space="preserve"> </w:t>
      </w:r>
      <w:r w:rsidRPr="00B34294">
        <w:rPr>
          <w:rFonts w:ascii="PT Astra Serif" w:hAnsi="PT Astra Serif" w:cs="PT Astra Serif"/>
          <w:sz w:val="26"/>
          <w:szCs w:val="26"/>
        </w:rPr>
        <w:t>№</w:t>
      </w:r>
      <w:r w:rsidRPr="00B34294">
        <w:rPr>
          <w:rFonts w:ascii="PT Astra Serif" w:hAnsi="PT Astra Serif"/>
          <w:sz w:val="26"/>
          <w:szCs w:val="26"/>
        </w:rPr>
        <w:t xml:space="preserve"> 1 </w:t>
      </w:r>
      <w:r w:rsidRPr="00B34294">
        <w:rPr>
          <w:rFonts w:ascii="PT Astra Serif" w:hAnsi="PT Astra Serif" w:cs="PT Astra Serif"/>
          <w:sz w:val="26"/>
          <w:szCs w:val="26"/>
        </w:rPr>
        <w:t>к</w:t>
      </w:r>
      <w:r w:rsidRPr="00B34294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постановлению № 1875</w:t>
      </w:r>
      <w:r w:rsidRPr="00B34294">
        <w:rPr>
          <w:rFonts w:ascii="PT Astra Serif" w:hAnsi="PT Astra Serif"/>
          <w:sz w:val="26"/>
          <w:szCs w:val="26"/>
        </w:rPr>
        <w:t xml:space="preserve">, в позициях 273, 276, 297 - 299, 304 - 306, 309 - 312, 314, 316, 318, 334, 354 и 382 приложения </w:t>
      </w:r>
      <w:r w:rsidRPr="00B34294">
        <w:rPr>
          <w:rFonts w:ascii="PT Astra Serif" w:hAnsi="PT Astra Serif" w:cs="PT Astra Serif"/>
          <w:sz w:val="26"/>
          <w:szCs w:val="26"/>
        </w:rPr>
        <w:t>№</w:t>
      </w:r>
      <w:r w:rsidRPr="00B34294">
        <w:rPr>
          <w:rFonts w:ascii="PT Astra Serif" w:hAnsi="PT Astra Serif"/>
          <w:sz w:val="26"/>
          <w:szCs w:val="26"/>
        </w:rPr>
        <w:t xml:space="preserve"> 2 </w:t>
      </w:r>
      <w:r w:rsidRPr="00B34294">
        <w:rPr>
          <w:rFonts w:ascii="PT Astra Serif" w:hAnsi="PT Astra Serif" w:cs="PT Astra Serif"/>
          <w:sz w:val="26"/>
          <w:szCs w:val="26"/>
        </w:rPr>
        <w:t>к</w:t>
      </w:r>
      <w:r w:rsidRPr="00B34294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постановлению № 1875</w:t>
      </w:r>
      <w:r w:rsidRPr="00B34294">
        <w:rPr>
          <w:rFonts w:ascii="PT Astra Serif" w:hAnsi="PT Astra Serif"/>
          <w:sz w:val="26"/>
          <w:szCs w:val="26"/>
        </w:rPr>
        <w:t xml:space="preserve">, </w:t>
      </w:r>
      <w:r w:rsidRPr="00B34294">
        <w:rPr>
          <w:rFonts w:ascii="PT Astra Serif" w:hAnsi="PT Astra Serif" w:cs="PT Astra Serif"/>
          <w:sz w:val="26"/>
          <w:szCs w:val="26"/>
        </w:rPr>
        <w:t>а</w:t>
      </w:r>
      <w:r w:rsidRPr="00B34294">
        <w:rPr>
          <w:rFonts w:ascii="PT Astra Serif" w:hAnsi="PT Astra Serif"/>
          <w:sz w:val="26"/>
          <w:szCs w:val="26"/>
        </w:rPr>
        <w:t xml:space="preserve"> </w:t>
      </w:r>
      <w:r w:rsidRPr="00B34294">
        <w:rPr>
          <w:rFonts w:ascii="PT Astra Serif" w:hAnsi="PT Astra Serif" w:cs="PT Astra Serif"/>
          <w:sz w:val="26"/>
          <w:szCs w:val="26"/>
        </w:rPr>
        <w:t>также</w:t>
      </w:r>
      <w:r w:rsidRPr="00B34294">
        <w:rPr>
          <w:rFonts w:ascii="PT Astra Serif" w:hAnsi="PT Astra Serif"/>
          <w:sz w:val="26"/>
          <w:szCs w:val="26"/>
        </w:rPr>
        <w:t xml:space="preserve"> </w:t>
      </w:r>
      <w:r w:rsidRPr="00B34294">
        <w:rPr>
          <w:rFonts w:ascii="PT Astra Serif" w:hAnsi="PT Astra Serif" w:cs="PT Astra Serif"/>
          <w:sz w:val="26"/>
          <w:szCs w:val="26"/>
        </w:rPr>
        <w:t>в</w:t>
      </w:r>
      <w:r w:rsidRPr="00B34294">
        <w:rPr>
          <w:rFonts w:ascii="PT Astra Serif" w:hAnsi="PT Astra Serif"/>
          <w:sz w:val="26"/>
          <w:szCs w:val="26"/>
        </w:rPr>
        <w:t xml:space="preserve"> </w:t>
      </w:r>
      <w:r w:rsidRPr="00B34294">
        <w:rPr>
          <w:rFonts w:ascii="PT Astra Serif" w:hAnsi="PT Astra Serif" w:cs="PT Astra Serif"/>
          <w:sz w:val="26"/>
          <w:szCs w:val="26"/>
        </w:rPr>
        <w:t>позициях</w:t>
      </w:r>
      <w:r w:rsidRPr="00B34294">
        <w:rPr>
          <w:rFonts w:ascii="PT Astra Serif" w:hAnsi="PT Astra Serif"/>
          <w:sz w:val="26"/>
          <w:szCs w:val="26"/>
        </w:rPr>
        <w:t xml:space="preserve"> 79 - 81, 83 - 87, 105, 272, 275 </w:t>
      </w:r>
      <w:r w:rsidRPr="00B34294">
        <w:rPr>
          <w:rFonts w:ascii="PT Astra Serif" w:hAnsi="PT Astra Serif" w:cs="PT Astra Serif"/>
          <w:sz w:val="26"/>
          <w:szCs w:val="26"/>
        </w:rPr>
        <w:t>приложения</w:t>
      </w:r>
      <w:r w:rsidRPr="00B34294">
        <w:rPr>
          <w:rFonts w:ascii="PT Astra Serif" w:hAnsi="PT Astra Serif"/>
          <w:sz w:val="26"/>
          <w:szCs w:val="26"/>
        </w:rPr>
        <w:t xml:space="preserve"> </w:t>
      </w:r>
      <w:r w:rsidRPr="00B34294">
        <w:rPr>
          <w:rFonts w:ascii="PT Astra Serif" w:hAnsi="PT Astra Serif" w:cs="PT Astra Serif"/>
          <w:sz w:val="26"/>
          <w:szCs w:val="26"/>
        </w:rPr>
        <w:t>№</w:t>
      </w:r>
      <w:r w:rsidRPr="00B34294">
        <w:rPr>
          <w:rFonts w:ascii="PT Astra Serif" w:hAnsi="PT Astra Serif"/>
          <w:sz w:val="26"/>
          <w:szCs w:val="26"/>
        </w:rPr>
        <w:t xml:space="preserve"> 3 </w:t>
      </w:r>
      <w:r w:rsidRPr="00B34294">
        <w:rPr>
          <w:rFonts w:ascii="PT Astra Serif" w:hAnsi="PT Astra Serif" w:cs="PT Astra Serif"/>
          <w:sz w:val="26"/>
          <w:szCs w:val="26"/>
        </w:rPr>
        <w:t>к</w:t>
      </w:r>
      <w:r w:rsidRPr="00B34294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постановлению № 1875</w:t>
      </w:r>
      <w:r w:rsidRPr="00B34294">
        <w:rPr>
          <w:rFonts w:ascii="PT Astra Serif" w:hAnsi="PT Astra Serif"/>
          <w:sz w:val="26"/>
          <w:szCs w:val="26"/>
        </w:rPr>
        <w:t xml:space="preserve">, </w:t>
      </w:r>
      <w:r w:rsidRPr="00B34294">
        <w:rPr>
          <w:rFonts w:ascii="PT Astra Serif" w:hAnsi="PT Astra Serif" w:cs="PT Astra Serif"/>
          <w:sz w:val="26"/>
          <w:szCs w:val="26"/>
        </w:rPr>
        <w:t>извещение</w:t>
      </w:r>
      <w:r w:rsidRPr="00B34294">
        <w:rPr>
          <w:rFonts w:ascii="PT Astra Serif" w:hAnsi="PT Astra Serif"/>
          <w:sz w:val="26"/>
          <w:szCs w:val="26"/>
        </w:rPr>
        <w:t xml:space="preserve"> </w:t>
      </w:r>
      <w:r w:rsidRPr="00B34294">
        <w:rPr>
          <w:rFonts w:ascii="PT Astra Serif" w:hAnsi="PT Astra Serif" w:cs="PT Astra Serif"/>
          <w:sz w:val="26"/>
          <w:szCs w:val="26"/>
        </w:rPr>
        <w:t>об</w:t>
      </w:r>
      <w:r w:rsidRPr="00B34294">
        <w:rPr>
          <w:rFonts w:ascii="PT Astra Serif" w:hAnsi="PT Astra Serif"/>
          <w:sz w:val="26"/>
          <w:szCs w:val="26"/>
        </w:rPr>
        <w:t xml:space="preserve"> </w:t>
      </w:r>
      <w:r w:rsidRPr="00B34294">
        <w:rPr>
          <w:rFonts w:ascii="PT Astra Serif" w:hAnsi="PT Astra Serif" w:cs="PT Astra Serif"/>
          <w:sz w:val="26"/>
          <w:szCs w:val="26"/>
        </w:rPr>
        <w:t>осуществлении</w:t>
      </w:r>
      <w:r w:rsidRPr="00B34294">
        <w:rPr>
          <w:rFonts w:ascii="PT Astra Serif" w:hAnsi="PT Astra Serif"/>
          <w:sz w:val="26"/>
          <w:szCs w:val="26"/>
        </w:rPr>
        <w:t xml:space="preserve"> </w:t>
      </w:r>
      <w:r w:rsidRPr="00B34294">
        <w:rPr>
          <w:rFonts w:ascii="PT Astra Serif" w:hAnsi="PT Astra Serif" w:cs="PT Astra Serif"/>
          <w:sz w:val="26"/>
          <w:szCs w:val="26"/>
        </w:rPr>
        <w:t>которых</w:t>
      </w:r>
      <w:r w:rsidRPr="00B34294">
        <w:rPr>
          <w:rFonts w:ascii="PT Astra Serif" w:hAnsi="PT Astra Serif"/>
          <w:sz w:val="26"/>
          <w:szCs w:val="26"/>
        </w:rPr>
        <w:t xml:space="preserve"> </w:t>
      </w:r>
      <w:r w:rsidRPr="00B34294">
        <w:rPr>
          <w:rFonts w:ascii="PT Astra Serif" w:hAnsi="PT Astra Serif" w:cs="PT Astra Serif"/>
          <w:sz w:val="26"/>
          <w:szCs w:val="26"/>
        </w:rPr>
        <w:t>размещено</w:t>
      </w:r>
      <w:r w:rsidRPr="00B34294">
        <w:rPr>
          <w:rFonts w:ascii="PT Astra Serif" w:hAnsi="PT Astra Serif"/>
          <w:sz w:val="26"/>
          <w:szCs w:val="26"/>
        </w:rPr>
        <w:t xml:space="preserve"> </w:t>
      </w:r>
      <w:r w:rsidRPr="00B34294">
        <w:rPr>
          <w:rFonts w:ascii="PT Astra Serif" w:hAnsi="PT Astra Serif" w:cs="PT Astra Serif"/>
          <w:sz w:val="26"/>
          <w:szCs w:val="26"/>
        </w:rPr>
        <w:t>в</w:t>
      </w:r>
      <w:r w:rsidRPr="00B34294">
        <w:rPr>
          <w:rFonts w:ascii="PT Astra Serif" w:hAnsi="PT Astra Serif"/>
          <w:sz w:val="26"/>
          <w:szCs w:val="26"/>
        </w:rPr>
        <w:t xml:space="preserve"> </w:t>
      </w:r>
      <w:r w:rsidRPr="00B34294">
        <w:rPr>
          <w:rFonts w:ascii="PT Astra Serif" w:hAnsi="PT Astra Serif" w:cs="PT Astra Serif"/>
          <w:sz w:val="26"/>
          <w:szCs w:val="26"/>
        </w:rPr>
        <w:t>единой</w:t>
      </w:r>
      <w:r w:rsidRPr="00B34294">
        <w:rPr>
          <w:rFonts w:ascii="PT Astra Serif" w:hAnsi="PT Astra Serif"/>
          <w:sz w:val="26"/>
          <w:szCs w:val="26"/>
        </w:rPr>
        <w:t xml:space="preserve"> </w:t>
      </w:r>
      <w:r w:rsidRPr="00B34294">
        <w:rPr>
          <w:rFonts w:ascii="PT Astra Serif" w:hAnsi="PT Astra Serif" w:cs="PT Astra Serif"/>
          <w:sz w:val="26"/>
          <w:szCs w:val="26"/>
        </w:rPr>
        <w:t>информационной</w:t>
      </w:r>
      <w:r w:rsidRPr="00B34294">
        <w:rPr>
          <w:rFonts w:ascii="PT Astra Serif" w:hAnsi="PT Astra Serif"/>
          <w:sz w:val="26"/>
          <w:szCs w:val="26"/>
        </w:rPr>
        <w:t xml:space="preserve"> </w:t>
      </w:r>
      <w:r w:rsidRPr="00B34294">
        <w:rPr>
          <w:rFonts w:ascii="PT Astra Serif" w:hAnsi="PT Astra Serif" w:cs="PT Astra Serif"/>
          <w:sz w:val="26"/>
          <w:szCs w:val="26"/>
        </w:rPr>
        <w:t>системе</w:t>
      </w:r>
      <w:r w:rsidRPr="00B34294">
        <w:rPr>
          <w:rFonts w:ascii="PT Astra Serif" w:hAnsi="PT Astra Serif"/>
          <w:sz w:val="26"/>
          <w:szCs w:val="26"/>
        </w:rPr>
        <w:t xml:space="preserve"> </w:t>
      </w:r>
      <w:r w:rsidRPr="00B34294">
        <w:rPr>
          <w:rFonts w:ascii="PT Astra Serif" w:hAnsi="PT Astra Serif" w:cs="PT Astra Serif"/>
          <w:sz w:val="26"/>
          <w:szCs w:val="26"/>
        </w:rPr>
        <w:t>и</w:t>
      </w:r>
      <w:r w:rsidRPr="00B34294">
        <w:rPr>
          <w:rFonts w:ascii="PT Astra Serif" w:hAnsi="PT Astra Serif"/>
          <w:sz w:val="26"/>
          <w:szCs w:val="26"/>
        </w:rPr>
        <w:t xml:space="preserve"> </w:t>
      </w:r>
      <w:r w:rsidRPr="00B34294">
        <w:rPr>
          <w:rFonts w:ascii="PT Astra Serif" w:hAnsi="PT Astra Serif" w:cs="PT Astra Serif"/>
          <w:sz w:val="26"/>
          <w:szCs w:val="26"/>
        </w:rPr>
        <w:t>приглашение</w:t>
      </w:r>
      <w:r w:rsidRPr="00B34294">
        <w:rPr>
          <w:rFonts w:ascii="PT Astra Serif" w:hAnsi="PT Astra Serif"/>
          <w:sz w:val="26"/>
          <w:szCs w:val="26"/>
        </w:rPr>
        <w:t xml:space="preserve"> </w:t>
      </w:r>
      <w:r w:rsidRPr="00B34294">
        <w:rPr>
          <w:rFonts w:ascii="PT Astra Serif" w:hAnsi="PT Astra Serif" w:cs="PT Astra Serif"/>
          <w:sz w:val="26"/>
          <w:szCs w:val="26"/>
        </w:rPr>
        <w:t>принять</w:t>
      </w:r>
      <w:r w:rsidRPr="00B34294">
        <w:rPr>
          <w:rFonts w:ascii="PT Astra Serif" w:hAnsi="PT Astra Serif"/>
          <w:sz w:val="26"/>
          <w:szCs w:val="26"/>
        </w:rPr>
        <w:t xml:space="preserve"> </w:t>
      </w:r>
      <w:r w:rsidRPr="00B34294">
        <w:rPr>
          <w:rFonts w:ascii="PT Astra Serif" w:hAnsi="PT Astra Serif" w:cs="PT Astra Serif"/>
          <w:sz w:val="26"/>
          <w:szCs w:val="26"/>
        </w:rPr>
        <w:t>участие</w:t>
      </w:r>
      <w:r w:rsidRPr="00B34294">
        <w:rPr>
          <w:rFonts w:ascii="PT Astra Serif" w:hAnsi="PT Astra Serif"/>
          <w:sz w:val="26"/>
          <w:szCs w:val="26"/>
        </w:rPr>
        <w:t xml:space="preserve"> </w:t>
      </w:r>
      <w:r w:rsidRPr="00B34294">
        <w:rPr>
          <w:rFonts w:ascii="PT Astra Serif" w:hAnsi="PT Astra Serif" w:cs="PT Astra Serif"/>
          <w:sz w:val="26"/>
          <w:szCs w:val="26"/>
        </w:rPr>
        <w:t>в</w:t>
      </w:r>
      <w:r w:rsidRPr="00B34294">
        <w:rPr>
          <w:rFonts w:ascii="PT Astra Serif" w:hAnsi="PT Astra Serif"/>
          <w:sz w:val="26"/>
          <w:szCs w:val="26"/>
        </w:rPr>
        <w:t xml:space="preserve"> </w:t>
      </w:r>
      <w:r w:rsidRPr="00B34294">
        <w:rPr>
          <w:rFonts w:ascii="PT Astra Serif" w:hAnsi="PT Astra Serif" w:cs="PT Astra Serif"/>
          <w:sz w:val="26"/>
          <w:szCs w:val="26"/>
        </w:rPr>
        <w:t>которых</w:t>
      </w:r>
      <w:r w:rsidRPr="00B34294">
        <w:rPr>
          <w:rFonts w:ascii="PT Astra Serif" w:hAnsi="PT Astra Serif"/>
          <w:sz w:val="26"/>
          <w:szCs w:val="26"/>
        </w:rPr>
        <w:t xml:space="preserve"> </w:t>
      </w:r>
      <w:r w:rsidRPr="00B34294">
        <w:rPr>
          <w:rFonts w:ascii="PT Astra Serif" w:hAnsi="PT Astra Serif" w:cs="PT Astra Serif"/>
          <w:sz w:val="26"/>
          <w:szCs w:val="26"/>
        </w:rPr>
        <w:t>направлено</w:t>
      </w:r>
      <w:r w:rsidRPr="00B34294">
        <w:rPr>
          <w:rFonts w:ascii="PT Astra Serif" w:hAnsi="PT Astra Serif"/>
          <w:sz w:val="26"/>
          <w:szCs w:val="26"/>
        </w:rPr>
        <w:t xml:space="preserve"> </w:t>
      </w:r>
      <w:r w:rsidRPr="00B34294">
        <w:rPr>
          <w:rFonts w:ascii="PT Astra Serif" w:hAnsi="PT Astra Serif" w:cs="PT Astra Serif"/>
          <w:sz w:val="26"/>
          <w:szCs w:val="26"/>
        </w:rPr>
        <w:t>либо</w:t>
      </w:r>
      <w:r w:rsidRPr="00B34294">
        <w:rPr>
          <w:rFonts w:ascii="PT Astra Serif" w:hAnsi="PT Astra Serif"/>
          <w:sz w:val="26"/>
          <w:szCs w:val="26"/>
        </w:rPr>
        <w:t xml:space="preserve"> </w:t>
      </w:r>
      <w:r w:rsidRPr="00B34294">
        <w:rPr>
          <w:rFonts w:ascii="PT Astra Serif" w:hAnsi="PT Astra Serif" w:cs="PT Astra Serif"/>
          <w:sz w:val="26"/>
          <w:szCs w:val="26"/>
        </w:rPr>
        <w:t>договор</w:t>
      </w:r>
      <w:r w:rsidRPr="00B34294">
        <w:rPr>
          <w:rFonts w:ascii="PT Astra Serif" w:hAnsi="PT Astra Serif"/>
          <w:sz w:val="26"/>
          <w:szCs w:val="26"/>
        </w:rPr>
        <w:t xml:space="preserve"> </w:t>
      </w:r>
      <w:r w:rsidRPr="00B34294">
        <w:rPr>
          <w:rFonts w:ascii="PT Astra Serif" w:hAnsi="PT Astra Serif" w:cs="PT Astra Serif"/>
          <w:sz w:val="26"/>
          <w:szCs w:val="26"/>
        </w:rPr>
        <w:t>с</w:t>
      </w:r>
      <w:r w:rsidRPr="00B34294">
        <w:rPr>
          <w:rFonts w:ascii="PT Astra Serif" w:hAnsi="PT Astra Serif"/>
          <w:sz w:val="26"/>
          <w:szCs w:val="26"/>
        </w:rPr>
        <w:t xml:space="preserve"> </w:t>
      </w:r>
      <w:r w:rsidRPr="00B34294">
        <w:rPr>
          <w:rFonts w:ascii="PT Astra Serif" w:hAnsi="PT Astra Serif" w:cs="PT Astra Serif"/>
          <w:sz w:val="26"/>
          <w:szCs w:val="26"/>
        </w:rPr>
        <w:t>единственным</w:t>
      </w:r>
      <w:r w:rsidRPr="00B34294">
        <w:rPr>
          <w:rFonts w:ascii="PT Astra Serif" w:hAnsi="PT Astra Serif"/>
          <w:sz w:val="26"/>
          <w:szCs w:val="26"/>
        </w:rPr>
        <w:t xml:space="preserve"> </w:t>
      </w:r>
      <w:r w:rsidRPr="00B34294">
        <w:rPr>
          <w:rFonts w:ascii="PT Astra Serif" w:hAnsi="PT Astra Serif" w:cs="PT Astra Serif"/>
          <w:sz w:val="26"/>
          <w:szCs w:val="26"/>
        </w:rPr>
        <w:t>поставщиком</w:t>
      </w:r>
      <w:r w:rsidRPr="00B34294">
        <w:rPr>
          <w:rFonts w:ascii="PT Astra Serif" w:hAnsi="PT Astra Serif"/>
          <w:sz w:val="26"/>
          <w:szCs w:val="26"/>
        </w:rPr>
        <w:t xml:space="preserve"> (</w:t>
      </w:r>
      <w:r w:rsidRPr="00B34294">
        <w:rPr>
          <w:rFonts w:ascii="PT Astra Serif" w:hAnsi="PT Astra Serif" w:cs="PT Astra Serif"/>
          <w:sz w:val="26"/>
          <w:szCs w:val="26"/>
        </w:rPr>
        <w:t>исполнителем</w:t>
      </w:r>
      <w:r w:rsidRPr="00B34294">
        <w:rPr>
          <w:rFonts w:ascii="PT Astra Serif" w:hAnsi="PT Astra Serif"/>
          <w:sz w:val="26"/>
          <w:szCs w:val="26"/>
        </w:rPr>
        <w:t xml:space="preserve">, </w:t>
      </w:r>
      <w:r w:rsidRPr="00B34294">
        <w:rPr>
          <w:rFonts w:ascii="PT Astra Serif" w:hAnsi="PT Astra Serif" w:cs="PT Astra Serif"/>
          <w:sz w:val="26"/>
          <w:szCs w:val="26"/>
        </w:rPr>
        <w:t>подрядчиком</w:t>
      </w:r>
      <w:r>
        <w:rPr>
          <w:rFonts w:ascii="PT Astra Serif" w:hAnsi="PT Astra Serif"/>
          <w:sz w:val="26"/>
          <w:szCs w:val="26"/>
        </w:rPr>
        <w:t xml:space="preserve">) </w:t>
      </w:r>
      <w:r w:rsidRPr="00B34294">
        <w:rPr>
          <w:rFonts w:ascii="PT Astra Serif" w:hAnsi="PT Astra Serif" w:cs="PT Astra Serif"/>
          <w:sz w:val="26"/>
          <w:szCs w:val="26"/>
        </w:rPr>
        <w:t>при</w:t>
      </w:r>
      <w:r w:rsidRPr="00B34294">
        <w:rPr>
          <w:rFonts w:ascii="PT Astra Serif" w:hAnsi="PT Astra Serif"/>
          <w:sz w:val="26"/>
          <w:szCs w:val="26"/>
        </w:rPr>
        <w:t xml:space="preserve"> </w:t>
      </w:r>
      <w:r w:rsidRPr="00B34294">
        <w:rPr>
          <w:rFonts w:ascii="PT Astra Serif" w:hAnsi="PT Astra Serif" w:cs="PT Astra Serif"/>
          <w:sz w:val="26"/>
          <w:szCs w:val="26"/>
        </w:rPr>
        <w:t>осуществлении</w:t>
      </w:r>
      <w:r w:rsidRPr="00B34294">
        <w:rPr>
          <w:rFonts w:ascii="PT Astra Serif" w:hAnsi="PT Astra Serif"/>
          <w:sz w:val="26"/>
          <w:szCs w:val="26"/>
        </w:rPr>
        <w:t xml:space="preserve"> </w:t>
      </w:r>
      <w:r w:rsidRPr="00B34294">
        <w:rPr>
          <w:rFonts w:ascii="PT Astra Serif" w:hAnsi="PT Astra Serif" w:cs="PT Astra Serif"/>
          <w:sz w:val="26"/>
          <w:szCs w:val="26"/>
        </w:rPr>
        <w:t>которых</w:t>
      </w:r>
      <w:r w:rsidRPr="00B34294">
        <w:rPr>
          <w:rFonts w:ascii="PT Astra Serif" w:hAnsi="PT Astra Serif"/>
          <w:sz w:val="26"/>
          <w:szCs w:val="26"/>
        </w:rPr>
        <w:t xml:space="preserve"> </w:t>
      </w:r>
      <w:r w:rsidRPr="00B34294">
        <w:rPr>
          <w:rFonts w:ascii="PT Astra Serif" w:hAnsi="PT Astra Serif" w:cs="PT Astra Serif"/>
          <w:sz w:val="26"/>
          <w:szCs w:val="26"/>
        </w:rPr>
        <w:t>заключен</w:t>
      </w:r>
      <w:r w:rsidRPr="00B34294">
        <w:rPr>
          <w:rFonts w:ascii="PT Astra Serif" w:hAnsi="PT Astra Serif"/>
          <w:sz w:val="26"/>
          <w:szCs w:val="26"/>
        </w:rPr>
        <w:t xml:space="preserve"> </w:t>
      </w:r>
      <w:r w:rsidRPr="00B34294">
        <w:rPr>
          <w:rFonts w:ascii="PT Astra Serif" w:hAnsi="PT Astra Serif" w:cs="PT Astra Serif"/>
          <w:sz w:val="26"/>
          <w:szCs w:val="26"/>
        </w:rPr>
        <w:t>до</w:t>
      </w:r>
      <w:r w:rsidRPr="00B34294">
        <w:rPr>
          <w:rFonts w:ascii="PT Astra Serif" w:hAnsi="PT Astra Serif"/>
          <w:sz w:val="26"/>
          <w:szCs w:val="26"/>
        </w:rPr>
        <w:t xml:space="preserve"> 31 </w:t>
      </w:r>
      <w:r w:rsidRPr="00B34294">
        <w:rPr>
          <w:rFonts w:ascii="PT Astra Serif" w:hAnsi="PT Astra Serif" w:cs="PT Astra Serif"/>
          <w:sz w:val="26"/>
          <w:szCs w:val="26"/>
        </w:rPr>
        <w:t>декабря</w:t>
      </w:r>
      <w:r w:rsidRPr="00B34294">
        <w:rPr>
          <w:rFonts w:ascii="PT Astra Serif" w:hAnsi="PT Astra Serif"/>
          <w:sz w:val="26"/>
          <w:szCs w:val="26"/>
        </w:rPr>
        <w:t xml:space="preserve"> 2026. </w:t>
      </w:r>
      <w:r w:rsidRPr="00B34294">
        <w:rPr>
          <w:rFonts w:ascii="PT Astra Serif" w:hAnsi="PT Astra Serif" w:cs="PT Astra Serif"/>
          <w:sz w:val="26"/>
          <w:szCs w:val="26"/>
        </w:rPr>
        <w:t>включи</w:t>
      </w:r>
      <w:r w:rsidRPr="00B34294">
        <w:rPr>
          <w:rFonts w:ascii="PT Astra Serif" w:hAnsi="PT Astra Serif"/>
          <w:sz w:val="26"/>
          <w:szCs w:val="26"/>
        </w:rPr>
        <w:t>тельно</w:t>
      </w:r>
      <w:r>
        <w:rPr>
          <w:rFonts w:ascii="PT Astra Serif" w:hAnsi="PT Astra Serif"/>
          <w:sz w:val="26"/>
          <w:szCs w:val="26"/>
        </w:rPr>
        <w:t>.</w:t>
      </w:r>
    </w:p>
    <w:p w:rsidR="00B34294" w:rsidRDefault="00B34294" w:rsidP="00B34294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34294">
        <w:rPr>
          <w:rFonts w:ascii="PT Astra Serif" w:hAnsi="PT Astra Serif"/>
          <w:sz w:val="26"/>
          <w:szCs w:val="26"/>
        </w:rPr>
        <w:t xml:space="preserve">В позиции 39 </w:t>
      </w:r>
      <w:r>
        <w:rPr>
          <w:rFonts w:ascii="PT Astra Serif" w:hAnsi="PT Astra Serif"/>
          <w:sz w:val="26"/>
          <w:szCs w:val="26"/>
        </w:rPr>
        <w:t>«</w:t>
      </w:r>
      <w:r w:rsidRPr="00B34294">
        <w:rPr>
          <w:rFonts w:ascii="PT Astra Serif" w:hAnsi="PT Astra Serif"/>
          <w:sz w:val="26"/>
          <w:szCs w:val="26"/>
        </w:rPr>
        <w:t>Банкоматы и аналогичное оборудование, подключаемое к компьютеру или сети передачи данных</w:t>
      </w:r>
      <w:r>
        <w:rPr>
          <w:rFonts w:ascii="PT Astra Serif" w:hAnsi="PT Astra Serif"/>
          <w:sz w:val="26"/>
          <w:szCs w:val="26"/>
        </w:rPr>
        <w:t xml:space="preserve">» </w:t>
      </w:r>
      <w:r w:rsidRPr="00B34294">
        <w:rPr>
          <w:rFonts w:ascii="PT Astra Serif" w:hAnsi="PT Astra Serif"/>
          <w:sz w:val="26"/>
          <w:szCs w:val="26"/>
        </w:rPr>
        <w:t>в графе «Размер минимальной обязательной доли закупок товаров российского происхожд</w:t>
      </w:r>
      <w:r>
        <w:rPr>
          <w:rFonts w:ascii="PT Astra Serif" w:hAnsi="PT Astra Serif"/>
          <w:sz w:val="26"/>
          <w:szCs w:val="26"/>
        </w:rPr>
        <w:t xml:space="preserve">ения, процентов» приложения № 3 </w:t>
      </w:r>
      <w:r>
        <w:rPr>
          <w:rFonts w:ascii="PT Astra Serif" w:hAnsi="PT Astra Serif" w:cs="PT Astra Serif"/>
          <w:sz w:val="26"/>
          <w:szCs w:val="26"/>
        </w:rPr>
        <w:t xml:space="preserve">постановления № 1875 увеличить с </w:t>
      </w:r>
      <w:r w:rsidRPr="00B34294">
        <w:rPr>
          <w:rFonts w:ascii="PT Astra Serif" w:hAnsi="PT Astra Serif"/>
          <w:sz w:val="26"/>
          <w:szCs w:val="26"/>
        </w:rPr>
        <w:t xml:space="preserve">5 </w:t>
      </w:r>
      <w:r>
        <w:rPr>
          <w:rFonts w:ascii="PT Astra Serif" w:hAnsi="PT Astra Serif" w:cs="PT Astra Serif"/>
          <w:sz w:val="26"/>
          <w:szCs w:val="26"/>
        </w:rPr>
        <w:t>до 50.</w:t>
      </w:r>
    </w:p>
    <w:p w:rsidR="00B34294" w:rsidRDefault="00B34294" w:rsidP="00B34294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Общественное обсуждение завершится 30.06.2025.</w:t>
      </w:r>
    </w:p>
    <w:p w:rsidR="00B34294" w:rsidRDefault="005516AF" w:rsidP="00B34294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hyperlink r:id="rId8" w:history="1">
        <w:r w:rsidR="00B34294" w:rsidRPr="00B875E5">
          <w:rPr>
            <w:rStyle w:val="aa"/>
            <w:rFonts w:ascii="PT Astra Serif" w:hAnsi="PT Astra Serif" w:cs="PT Astra Serif"/>
            <w:sz w:val="26"/>
            <w:szCs w:val="26"/>
          </w:rPr>
          <w:t>https://regulation.gov.ru/Regulation/Npa/PublicView?npaID=157488</w:t>
        </w:r>
      </w:hyperlink>
    </w:p>
    <w:p w:rsidR="00B34294" w:rsidRDefault="00B34294" w:rsidP="00B34294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B34294" w:rsidRDefault="00A47369" w:rsidP="00B34294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A47369">
        <w:rPr>
          <w:rFonts w:ascii="PT Astra Serif" w:hAnsi="PT Astra Serif"/>
          <w:i/>
          <w:sz w:val="26"/>
          <w:szCs w:val="26"/>
        </w:rPr>
        <w:t>Решение Верховного Суда Российской Федерации от 29.05.2025 по делу № АКПИ25-158</w:t>
      </w:r>
    </w:p>
    <w:p w:rsidR="00A47369" w:rsidRPr="00A47369" w:rsidRDefault="00A47369" w:rsidP="00B34294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47369">
        <w:rPr>
          <w:rFonts w:ascii="PT Astra Serif" w:hAnsi="PT Astra Serif"/>
          <w:sz w:val="26"/>
          <w:szCs w:val="26"/>
        </w:rPr>
        <w:t>Заявитель: Общество</w:t>
      </w:r>
    </w:p>
    <w:p w:rsidR="00A47369" w:rsidRDefault="00A47369" w:rsidP="00A47369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13.03.2025 Минфин России разместил на официальном сайте письмо от 13.03.2025 </w:t>
      </w:r>
      <w:r w:rsidRPr="00A47369">
        <w:rPr>
          <w:rFonts w:ascii="PT Astra Serif" w:hAnsi="PT Astra Serif"/>
          <w:sz w:val="26"/>
          <w:szCs w:val="26"/>
        </w:rPr>
        <w:t>№ 24-03-09/24756 «Об указании одной страны происхождения товара в заявке на участие в закупке</w:t>
      </w:r>
      <w:r>
        <w:rPr>
          <w:rFonts w:ascii="PT Astra Serif" w:hAnsi="PT Astra Serif"/>
          <w:sz w:val="26"/>
          <w:szCs w:val="26"/>
        </w:rPr>
        <w:t xml:space="preserve"> в</w:t>
      </w:r>
      <w:r w:rsidRPr="00A47369">
        <w:rPr>
          <w:rFonts w:ascii="PT Astra Serif" w:hAnsi="PT Astra Serif"/>
          <w:sz w:val="26"/>
          <w:szCs w:val="26"/>
        </w:rPr>
        <w:t xml:space="preserve"> соответствии с Федеральным законом от 5 апреля 2013 г. № 44-ФЗ «О контрактной системе в сфере закупок товаров, работ, услуг для обеспечения государственных и муниципальных нужд»</w:t>
      </w:r>
    </w:p>
    <w:p w:rsidR="00A47369" w:rsidRDefault="00A47369" w:rsidP="00A47369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Общество обратилось в Верховный Суд Российской Федерации с исковым заявлением о признании письма частично недействующим, ссылаясь на то, что оно обладает нормативными свойствами и в оспариваемой части не соответствует действительному смыслу разъясняемых положения ГК РФ, Закона № 44-ФЗ, постановления № 1875, противоречит таможенному законодательству и сформированной правоприменительной практике.</w:t>
      </w:r>
    </w:p>
    <w:p w:rsidR="00A47369" w:rsidRDefault="00A47369" w:rsidP="00A47369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Верховный Суд Российской Федерации отказал в удовлетворении требований на основании следующего.</w:t>
      </w:r>
    </w:p>
    <w:p w:rsidR="00A47369" w:rsidRDefault="00A47369" w:rsidP="00A47369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Анализ содержания письма позволяет сделать вывод, что оно носит информационный характер, является результатом анализа норм ГК РФ, Закона № 44-ФЗ и постановления № 1875, не формулирует общеобязательных правил поведения, отличных от требований этих нормативных правовых актов, а имеющиеся разъяснения не влекут изменения правового регулирования в сфере закупок.</w:t>
      </w:r>
    </w:p>
    <w:p w:rsidR="00A47369" w:rsidRDefault="00A47369" w:rsidP="00A47369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Из содержания статьи 43 Закона № 44-Фз следует, что наименование страны происхождения товара законодателем применено в единственном числе, которое не подразумевает при предложении участником закупки в представляемой заявке на участие в закупке указания на множественность стран происхождения товара.</w:t>
      </w:r>
    </w:p>
    <w:p w:rsidR="00A47369" w:rsidRDefault="00A47369" w:rsidP="00A47369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Поскольку указание в заявке на участие в закупке наименования страны происхождения товара не предполагает указания на множественность стран и такое условие установлено Законом № 44-ФЗ, то с учетом положений ГК РФ это условие контракта является существенным, и в случае не достижения сторонами сделки соглашения по всем существенным условиям договора такой договор считается незаключенным.</w:t>
      </w:r>
    </w:p>
    <w:p w:rsidR="007F1553" w:rsidRDefault="007F1553" w:rsidP="00A47369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Предусмотренное Законом № 44-ФЗ требование об указании в заявке на участие в закупке наименования страны происхождения товара обусловлено необходимостью принятия участником закупки мер по получению достоверной информации о товаре, который такой участник закупки намеревается предложить заказчику к поставке для удовлетворения потребности заказчика, и не возлагает на участника закупки обязанность иметь такой товар в наличии на момент подачи заявки.</w:t>
      </w:r>
    </w:p>
    <w:p w:rsidR="00866690" w:rsidRDefault="00866690" w:rsidP="00A47369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866690" w:rsidRDefault="00866690" w:rsidP="00A47369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866690">
        <w:rPr>
          <w:rFonts w:ascii="PT Astra Serif" w:hAnsi="PT Astra Serif"/>
          <w:i/>
          <w:sz w:val="26"/>
          <w:szCs w:val="26"/>
        </w:rPr>
        <w:t xml:space="preserve">Решение Арбитражного суда Восточно-Сибирского округа от 15.05.2025 по делу </w:t>
      </w:r>
      <w:r>
        <w:rPr>
          <w:rFonts w:ascii="PT Astra Serif" w:hAnsi="PT Astra Serif"/>
          <w:i/>
          <w:sz w:val="26"/>
          <w:szCs w:val="26"/>
        </w:rPr>
        <w:br/>
      </w:r>
      <w:r w:rsidRPr="00866690">
        <w:rPr>
          <w:rFonts w:ascii="PT Astra Serif" w:hAnsi="PT Astra Serif"/>
          <w:i/>
          <w:sz w:val="26"/>
          <w:szCs w:val="26"/>
        </w:rPr>
        <w:t>№ А19-15565/2024</w:t>
      </w:r>
    </w:p>
    <w:p w:rsidR="00866690" w:rsidRDefault="00866690" w:rsidP="00A47369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>
        <w:rPr>
          <w:rFonts w:ascii="PT Astra Serif" w:hAnsi="PT Astra Serif"/>
          <w:i/>
          <w:sz w:val="26"/>
          <w:szCs w:val="26"/>
        </w:rPr>
        <w:t>Заявитель: УФАС</w:t>
      </w:r>
    </w:p>
    <w:p w:rsidR="00BB1FE5" w:rsidRDefault="00BB1FE5" w:rsidP="00BB1FE5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Учреждение разместило извещение о проведении открытого конкурса в электронной форме на выполнение ремонта автомобильной дороги, в котором установило требования к участникам закупки в соответствии с позицией 18 приложения к постановлению № 2571.</w:t>
      </w:r>
    </w:p>
    <w:p w:rsidR="00BB1FE5" w:rsidRDefault="00BB1FE5" w:rsidP="00BB1FE5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УФАС провело внеплановую проверку и установило, что Учреждению следовало установить требования в соответствии с позицией 17 приложения к постановлению № 2571.</w:t>
      </w:r>
    </w:p>
    <w:p w:rsidR="00BB1FE5" w:rsidRDefault="00BB1FE5" w:rsidP="00BB1FE5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Поскольку на момент проведения внеплановой проверки контракт был заключен</w:t>
      </w:r>
      <w:r w:rsidR="00836611">
        <w:rPr>
          <w:rFonts w:ascii="PT Astra Serif" w:hAnsi="PT Astra Serif"/>
          <w:sz w:val="26"/>
          <w:szCs w:val="26"/>
        </w:rPr>
        <w:t>,</w:t>
      </w:r>
      <w:r>
        <w:rPr>
          <w:rFonts w:ascii="PT Astra Serif" w:hAnsi="PT Astra Serif"/>
          <w:sz w:val="26"/>
          <w:szCs w:val="26"/>
        </w:rPr>
        <w:t xml:space="preserve"> УФАС обратилось в арбитражный суд с иском о признании контракта недействительным.</w:t>
      </w:r>
    </w:p>
    <w:p w:rsidR="00BB1FE5" w:rsidRDefault="00BB1FE5" w:rsidP="00BB1FE5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Суды отказали в удовлетворении требований руководствуясь следующим.</w:t>
      </w:r>
    </w:p>
    <w:p w:rsidR="00BB1FE5" w:rsidRDefault="00BB1FE5" w:rsidP="00BB1FE5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Несмотря на допущенное </w:t>
      </w:r>
      <w:r w:rsidR="00836611">
        <w:rPr>
          <w:rFonts w:ascii="PT Astra Serif" w:hAnsi="PT Astra Serif"/>
          <w:sz w:val="26"/>
          <w:szCs w:val="26"/>
        </w:rPr>
        <w:t>Учреждением</w:t>
      </w:r>
      <w:r>
        <w:rPr>
          <w:rFonts w:ascii="PT Astra Serif" w:hAnsi="PT Astra Serif"/>
          <w:sz w:val="26"/>
          <w:szCs w:val="26"/>
        </w:rPr>
        <w:t xml:space="preserve"> нарушение в виде установления требований к опыту в соответствии с позицией 18, а не 17 приложения к постановлению № 2571, учитывая фактическое наличие у единственного участника закупки опыта согласно 17 позиции, победитель вероятнее всего также стал бы победителем спорной закупки. Допущенное при проведении закупки нарушение не ограничило конкуренцию, не повлияло на определение победителя.</w:t>
      </w:r>
    </w:p>
    <w:p w:rsidR="00BB1FE5" w:rsidRDefault="00BB1FE5" w:rsidP="00BB1FE5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Лица, обладающие опытом работ по позиции 17 (опыт выполнения работ по капитальному ремонту дорог) могли принять участие в закупке даже с учетом установления требований по позиции 18, поскольку пункт 2 графы «Дополнительные требования к участникам закупки» позиции 18 постановления № 2571 допускает наличие у участника закупки опыта исполнения договора на выполнение работ по капитальному ремонту дорог.</w:t>
      </w:r>
    </w:p>
    <w:p w:rsidR="00836611" w:rsidRPr="00B34294" w:rsidRDefault="00836611" w:rsidP="00BB1FE5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sectPr w:rsidR="00836611" w:rsidRPr="00B34294" w:rsidSect="00DF12FF">
      <w:headerReference w:type="defaul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16AF" w:rsidRDefault="005516AF" w:rsidP="00DF12FF">
      <w:r>
        <w:separator/>
      </w:r>
    </w:p>
  </w:endnote>
  <w:endnote w:type="continuationSeparator" w:id="0">
    <w:p w:rsidR="005516AF" w:rsidRDefault="005516AF" w:rsidP="00DF1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16AF" w:rsidRDefault="005516AF" w:rsidP="00DF12FF">
      <w:r>
        <w:separator/>
      </w:r>
    </w:p>
  </w:footnote>
  <w:footnote w:type="continuationSeparator" w:id="0">
    <w:p w:rsidR="005516AF" w:rsidRDefault="005516AF" w:rsidP="00DF12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99376551"/>
      <w:docPartObj>
        <w:docPartGallery w:val="Page Numbers (Top of Page)"/>
        <w:docPartUnique/>
      </w:docPartObj>
    </w:sdtPr>
    <w:sdtEndPr/>
    <w:sdtContent>
      <w:p w:rsidR="00A835E2" w:rsidRDefault="00A835E2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16F83">
          <w:rPr>
            <w:noProof/>
          </w:rPr>
          <w:t>6</w:t>
        </w:r>
        <w:r>
          <w:fldChar w:fldCharType="end"/>
        </w:r>
      </w:p>
    </w:sdtContent>
  </w:sdt>
  <w:p w:rsidR="00A835E2" w:rsidRDefault="00A835E2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721FB7"/>
    <w:multiLevelType w:val="hybridMultilevel"/>
    <w:tmpl w:val="CD469EE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74C2D6F"/>
    <w:multiLevelType w:val="hybridMultilevel"/>
    <w:tmpl w:val="8E80660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5A3860"/>
    <w:multiLevelType w:val="hybridMultilevel"/>
    <w:tmpl w:val="DBB65DB2"/>
    <w:lvl w:ilvl="0" w:tplc="5E5A1FC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8E67ED0"/>
    <w:multiLevelType w:val="multilevel"/>
    <w:tmpl w:val="AD30A16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C211212"/>
    <w:multiLevelType w:val="hybridMultilevel"/>
    <w:tmpl w:val="D8A8649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CF0E8F"/>
    <w:multiLevelType w:val="hybridMultilevel"/>
    <w:tmpl w:val="6DCCC4C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30472A"/>
    <w:multiLevelType w:val="hybridMultilevel"/>
    <w:tmpl w:val="7D6AAE78"/>
    <w:lvl w:ilvl="0" w:tplc="00BC75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1BE5243"/>
    <w:multiLevelType w:val="multilevel"/>
    <w:tmpl w:val="2900465C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506"/>
        </w:tabs>
        <w:ind w:left="1506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86"/>
        </w:tabs>
        <w:ind w:left="4386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826"/>
        </w:tabs>
        <w:ind w:left="5826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546"/>
        </w:tabs>
        <w:ind w:left="6546" w:hanging="360"/>
      </w:pPr>
      <w:rPr>
        <w:rFonts w:ascii="Symbol" w:hAnsi="Symbol" w:hint="default"/>
        <w:sz w:val="20"/>
      </w:rPr>
    </w:lvl>
  </w:abstractNum>
  <w:abstractNum w:abstractNumId="8">
    <w:nsid w:val="19BB6118"/>
    <w:multiLevelType w:val="multilevel"/>
    <w:tmpl w:val="3998D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B8D21CD"/>
    <w:multiLevelType w:val="hybridMultilevel"/>
    <w:tmpl w:val="34483D5E"/>
    <w:lvl w:ilvl="0" w:tplc="A42802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FD742D4"/>
    <w:multiLevelType w:val="multilevel"/>
    <w:tmpl w:val="FF782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212950FC"/>
    <w:multiLevelType w:val="hybridMultilevel"/>
    <w:tmpl w:val="2CEEFB3A"/>
    <w:lvl w:ilvl="0" w:tplc="32D21F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17C4190"/>
    <w:multiLevelType w:val="hybridMultilevel"/>
    <w:tmpl w:val="F3242C2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37A29A7"/>
    <w:multiLevelType w:val="hybridMultilevel"/>
    <w:tmpl w:val="F52EA2D2"/>
    <w:lvl w:ilvl="0" w:tplc="CBE4667A">
      <w:start w:val="1"/>
      <w:numFmt w:val="decimal"/>
      <w:lvlText w:val="%1)"/>
      <w:lvlJc w:val="left"/>
      <w:pPr>
        <w:ind w:left="1211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>
    <w:nsid w:val="23D7194F"/>
    <w:multiLevelType w:val="hybridMultilevel"/>
    <w:tmpl w:val="5018362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5AE2ECB"/>
    <w:multiLevelType w:val="hybridMultilevel"/>
    <w:tmpl w:val="D2D25BFC"/>
    <w:lvl w:ilvl="0" w:tplc="0419000B">
      <w:start w:val="1"/>
      <w:numFmt w:val="bullet"/>
      <w:lvlText w:val=""/>
      <w:lvlJc w:val="left"/>
      <w:pPr>
        <w:ind w:left="8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16">
    <w:nsid w:val="277B4B2C"/>
    <w:multiLevelType w:val="hybridMultilevel"/>
    <w:tmpl w:val="27A07C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7BD2650"/>
    <w:multiLevelType w:val="multilevel"/>
    <w:tmpl w:val="F1026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282849E0"/>
    <w:multiLevelType w:val="hybridMultilevel"/>
    <w:tmpl w:val="933E21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BE05EDC"/>
    <w:multiLevelType w:val="multilevel"/>
    <w:tmpl w:val="EBB2A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2C00460F"/>
    <w:multiLevelType w:val="multilevel"/>
    <w:tmpl w:val="CB56325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2C241635"/>
    <w:multiLevelType w:val="hybridMultilevel"/>
    <w:tmpl w:val="3254490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2F0A48C0"/>
    <w:multiLevelType w:val="hybridMultilevel"/>
    <w:tmpl w:val="7398067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321C1907"/>
    <w:multiLevelType w:val="hybridMultilevel"/>
    <w:tmpl w:val="AC62DA58"/>
    <w:lvl w:ilvl="0" w:tplc="B3B220E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42D50E3"/>
    <w:multiLevelType w:val="hybridMultilevel"/>
    <w:tmpl w:val="BD74895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36B62998"/>
    <w:multiLevelType w:val="multilevel"/>
    <w:tmpl w:val="E8966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3B031344"/>
    <w:multiLevelType w:val="multilevel"/>
    <w:tmpl w:val="854E8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3B446450"/>
    <w:multiLevelType w:val="hybridMultilevel"/>
    <w:tmpl w:val="460CC9D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3B7E1F14"/>
    <w:multiLevelType w:val="hybridMultilevel"/>
    <w:tmpl w:val="D9449CC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3ECB415B"/>
    <w:multiLevelType w:val="hybridMultilevel"/>
    <w:tmpl w:val="20F488D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42FC0460"/>
    <w:multiLevelType w:val="multilevel"/>
    <w:tmpl w:val="FAD4307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4D184ECE"/>
    <w:multiLevelType w:val="multilevel"/>
    <w:tmpl w:val="1440394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510A447A"/>
    <w:multiLevelType w:val="hybridMultilevel"/>
    <w:tmpl w:val="67B2A48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4A15B94"/>
    <w:multiLevelType w:val="hybridMultilevel"/>
    <w:tmpl w:val="0F4E777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50606F4"/>
    <w:multiLevelType w:val="multilevel"/>
    <w:tmpl w:val="EF9E3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588E07C9"/>
    <w:multiLevelType w:val="hybridMultilevel"/>
    <w:tmpl w:val="B5CA818C"/>
    <w:lvl w:ilvl="0" w:tplc="0419000B">
      <w:start w:val="1"/>
      <w:numFmt w:val="bullet"/>
      <w:lvlText w:val=""/>
      <w:lvlJc w:val="left"/>
      <w:pPr>
        <w:ind w:left="7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6">
    <w:nsid w:val="59294D53"/>
    <w:multiLevelType w:val="hybridMultilevel"/>
    <w:tmpl w:val="71D6B05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E193209"/>
    <w:multiLevelType w:val="hybridMultilevel"/>
    <w:tmpl w:val="C53061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E3154DF"/>
    <w:multiLevelType w:val="multilevel"/>
    <w:tmpl w:val="8D2A2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>
    <w:nsid w:val="5FB6207E"/>
    <w:multiLevelType w:val="hybridMultilevel"/>
    <w:tmpl w:val="FD22904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3904771"/>
    <w:multiLevelType w:val="hybridMultilevel"/>
    <w:tmpl w:val="75F6D418"/>
    <w:lvl w:ilvl="0" w:tplc="0419000B">
      <w:start w:val="1"/>
      <w:numFmt w:val="bullet"/>
      <w:lvlText w:val=""/>
      <w:lvlJc w:val="left"/>
      <w:pPr>
        <w:ind w:left="1174" w:hanging="360"/>
      </w:pPr>
      <w:rPr>
        <w:rFonts w:ascii="Wingdings" w:hAnsi="Wingdings" w:hint="default"/>
      </w:rPr>
    </w:lvl>
    <w:lvl w:ilvl="1" w:tplc="7A9898C4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1D886B64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3C307F2A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DAA1CC0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34C6F1B6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95E86AA4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8D6277DE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F7D41D0E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41">
    <w:nsid w:val="68136520"/>
    <w:multiLevelType w:val="hybridMultilevel"/>
    <w:tmpl w:val="A8EC0FDC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74D90C21"/>
    <w:multiLevelType w:val="hybridMultilevel"/>
    <w:tmpl w:val="CEF055B4"/>
    <w:lvl w:ilvl="0" w:tplc="9E6E515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757A1942"/>
    <w:multiLevelType w:val="hybridMultilevel"/>
    <w:tmpl w:val="BD5CF800"/>
    <w:lvl w:ilvl="0" w:tplc="4DDC4F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>
    <w:nsid w:val="75A2217D"/>
    <w:multiLevelType w:val="hybridMultilevel"/>
    <w:tmpl w:val="BF5CE0C4"/>
    <w:lvl w:ilvl="0" w:tplc="5636E1D8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6183BEC"/>
    <w:multiLevelType w:val="hybridMultilevel"/>
    <w:tmpl w:val="D888791C"/>
    <w:lvl w:ilvl="0" w:tplc="CF4068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>
    <w:nsid w:val="792E2714"/>
    <w:multiLevelType w:val="multilevel"/>
    <w:tmpl w:val="DDBAC43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7C7D0B75"/>
    <w:multiLevelType w:val="hybridMultilevel"/>
    <w:tmpl w:val="E72E5C98"/>
    <w:lvl w:ilvl="0" w:tplc="C7E6627C">
      <w:start w:val="1"/>
      <w:numFmt w:val="decimal"/>
      <w:lvlText w:val="%1."/>
      <w:lvlJc w:val="left"/>
      <w:pPr>
        <w:ind w:left="1069" w:hanging="360"/>
      </w:pPr>
      <w:rPr>
        <w:rFonts w:ascii="PT Astra Serif" w:eastAsiaTheme="minorHAnsi" w:hAnsi="PT Astra Serif" w:cstheme="minorBidi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0"/>
  </w:num>
  <w:num w:numId="2">
    <w:abstractNumId w:val="44"/>
  </w:num>
  <w:num w:numId="3">
    <w:abstractNumId w:val="29"/>
  </w:num>
  <w:num w:numId="4">
    <w:abstractNumId w:val="5"/>
  </w:num>
  <w:num w:numId="5">
    <w:abstractNumId w:val="12"/>
  </w:num>
  <w:num w:numId="6">
    <w:abstractNumId w:val="33"/>
  </w:num>
  <w:num w:numId="7">
    <w:abstractNumId w:val="36"/>
  </w:num>
  <w:num w:numId="8">
    <w:abstractNumId w:val="23"/>
  </w:num>
  <w:num w:numId="9">
    <w:abstractNumId w:val="24"/>
  </w:num>
  <w:num w:numId="10">
    <w:abstractNumId w:val="18"/>
  </w:num>
  <w:num w:numId="11">
    <w:abstractNumId w:val="35"/>
  </w:num>
  <w:num w:numId="12">
    <w:abstractNumId w:val="47"/>
  </w:num>
  <w:num w:numId="13">
    <w:abstractNumId w:val="14"/>
  </w:num>
  <w:num w:numId="14">
    <w:abstractNumId w:val="1"/>
  </w:num>
  <w:num w:numId="15">
    <w:abstractNumId w:val="41"/>
  </w:num>
  <w:num w:numId="16">
    <w:abstractNumId w:val="28"/>
  </w:num>
  <w:num w:numId="17">
    <w:abstractNumId w:val="19"/>
  </w:num>
  <w:num w:numId="18">
    <w:abstractNumId w:val="8"/>
  </w:num>
  <w:num w:numId="19">
    <w:abstractNumId w:val="15"/>
  </w:num>
  <w:num w:numId="20">
    <w:abstractNumId w:val="4"/>
  </w:num>
  <w:num w:numId="21">
    <w:abstractNumId w:val="32"/>
  </w:num>
  <w:num w:numId="22">
    <w:abstractNumId w:val="27"/>
  </w:num>
  <w:num w:numId="23">
    <w:abstractNumId w:val="39"/>
  </w:num>
  <w:num w:numId="24">
    <w:abstractNumId w:val="3"/>
  </w:num>
  <w:num w:numId="25">
    <w:abstractNumId w:val="0"/>
  </w:num>
  <w:num w:numId="26">
    <w:abstractNumId w:val="30"/>
  </w:num>
  <w:num w:numId="27">
    <w:abstractNumId w:val="26"/>
  </w:num>
  <w:num w:numId="28">
    <w:abstractNumId w:val="38"/>
  </w:num>
  <w:num w:numId="29">
    <w:abstractNumId w:val="31"/>
  </w:num>
  <w:num w:numId="30">
    <w:abstractNumId w:val="22"/>
  </w:num>
  <w:num w:numId="31">
    <w:abstractNumId w:val="17"/>
  </w:num>
  <w:num w:numId="32">
    <w:abstractNumId w:val="46"/>
  </w:num>
  <w:num w:numId="33">
    <w:abstractNumId w:val="34"/>
  </w:num>
  <w:num w:numId="34">
    <w:abstractNumId w:val="21"/>
  </w:num>
  <w:num w:numId="35">
    <w:abstractNumId w:val="20"/>
  </w:num>
  <w:num w:numId="36">
    <w:abstractNumId w:val="7"/>
  </w:num>
  <w:num w:numId="37">
    <w:abstractNumId w:val="10"/>
  </w:num>
  <w:num w:numId="38">
    <w:abstractNumId w:val="25"/>
  </w:num>
  <w:num w:numId="39">
    <w:abstractNumId w:val="2"/>
  </w:num>
  <w:num w:numId="40">
    <w:abstractNumId w:val="45"/>
  </w:num>
  <w:num w:numId="41">
    <w:abstractNumId w:val="16"/>
  </w:num>
  <w:num w:numId="42">
    <w:abstractNumId w:val="13"/>
  </w:num>
  <w:num w:numId="43">
    <w:abstractNumId w:val="6"/>
  </w:num>
  <w:num w:numId="44">
    <w:abstractNumId w:val="9"/>
  </w:num>
  <w:num w:numId="45">
    <w:abstractNumId w:val="37"/>
  </w:num>
  <w:num w:numId="46">
    <w:abstractNumId w:val="42"/>
  </w:num>
  <w:num w:numId="47">
    <w:abstractNumId w:val="43"/>
  </w:num>
  <w:num w:numId="48">
    <w:abstractNumId w:val="1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DCD"/>
    <w:rsid w:val="000001C1"/>
    <w:rsid w:val="00000BE0"/>
    <w:rsid w:val="0000214C"/>
    <w:rsid w:val="00003135"/>
    <w:rsid w:val="00003ADE"/>
    <w:rsid w:val="000046C6"/>
    <w:rsid w:val="00005671"/>
    <w:rsid w:val="00007510"/>
    <w:rsid w:val="00007A44"/>
    <w:rsid w:val="00011CB4"/>
    <w:rsid w:val="0001220B"/>
    <w:rsid w:val="00012C87"/>
    <w:rsid w:val="0001352D"/>
    <w:rsid w:val="00013DCE"/>
    <w:rsid w:val="00014D33"/>
    <w:rsid w:val="00015388"/>
    <w:rsid w:val="00017DE7"/>
    <w:rsid w:val="00020021"/>
    <w:rsid w:val="0002059A"/>
    <w:rsid w:val="00020F3E"/>
    <w:rsid w:val="00021F9C"/>
    <w:rsid w:val="000221BC"/>
    <w:rsid w:val="0002324E"/>
    <w:rsid w:val="00023749"/>
    <w:rsid w:val="000246AA"/>
    <w:rsid w:val="00025D3E"/>
    <w:rsid w:val="00026596"/>
    <w:rsid w:val="00027281"/>
    <w:rsid w:val="00027C2B"/>
    <w:rsid w:val="000308F1"/>
    <w:rsid w:val="00030B27"/>
    <w:rsid w:val="00030D26"/>
    <w:rsid w:val="00031749"/>
    <w:rsid w:val="0003187F"/>
    <w:rsid w:val="00033143"/>
    <w:rsid w:val="00034180"/>
    <w:rsid w:val="00034417"/>
    <w:rsid w:val="00035C1B"/>
    <w:rsid w:val="00035E2F"/>
    <w:rsid w:val="00035F38"/>
    <w:rsid w:val="000360D5"/>
    <w:rsid w:val="00036360"/>
    <w:rsid w:val="00036AB0"/>
    <w:rsid w:val="00037B40"/>
    <w:rsid w:val="00040022"/>
    <w:rsid w:val="000408BD"/>
    <w:rsid w:val="00040AEE"/>
    <w:rsid w:val="00042857"/>
    <w:rsid w:val="000434C6"/>
    <w:rsid w:val="00043B3E"/>
    <w:rsid w:val="00044002"/>
    <w:rsid w:val="0004417B"/>
    <w:rsid w:val="00044734"/>
    <w:rsid w:val="00045286"/>
    <w:rsid w:val="00045E6F"/>
    <w:rsid w:val="00046629"/>
    <w:rsid w:val="000476B3"/>
    <w:rsid w:val="0005000D"/>
    <w:rsid w:val="00050677"/>
    <w:rsid w:val="000518E3"/>
    <w:rsid w:val="0005210B"/>
    <w:rsid w:val="0005281E"/>
    <w:rsid w:val="00052F58"/>
    <w:rsid w:val="00053886"/>
    <w:rsid w:val="000540F0"/>
    <w:rsid w:val="00054E79"/>
    <w:rsid w:val="000556C0"/>
    <w:rsid w:val="0005586C"/>
    <w:rsid w:val="00055B9E"/>
    <w:rsid w:val="00056560"/>
    <w:rsid w:val="000608F7"/>
    <w:rsid w:val="00061066"/>
    <w:rsid w:val="00061284"/>
    <w:rsid w:val="000620CF"/>
    <w:rsid w:val="00064EC4"/>
    <w:rsid w:val="00065330"/>
    <w:rsid w:val="000653CF"/>
    <w:rsid w:val="000665C9"/>
    <w:rsid w:val="0006715D"/>
    <w:rsid w:val="00067932"/>
    <w:rsid w:val="00071BA9"/>
    <w:rsid w:val="00072DBE"/>
    <w:rsid w:val="00074C33"/>
    <w:rsid w:val="00075B6A"/>
    <w:rsid w:val="00075C8A"/>
    <w:rsid w:val="00075E8E"/>
    <w:rsid w:val="0007630E"/>
    <w:rsid w:val="000765C9"/>
    <w:rsid w:val="000767A7"/>
    <w:rsid w:val="0008032D"/>
    <w:rsid w:val="00080526"/>
    <w:rsid w:val="0008276A"/>
    <w:rsid w:val="0008443D"/>
    <w:rsid w:val="00084570"/>
    <w:rsid w:val="00084AE6"/>
    <w:rsid w:val="000859DB"/>
    <w:rsid w:val="00086830"/>
    <w:rsid w:val="00086F19"/>
    <w:rsid w:val="00090385"/>
    <w:rsid w:val="0009040B"/>
    <w:rsid w:val="0009134C"/>
    <w:rsid w:val="000928F1"/>
    <w:rsid w:val="000930C6"/>
    <w:rsid w:val="000939D1"/>
    <w:rsid w:val="0009406E"/>
    <w:rsid w:val="0009431D"/>
    <w:rsid w:val="00094A57"/>
    <w:rsid w:val="00094FBA"/>
    <w:rsid w:val="0009516C"/>
    <w:rsid w:val="000969E8"/>
    <w:rsid w:val="000A03FE"/>
    <w:rsid w:val="000A0489"/>
    <w:rsid w:val="000A06B8"/>
    <w:rsid w:val="000A1290"/>
    <w:rsid w:val="000A133E"/>
    <w:rsid w:val="000A2E47"/>
    <w:rsid w:val="000A3446"/>
    <w:rsid w:val="000A3453"/>
    <w:rsid w:val="000A37C4"/>
    <w:rsid w:val="000A4170"/>
    <w:rsid w:val="000A41B8"/>
    <w:rsid w:val="000A68C3"/>
    <w:rsid w:val="000A6D20"/>
    <w:rsid w:val="000A783D"/>
    <w:rsid w:val="000A7F91"/>
    <w:rsid w:val="000B0CC2"/>
    <w:rsid w:val="000B0D74"/>
    <w:rsid w:val="000B1E08"/>
    <w:rsid w:val="000B1E18"/>
    <w:rsid w:val="000B3666"/>
    <w:rsid w:val="000B3974"/>
    <w:rsid w:val="000B44D6"/>
    <w:rsid w:val="000B4AA9"/>
    <w:rsid w:val="000B79FA"/>
    <w:rsid w:val="000C0502"/>
    <w:rsid w:val="000C0E69"/>
    <w:rsid w:val="000C0EC1"/>
    <w:rsid w:val="000C2BE9"/>
    <w:rsid w:val="000C37C5"/>
    <w:rsid w:val="000C3E78"/>
    <w:rsid w:val="000C5986"/>
    <w:rsid w:val="000C650D"/>
    <w:rsid w:val="000C7167"/>
    <w:rsid w:val="000C76DD"/>
    <w:rsid w:val="000D010A"/>
    <w:rsid w:val="000D06DA"/>
    <w:rsid w:val="000D1905"/>
    <w:rsid w:val="000D21DB"/>
    <w:rsid w:val="000D28DB"/>
    <w:rsid w:val="000D2E5D"/>
    <w:rsid w:val="000D2F1E"/>
    <w:rsid w:val="000D381D"/>
    <w:rsid w:val="000D5193"/>
    <w:rsid w:val="000D60B9"/>
    <w:rsid w:val="000D705F"/>
    <w:rsid w:val="000D7713"/>
    <w:rsid w:val="000E08A7"/>
    <w:rsid w:val="000E09D5"/>
    <w:rsid w:val="000E0AB6"/>
    <w:rsid w:val="000E1183"/>
    <w:rsid w:val="000E2261"/>
    <w:rsid w:val="000E2F39"/>
    <w:rsid w:val="000E30A0"/>
    <w:rsid w:val="000E3F56"/>
    <w:rsid w:val="000E4B16"/>
    <w:rsid w:val="000E5D42"/>
    <w:rsid w:val="000E784E"/>
    <w:rsid w:val="000F0229"/>
    <w:rsid w:val="000F0339"/>
    <w:rsid w:val="000F0B6F"/>
    <w:rsid w:val="000F2559"/>
    <w:rsid w:val="000F4DD8"/>
    <w:rsid w:val="000F54AF"/>
    <w:rsid w:val="000F7763"/>
    <w:rsid w:val="000F7AAB"/>
    <w:rsid w:val="00100DE9"/>
    <w:rsid w:val="0010174C"/>
    <w:rsid w:val="00102067"/>
    <w:rsid w:val="00103637"/>
    <w:rsid w:val="00103C17"/>
    <w:rsid w:val="00105636"/>
    <w:rsid w:val="00106DE1"/>
    <w:rsid w:val="001111A5"/>
    <w:rsid w:val="00111241"/>
    <w:rsid w:val="00111605"/>
    <w:rsid w:val="00112060"/>
    <w:rsid w:val="001121CC"/>
    <w:rsid w:val="00112C7F"/>
    <w:rsid w:val="0011331F"/>
    <w:rsid w:val="00113788"/>
    <w:rsid w:val="00114117"/>
    <w:rsid w:val="0011437B"/>
    <w:rsid w:val="00114E40"/>
    <w:rsid w:val="00114F99"/>
    <w:rsid w:val="00115EB4"/>
    <w:rsid w:val="00116086"/>
    <w:rsid w:val="001165C8"/>
    <w:rsid w:val="00116641"/>
    <w:rsid w:val="00116885"/>
    <w:rsid w:val="00117F98"/>
    <w:rsid w:val="0012140B"/>
    <w:rsid w:val="00121B86"/>
    <w:rsid w:val="00122CC6"/>
    <w:rsid w:val="00123706"/>
    <w:rsid w:val="00123DB0"/>
    <w:rsid w:val="00126387"/>
    <w:rsid w:val="001268A4"/>
    <w:rsid w:val="00126B48"/>
    <w:rsid w:val="00126DB8"/>
    <w:rsid w:val="00127A24"/>
    <w:rsid w:val="00127E29"/>
    <w:rsid w:val="00130028"/>
    <w:rsid w:val="001301A5"/>
    <w:rsid w:val="001305B2"/>
    <w:rsid w:val="001314BA"/>
    <w:rsid w:val="00131DAF"/>
    <w:rsid w:val="00131FAA"/>
    <w:rsid w:val="0013340F"/>
    <w:rsid w:val="0013442A"/>
    <w:rsid w:val="00134EC3"/>
    <w:rsid w:val="00134ED2"/>
    <w:rsid w:val="001351FA"/>
    <w:rsid w:val="00136FE2"/>
    <w:rsid w:val="001377FB"/>
    <w:rsid w:val="00141176"/>
    <w:rsid w:val="001411F0"/>
    <w:rsid w:val="00141A9B"/>
    <w:rsid w:val="00144152"/>
    <w:rsid w:val="00144660"/>
    <w:rsid w:val="00145E7F"/>
    <w:rsid w:val="00146576"/>
    <w:rsid w:val="0014716C"/>
    <w:rsid w:val="00150ED4"/>
    <w:rsid w:val="001515AD"/>
    <w:rsid w:val="001519C8"/>
    <w:rsid w:val="00153B04"/>
    <w:rsid w:val="00154A1C"/>
    <w:rsid w:val="00154FE4"/>
    <w:rsid w:val="00156A28"/>
    <w:rsid w:val="00157E62"/>
    <w:rsid w:val="0016123D"/>
    <w:rsid w:val="00163250"/>
    <w:rsid w:val="0016385B"/>
    <w:rsid w:val="00164786"/>
    <w:rsid w:val="001648AD"/>
    <w:rsid w:val="00165FE7"/>
    <w:rsid w:val="00166BA8"/>
    <w:rsid w:val="00166CE1"/>
    <w:rsid w:val="001675D9"/>
    <w:rsid w:val="00167B92"/>
    <w:rsid w:val="00167C5D"/>
    <w:rsid w:val="001711A7"/>
    <w:rsid w:val="00172238"/>
    <w:rsid w:val="00173035"/>
    <w:rsid w:val="0017326B"/>
    <w:rsid w:val="0017388F"/>
    <w:rsid w:val="0017474F"/>
    <w:rsid w:val="0017548F"/>
    <w:rsid w:val="00175547"/>
    <w:rsid w:val="00175623"/>
    <w:rsid w:val="00175647"/>
    <w:rsid w:val="00177A4A"/>
    <w:rsid w:val="00177D5D"/>
    <w:rsid w:val="00180E62"/>
    <w:rsid w:val="00181650"/>
    <w:rsid w:val="00181A55"/>
    <w:rsid w:val="00181EDB"/>
    <w:rsid w:val="00184621"/>
    <w:rsid w:val="00184773"/>
    <w:rsid w:val="00184B39"/>
    <w:rsid w:val="00185363"/>
    <w:rsid w:val="00185BDB"/>
    <w:rsid w:val="00186060"/>
    <w:rsid w:val="001862A9"/>
    <w:rsid w:val="00186956"/>
    <w:rsid w:val="00186AB5"/>
    <w:rsid w:val="00186AD9"/>
    <w:rsid w:val="00186E9F"/>
    <w:rsid w:val="001900FB"/>
    <w:rsid w:val="001909AA"/>
    <w:rsid w:val="00190C4A"/>
    <w:rsid w:val="00192A70"/>
    <w:rsid w:val="00194980"/>
    <w:rsid w:val="00195329"/>
    <w:rsid w:val="001955D0"/>
    <w:rsid w:val="00195C6D"/>
    <w:rsid w:val="00195FBE"/>
    <w:rsid w:val="00196686"/>
    <w:rsid w:val="00196BCB"/>
    <w:rsid w:val="00196FA0"/>
    <w:rsid w:val="0019722D"/>
    <w:rsid w:val="001973B2"/>
    <w:rsid w:val="0019793F"/>
    <w:rsid w:val="001A1263"/>
    <w:rsid w:val="001A23BC"/>
    <w:rsid w:val="001A2406"/>
    <w:rsid w:val="001A335A"/>
    <w:rsid w:val="001A3C18"/>
    <w:rsid w:val="001A4050"/>
    <w:rsid w:val="001A40E0"/>
    <w:rsid w:val="001A5ED2"/>
    <w:rsid w:val="001A62BC"/>
    <w:rsid w:val="001A7693"/>
    <w:rsid w:val="001B09B6"/>
    <w:rsid w:val="001B1CC7"/>
    <w:rsid w:val="001B1D42"/>
    <w:rsid w:val="001B34E8"/>
    <w:rsid w:val="001B4F2C"/>
    <w:rsid w:val="001B6010"/>
    <w:rsid w:val="001B6394"/>
    <w:rsid w:val="001B66D6"/>
    <w:rsid w:val="001B6FCD"/>
    <w:rsid w:val="001C0B11"/>
    <w:rsid w:val="001C12C0"/>
    <w:rsid w:val="001C1400"/>
    <w:rsid w:val="001C1D6E"/>
    <w:rsid w:val="001C2FC6"/>
    <w:rsid w:val="001C331A"/>
    <w:rsid w:val="001C3A05"/>
    <w:rsid w:val="001C3B77"/>
    <w:rsid w:val="001C6B13"/>
    <w:rsid w:val="001C6D95"/>
    <w:rsid w:val="001C716F"/>
    <w:rsid w:val="001C7715"/>
    <w:rsid w:val="001D2635"/>
    <w:rsid w:val="001D2FE6"/>
    <w:rsid w:val="001D415A"/>
    <w:rsid w:val="001D5423"/>
    <w:rsid w:val="001D59F8"/>
    <w:rsid w:val="001D6BD4"/>
    <w:rsid w:val="001D7540"/>
    <w:rsid w:val="001E10C1"/>
    <w:rsid w:val="001E1126"/>
    <w:rsid w:val="001E15BD"/>
    <w:rsid w:val="001E1C22"/>
    <w:rsid w:val="001E20C0"/>
    <w:rsid w:val="001E25C6"/>
    <w:rsid w:val="001E2998"/>
    <w:rsid w:val="001E2BD7"/>
    <w:rsid w:val="001E2CCA"/>
    <w:rsid w:val="001E3CA8"/>
    <w:rsid w:val="001E4146"/>
    <w:rsid w:val="001E4671"/>
    <w:rsid w:val="001E484A"/>
    <w:rsid w:val="001E4E11"/>
    <w:rsid w:val="001E5A3D"/>
    <w:rsid w:val="001E5ABC"/>
    <w:rsid w:val="001E5D83"/>
    <w:rsid w:val="001E6CEB"/>
    <w:rsid w:val="001E7CBC"/>
    <w:rsid w:val="001F096F"/>
    <w:rsid w:val="001F1A65"/>
    <w:rsid w:val="001F5914"/>
    <w:rsid w:val="00201AA6"/>
    <w:rsid w:val="00202938"/>
    <w:rsid w:val="00202E19"/>
    <w:rsid w:val="002059DA"/>
    <w:rsid w:val="00205C81"/>
    <w:rsid w:val="002067E1"/>
    <w:rsid w:val="0021013D"/>
    <w:rsid w:val="00210B9A"/>
    <w:rsid w:val="002119E5"/>
    <w:rsid w:val="00212282"/>
    <w:rsid w:val="002131BD"/>
    <w:rsid w:val="002137F1"/>
    <w:rsid w:val="00213B0D"/>
    <w:rsid w:val="00213B12"/>
    <w:rsid w:val="00216071"/>
    <w:rsid w:val="00216354"/>
    <w:rsid w:val="00216EFC"/>
    <w:rsid w:val="00217169"/>
    <w:rsid w:val="002174C3"/>
    <w:rsid w:val="0021772E"/>
    <w:rsid w:val="002204D7"/>
    <w:rsid w:val="0022227A"/>
    <w:rsid w:val="00222D60"/>
    <w:rsid w:val="0022318A"/>
    <w:rsid w:val="00223D14"/>
    <w:rsid w:val="00224715"/>
    <w:rsid w:val="00224745"/>
    <w:rsid w:val="00224B58"/>
    <w:rsid w:val="00224BC4"/>
    <w:rsid w:val="002263CF"/>
    <w:rsid w:val="002265E7"/>
    <w:rsid w:val="00226DDD"/>
    <w:rsid w:val="00230283"/>
    <w:rsid w:val="00231335"/>
    <w:rsid w:val="002316E7"/>
    <w:rsid w:val="00231B51"/>
    <w:rsid w:val="00232C5B"/>
    <w:rsid w:val="00232E6C"/>
    <w:rsid w:val="00234B4A"/>
    <w:rsid w:val="00237455"/>
    <w:rsid w:val="0023768F"/>
    <w:rsid w:val="00240AF6"/>
    <w:rsid w:val="00240E43"/>
    <w:rsid w:val="00241EF9"/>
    <w:rsid w:val="00242FD0"/>
    <w:rsid w:val="00245AAC"/>
    <w:rsid w:val="0024728C"/>
    <w:rsid w:val="00250DDA"/>
    <w:rsid w:val="0025214C"/>
    <w:rsid w:val="00252736"/>
    <w:rsid w:val="002529DB"/>
    <w:rsid w:val="00252B77"/>
    <w:rsid w:val="00252C5B"/>
    <w:rsid w:val="00252DB2"/>
    <w:rsid w:val="00253367"/>
    <w:rsid w:val="00255E62"/>
    <w:rsid w:val="00257041"/>
    <w:rsid w:val="00257D19"/>
    <w:rsid w:val="0026019C"/>
    <w:rsid w:val="0026045E"/>
    <w:rsid w:val="002614F8"/>
    <w:rsid w:val="00262568"/>
    <w:rsid w:val="002625AF"/>
    <w:rsid w:val="00262983"/>
    <w:rsid w:val="002631C1"/>
    <w:rsid w:val="002632F5"/>
    <w:rsid w:val="002638F9"/>
    <w:rsid w:val="00263A6C"/>
    <w:rsid w:val="00263F66"/>
    <w:rsid w:val="00265101"/>
    <w:rsid w:val="00265491"/>
    <w:rsid w:val="00265D56"/>
    <w:rsid w:val="00266234"/>
    <w:rsid w:val="0027078E"/>
    <w:rsid w:val="002707B0"/>
    <w:rsid w:val="00272290"/>
    <w:rsid w:val="0027257F"/>
    <w:rsid w:val="002727C9"/>
    <w:rsid w:val="00272A2C"/>
    <w:rsid w:val="002735CE"/>
    <w:rsid w:val="00273B26"/>
    <w:rsid w:val="00273D7E"/>
    <w:rsid w:val="00275FD6"/>
    <w:rsid w:val="002761AF"/>
    <w:rsid w:val="0027717C"/>
    <w:rsid w:val="002802B5"/>
    <w:rsid w:val="00282891"/>
    <w:rsid w:val="0028311F"/>
    <w:rsid w:val="00283C81"/>
    <w:rsid w:val="00284298"/>
    <w:rsid w:val="00284B55"/>
    <w:rsid w:val="00286D51"/>
    <w:rsid w:val="00287120"/>
    <w:rsid w:val="002916FB"/>
    <w:rsid w:val="002922E5"/>
    <w:rsid w:val="002924E3"/>
    <w:rsid w:val="00293B19"/>
    <w:rsid w:val="00293BB3"/>
    <w:rsid w:val="00295CCE"/>
    <w:rsid w:val="00296831"/>
    <w:rsid w:val="002968D9"/>
    <w:rsid w:val="00296BC3"/>
    <w:rsid w:val="00296D91"/>
    <w:rsid w:val="00297318"/>
    <w:rsid w:val="00297EBD"/>
    <w:rsid w:val="002A0910"/>
    <w:rsid w:val="002A2206"/>
    <w:rsid w:val="002A3B52"/>
    <w:rsid w:val="002A3BCF"/>
    <w:rsid w:val="002A435D"/>
    <w:rsid w:val="002A5F9A"/>
    <w:rsid w:val="002A67E4"/>
    <w:rsid w:val="002A6C26"/>
    <w:rsid w:val="002B0859"/>
    <w:rsid w:val="002B181B"/>
    <w:rsid w:val="002B1E1F"/>
    <w:rsid w:val="002B2A77"/>
    <w:rsid w:val="002B2E8B"/>
    <w:rsid w:val="002B47B0"/>
    <w:rsid w:val="002B51D7"/>
    <w:rsid w:val="002B53A2"/>
    <w:rsid w:val="002B7802"/>
    <w:rsid w:val="002B79EB"/>
    <w:rsid w:val="002C02F1"/>
    <w:rsid w:val="002C090F"/>
    <w:rsid w:val="002C0DE9"/>
    <w:rsid w:val="002C1003"/>
    <w:rsid w:val="002C123B"/>
    <w:rsid w:val="002C1287"/>
    <w:rsid w:val="002C158E"/>
    <w:rsid w:val="002C1C15"/>
    <w:rsid w:val="002C24FD"/>
    <w:rsid w:val="002C4186"/>
    <w:rsid w:val="002D027E"/>
    <w:rsid w:val="002D28E8"/>
    <w:rsid w:val="002D2CE9"/>
    <w:rsid w:val="002D31E4"/>
    <w:rsid w:val="002D4585"/>
    <w:rsid w:val="002D49FD"/>
    <w:rsid w:val="002D5456"/>
    <w:rsid w:val="002D5EB7"/>
    <w:rsid w:val="002D6CDE"/>
    <w:rsid w:val="002E03D4"/>
    <w:rsid w:val="002E0F4D"/>
    <w:rsid w:val="002E1A7F"/>
    <w:rsid w:val="002E1C2B"/>
    <w:rsid w:val="002E2E5F"/>
    <w:rsid w:val="002E3384"/>
    <w:rsid w:val="002E36C0"/>
    <w:rsid w:val="002E4ADD"/>
    <w:rsid w:val="002E6688"/>
    <w:rsid w:val="002E6C73"/>
    <w:rsid w:val="002E6E78"/>
    <w:rsid w:val="002E7226"/>
    <w:rsid w:val="002E7DB1"/>
    <w:rsid w:val="002F0B0F"/>
    <w:rsid w:val="002F28F3"/>
    <w:rsid w:val="002F29BD"/>
    <w:rsid w:val="002F2BF1"/>
    <w:rsid w:val="002F33B7"/>
    <w:rsid w:val="002F3D72"/>
    <w:rsid w:val="002F4953"/>
    <w:rsid w:val="002F4A35"/>
    <w:rsid w:val="002F4C39"/>
    <w:rsid w:val="002F5E29"/>
    <w:rsid w:val="002F6596"/>
    <w:rsid w:val="00300D8A"/>
    <w:rsid w:val="00301007"/>
    <w:rsid w:val="00301760"/>
    <w:rsid w:val="00302051"/>
    <w:rsid w:val="0030223B"/>
    <w:rsid w:val="0030283C"/>
    <w:rsid w:val="003036CE"/>
    <w:rsid w:val="003036DC"/>
    <w:rsid w:val="0030502B"/>
    <w:rsid w:val="0030528E"/>
    <w:rsid w:val="00306026"/>
    <w:rsid w:val="003064B5"/>
    <w:rsid w:val="003064CF"/>
    <w:rsid w:val="003110C8"/>
    <w:rsid w:val="0031111C"/>
    <w:rsid w:val="003120EE"/>
    <w:rsid w:val="00312145"/>
    <w:rsid w:val="003122E0"/>
    <w:rsid w:val="0031286A"/>
    <w:rsid w:val="00312A52"/>
    <w:rsid w:val="00312B94"/>
    <w:rsid w:val="00313788"/>
    <w:rsid w:val="0031449B"/>
    <w:rsid w:val="003146A8"/>
    <w:rsid w:val="00314DD4"/>
    <w:rsid w:val="00315370"/>
    <w:rsid w:val="00317221"/>
    <w:rsid w:val="00320A58"/>
    <w:rsid w:val="00320F7D"/>
    <w:rsid w:val="003218D8"/>
    <w:rsid w:val="00322006"/>
    <w:rsid w:val="00322D0C"/>
    <w:rsid w:val="00323E61"/>
    <w:rsid w:val="00323FBB"/>
    <w:rsid w:val="00325AC3"/>
    <w:rsid w:val="003266FF"/>
    <w:rsid w:val="003269A6"/>
    <w:rsid w:val="0032732E"/>
    <w:rsid w:val="00327960"/>
    <w:rsid w:val="00330494"/>
    <w:rsid w:val="00330828"/>
    <w:rsid w:val="003321A6"/>
    <w:rsid w:val="00334388"/>
    <w:rsid w:val="00335D82"/>
    <w:rsid w:val="003361DD"/>
    <w:rsid w:val="00336C3A"/>
    <w:rsid w:val="003375FA"/>
    <w:rsid w:val="003377EF"/>
    <w:rsid w:val="00340502"/>
    <w:rsid w:val="00340A88"/>
    <w:rsid w:val="00340D3D"/>
    <w:rsid w:val="0034127C"/>
    <w:rsid w:val="003415E6"/>
    <w:rsid w:val="00341DAA"/>
    <w:rsid w:val="00341E8C"/>
    <w:rsid w:val="0034379C"/>
    <w:rsid w:val="003439E3"/>
    <w:rsid w:val="003443CE"/>
    <w:rsid w:val="0034449F"/>
    <w:rsid w:val="0034481C"/>
    <w:rsid w:val="003466FC"/>
    <w:rsid w:val="00350D9D"/>
    <w:rsid w:val="0035128F"/>
    <w:rsid w:val="003516AB"/>
    <w:rsid w:val="00353BBA"/>
    <w:rsid w:val="0035588B"/>
    <w:rsid w:val="00355B40"/>
    <w:rsid w:val="003560AD"/>
    <w:rsid w:val="0035622B"/>
    <w:rsid w:val="00356668"/>
    <w:rsid w:val="003567DB"/>
    <w:rsid w:val="00356FDB"/>
    <w:rsid w:val="00357426"/>
    <w:rsid w:val="00363395"/>
    <w:rsid w:val="0036352B"/>
    <w:rsid w:val="00363E11"/>
    <w:rsid w:val="00363F89"/>
    <w:rsid w:val="00364116"/>
    <w:rsid w:val="00364B05"/>
    <w:rsid w:val="003661E9"/>
    <w:rsid w:val="0036661F"/>
    <w:rsid w:val="00366857"/>
    <w:rsid w:val="00366B8E"/>
    <w:rsid w:val="003674FB"/>
    <w:rsid w:val="003679FF"/>
    <w:rsid w:val="0037258B"/>
    <w:rsid w:val="00373625"/>
    <w:rsid w:val="00376586"/>
    <w:rsid w:val="00377255"/>
    <w:rsid w:val="00377B0B"/>
    <w:rsid w:val="00377F03"/>
    <w:rsid w:val="00380711"/>
    <w:rsid w:val="003814C3"/>
    <w:rsid w:val="003818EC"/>
    <w:rsid w:val="00382286"/>
    <w:rsid w:val="00382E6F"/>
    <w:rsid w:val="00382FDB"/>
    <w:rsid w:val="003839C4"/>
    <w:rsid w:val="00383BCC"/>
    <w:rsid w:val="003855E0"/>
    <w:rsid w:val="003856BC"/>
    <w:rsid w:val="003860D4"/>
    <w:rsid w:val="003860E5"/>
    <w:rsid w:val="003879C9"/>
    <w:rsid w:val="00390DCC"/>
    <w:rsid w:val="00391087"/>
    <w:rsid w:val="00391B96"/>
    <w:rsid w:val="00392699"/>
    <w:rsid w:val="003927C8"/>
    <w:rsid w:val="003935E1"/>
    <w:rsid w:val="00393BDD"/>
    <w:rsid w:val="00393C22"/>
    <w:rsid w:val="00393F6A"/>
    <w:rsid w:val="00394952"/>
    <w:rsid w:val="003953EA"/>
    <w:rsid w:val="00396A19"/>
    <w:rsid w:val="00397ABA"/>
    <w:rsid w:val="00397D35"/>
    <w:rsid w:val="003A027E"/>
    <w:rsid w:val="003A055D"/>
    <w:rsid w:val="003A0883"/>
    <w:rsid w:val="003A15F9"/>
    <w:rsid w:val="003A1FE7"/>
    <w:rsid w:val="003A2489"/>
    <w:rsid w:val="003A4B8F"/>
    <w:rsid w:val="003A7E4F"/>
    <w:rsid w:val="003B0483"/>
    <w:rsid w:val="003B0B38"/>
    <w:rsid w:val="003B1F25"/>
    <w:rsid w:val="003B2118"/>
    <w:rsid w:val="003B2D13"/>
    <w:rsid w:val="003B2D72"/>
    <w:rsid w:val="003B48F7"/>
    <w:rsid w:val="003B4D6D"/>
    <w:rsid w:val="003B520C"/>
    <w:rsid w:val="003B57FC"/>
    <w:rsid w:val="003B5B9B"/>
    <w:rsid w:val="003B6F66"/>
    <w:rsid w:val="003B7D8A"/>
    <w:rsid w:val="003C03F8"/>
    <w:rsid w:val="003C0478"/>
    <w:rsid w:val="003C0751"/>
    <w:rsid w:val="003C1AE4"/>
    <w:rsid w:val="003C2DBC"/>
    <w:rsid w:val="003C38D9"/>
    <w:rsid w:val="003C403D"/>
    <w:rsid w:val="003C4B5A"/>
    <w:rsid w:val="003C530F"/>
    <w:rsid w:val="003C584C"/>
    <w:rsid w:val="003C58FA"/>
    <w:rsid w:val="003C5F0C"/>
    <w:rsid w:val="003C623F"/>
    <w:rsid w:val="003C65ED"/>
    <w:rsid w:val="003C6C2A"/>
    <w:rsid w:val="003C7016"/>
    <w:rsid w:val="003C7027"/>
    <w:rsid w:val="003D0BF1"/>
    <w:rsid w:val="003D0F85"/>
    <w:rsid w:val="003D1773"/>
    <w:rsid w:val="003D21B6"/>
    <w:rsid w:val="003D453F"/>
    <w:rsid w:val="003D468B"/>
    <w:rsid w:val="003D4E8A"/>
    <w:rsid w:val="003D50B6"/>
    <w:rsid w:val="003D5533"/>
    <w:rsid w:val="003D59CB"/>
    <w:rsid w:val="003D7D5D"/>
    <w:rsid w:val="003E00D6"/>
    <w:rsid w:val="003E0F5C"/>
    <w:rsid w:val="003E1AD0"/>
    <w:rsid w:val="003E1E85"/>
    <w:rsid w:val="003E234C"/>
    <w:rsid w:val="003E483D"/>
    <w:rsid w:val="003E4989"/>
    <w:rsid w:val="003E4DBD"/>
    <w:rsid w:val="003E60F9"/>
    <w:rsid w:val="003E6A05"/>
    <w:rsid w:val="003E6CFF"/>
    <w:rsid w:val="003E7A55"/>
    <w:rsid w:val="003E7F5A"/>
    <w:rsid w:val="003F14D0"/>
    <w:rsid w:val="003F1AC7"/>
    <w:rsid w:val="003F4702"/>
    <w:rsid w:val="003F4895"/>
    <w:rsid w:val="003F4CC9"/>
    <w:rsid w:val="003F4F05"/>
    <w:rsid w:val="003F5C9C"/>
    <w:rsid w:val="003F6D86"/>
    <w:rsid w:val="003F6E86"/>
    <w:rsid w:val="003F6EE2"/>
    <w:rsid w:val="003F781B"/>
    <w:rsid w:val="003F7EF2"/>
    <w:rsid w:val="004000FE"/>
    <w:rsid w:val="004003B9"/>
    <w:rsid w:val="00400E80"/>
    <w:rsid w:val="0040103B"/>
    <w:rsid w:val="00401EB0"/>
    <w:rsid w:val="00403CEE"/>
    <w:rsid w:val="00403F0E"/>
    <w:rsid w:val="004046AA"/>
    <w:rsid w:val="00404D27"/>
    <w:rsid w:val="00404DD4"/>
    <w:rsid w:val="004057AF"/>
    <w:rsid w:val="00405BE3"/>
    <w:rsid w:val="00406E26"/>
    <w:rsid w:val="004070BA"/>
    <w:rsid w:val="00410051"/>
    <w:rsid w:val="00410C12"/>
    <w:rsid w:val="00411F54"/>
    <w:rsid w:val="00412172"/>
    <w:rsid w:val="00412BCA"/>
    <w:rsid w:val="00413421"/>
    <w:rsid w:val="0041383A"/>
    <w:rsid w:val="00415F69"/>
    <w:rsid w:val="00416400"/>
    <w:rsid w:val="00417310"/>
    <w:rsid w:val="0042009C"/>
    <w:rsid w:val="0042060B"/>
    <w:rsid w:val="00420622"/>
    <w:rsid w:val="0042169D"/>
    <w:rsid w:val="00421B9F"/>
    <w:rsid w:val="00421C6B"/>
    <w:rsid w:val="004224F3"/>
    <w:rsid w:val="0042445B"/>
    <w:rsid w:val="00424463"/>
    <w:rsid w:val="004244D3"/>
    <w:rsid w:val="00424666"/>
    <w:rsid w:val="00425FB1"/>
    <w:rsid w:val="0042757F"/>
    <w:rsid w:val="00427A21"/>
    <w:rsid w:val="0043003C"/>
    <w:rsid w:val="00430161"/>
    <w:rsid w:val="004307D9"/>
    <w:rsid w:val="004313D9"/>
    <w:rsid w:val="004335C4"/>
    <w:rsid w:val="00433752"/>
    <w:rsid w:val="004339A7"/>
    <w:rsid w:val="00433D3C"/>
    <w:rsid w:val="004367B7"/>
    <w:rsid w:val="00437731"/>
    <w:rsid w:val="00437E84"/>
    <w:rsid w:val="004432E9"/>
    <w:rsid w:val="0044333F"/>
    <w:rsid w:val="00444FDD"/>
    <w:rsid w:val="00445AEA"/>
    <w:rsid w:val="004479CF"/>
    <w:rsid w:val="004500DC"/>
    <w:rsid w:val="00450C71"/>
    <w:rsid w:val="00450DDF"/>
    <w:rsid w:val="004517B0"/>
    <w:rsid w:val="00451A34"/>
    <w:rsid w:val="004525E5"/>
    <w:rsid w:val="0045294F"/>
    <w:rsid w:val="00453843"/>
    <w:rsid w:val="00453B4E"/>
    <w:rsid w:val="0045404F"/>
    <w:rsid w:val="00456173"/>
    <w:rsid w:val="004562AE"/>
    <w:rsid w:val="00456913"/>
    <w:rsid w:val="0045748D"/>
    <w:rsid w:val="00457D59"/>
    <w:rsid w:val="00460C80"/>
    <w:rsid w:val="00461B4C"/>
    <w:rsid w:val="00461BAC"/>
    <w:rsid w:val="00461F25"/>
    <w:rsid w:val="00462235"/>
    <w:rsid w:val="004630B2"/>
    <w:rsid w:val="00463D35"/>
    <w:rsid w:val="0046444F"/>
    <w:rsid w:val="0046455C"/>
    <w:rsid w:val="004662BF"/>
    <w:rsid w:val="0047006A"/>
    <w:rsid w:val="004712AA"/>
    <w:rsid w:val="004712E9"/>
    <w:rsid w:val="00471405"/>
    <w:rsid w:val="004714DF"/>
    <w:rsid w:val="0047229D"/>
    <w:rsid w:val="0047337F"/>
    <w:rsid w:val="00474487"/>
    <w:rsid w:val="00475F76"/>
    <w:rsid w:val="0047754E"/>
    <w:rsid w:val="00480971"/>
    <w:rsid w:val="00481903"/>
    <w:rsid w:val="004841D4"/>
    <w:rsid w:val="0048428A"/>
    <w:rsid w:val="004842B1"/>
    <w:rsid w:val="00484FF7"/>
    <w:rsid w:val="0048686E"/>
    <w:rsid w:val="0048734F"/>
    <w:rsid w:val="00487BB3"/>
    <w:rsid w:val="00487CBA"/>
    <w:rsid w:val="00490284"/>
    <w:rsid w:val="00490DED"/>
    <w:rsid w:val="00491654"/>
    <w:rsid w:val="00491840"/>
    <w:rsid w:val="00492638"/>
    <w:rsid w:val="00493FB3"/>
    <w:rsid w:val="0049434B"/>
    <w:rsid w:val="00494421"/>
    <w:rsid w:val="00494CE0"/>
    <w:rsid w:val="00495731"/>
    <w:rsid w:val="004963A4"/>
    <w:rsid w:val="00496812"/>
    <w:rsid w:val="00496975"/>
    <w:rsid w:val="004A0698"/>
    <w:rsid w:val="004A1B19"/>
    <w:rsid w:val="004A2AA3"/>
    <w:rsid w:val="004A5838"/>
    <w:rsid w:val="004A5C38"/>
    <w:rsid w:val="004A629A"/>
    <w:rsid w:val="004A670D"/>
    <w:rsid w:val="004A6823"/>
    <w:rsid w:val="004B1143"/>
    <w:rsid w:val="004B1E4F"/>
    <w:rsid w:val="004B2287"/>
    <w:rsid w:val="004B268F"/>
    <w:rsid w:val="004B2A64"/>
    <w:rsid w:val="004B339B"/>
    <w:rsid w:val="004B4EC5"/>
    <w:rsid w:val="004B693D"/>
    <w:rsid w:val="004B7275"/>
    <w:rsid w:val="004B77FF"/>
    <w:rsid w:val="004B7E5E"/>
    <w:rsid w:val="004C0341"/>
    <w:rsid w:val="004C07A8"/>
    <w:rsid w:val="004C0DEB"/>
    <w:rsid w:val="004C144C"/>
    <w:rsid w:val="004C2350"/>
    <w:rsid w:val="004C4CB2"/>
    <w:rsid w:val="004C564F"/>
    <w:rsid w:val="004C5898"/>
    <w:rsid w:val="004C5D2B"/>
    <w:rsid w:val="004C6CBD"/>
    <w:rsid w:val="004D0029"/>
    <w:rsid w:val="004D1360"/>
    <w:rsid w:val="004D17A4"/>
    <w:rsid w:val="004D19BF"/>
    <w:rsid w:val="004D1AE4"/>
    <w:rsid w:val="004D1C5B"/>
    <w:rsid w:val="004D1DC5"/>
    <w:rsid w:val="004D213F"/>
    <w:rsid w:val="004D3100"/>
    <w:rsid w:val="004D440B"/>
    <w:rsid w:val="004D499B"/>
    <w:rsid w:val="004D4B6F"/>
    <w:rsid w:val="004D51E6"/>
    <w:rsid w:val="004D64EB"/>
    <w:rsid w:val="004D7FAE"/>
    <w:rsid w:val="004E1310"/>
    <w:rsid w:val="004E1B22"/>
    <w:rsid w:val="004E3351"/>
    <w:rsid w:val="004E35E4"/>
    <w:rsid w:val="004E3E1F"/>
    <w:rsid w:val="004E513E"/>
    <w:rsid w:val="004E6600"/>
    <w:rsid w:val="004E6DFC"/>
    <w:rsid w:val="004E7184"/>
    <w:rsid w:val="004E7202"/>
    <w:rsid w:val="004F0861"/>
    <w:rsid w:val="004F0D29"/>
    <w:rsid w:val="004F1468"/>
    <w:rsid w:val="004F1533"/>
    <w:rsid w:val="004F1653"/>
    <w:rsid w:val="004F245C"/>
    <w:rsid w:val="004F3392"/>
    <w:rsid w:val="004F4797"/>
    <w:rsid w:val="004F6353"/>
    <w:rsid w:val="004F74F8"/>
    <w:rsid w:val="004F7C7B"/>
    <w:rsid w:val="00500972"/>
    <w:rsid w:val="005017E7"/>
    <w:rsid w:val="00501DCD"/>
    <w:rsid w:val="00502633"/>
    <w:rsid w:val="00504059"/>
    <w:rsid w:val="005044BE"/>
    <w:rsid w:val="00504791"/>
    <w:rsid w:val="00505F56"/>
    <w:rsid w:val="005075DF"/>
    <w:rsid w:val="00507E25"/>
    <w:rsid w:val="00507FDB"/>
    <w:rsid w:val="00511E02"/>
    <w:rsid w:val="005131C8"/>
    <w:rsid w:val="00513CB4"/>
    <w:rsid w:val="00515A2D"/>
    <w:rsid w:val="00515D45"/>
    <w:rsid w:val="00515E2E"/>
    <w:rsid w:val="0051643B"/>
    <w:rsid w:val="00516478"/>
    <w:rsid w:val="0051650E"/>
    <w:rsid w:val="00516A2B"/>
    <w:rsid w:val="00516C75"/>
    <w:rsid w:val="00516F63"/>
    <w:rsid w:val="00517AA7"/>
    <w:rsid w:val="00517AF7"/>
    <w:rsid w:val="0052072B"/>
    <w:rsid w:val="00520FDD"/>
    <w:rsid w:val="0052132E"/>
    <w:rsid w:val="005213DA"/>
    <w:rsid w:val="00522264"/>
    <w:rsid w:val="00523883"/>
    <w:rsid w:val="00523DDC"/>
    <w:rsid w:val="00523F69"/>
    <w:rsid w:val="0052412A"/>
    <w:rsid w:val="00525A94"/>
    <w:rsid w:val="00526ED4"/>
    <w:rsid w:val="00527886"/>
    <w:rsid w:val="00527C2A"/>
    <w:rsid w:val="00531AE3"/>
    <w:rsid w:val="00531ECA"/>
    <w:rsid w:val="00531FB2"/>
    <w:rsid w:val="005323F7"/>
    <w:rsid w:val="00532684"/>
    <w:rsid w:val="00532AF6"/>
    <w:rsid w:val="0053474E"/>
    <w:rsid w:val="00534B02"/>
    <w:rsid w:val="00536491"/>
    <w:rsid w:val="00536AB3"/>
    <w:rsid w:val="0053719C"/>
    <w:rsid w:val="00540152"/>
    <w:rsid w:val="00540C54"/>
    <w:rsid w:val="005416BC"/>
    <w:rsid w:val="00543187"/>
    <w:rsid w:val="00543997"/>
    <w:rsid w:val="00543ACE"/>
    <w:rsid w:val="005445EF"/>
    <w:rsid w:val="00544B1E"/>
    <w:rsid w:val="005451CD"/>
    <w:rsid w:val="0054573D"/>
    <w:rsid w:val="00546467"/>
    <w:rsid w:val="005470EE"/>
    <w:rsid w:val="0054740B"/>
    <w:rsid w:val="00550841"/>
    <w:rsid w:val="005516AF"/>
    <w:rsid w:val="005517B8"/>
    <w:rsid w:val="005527AB"/>
    <w:rsid w:val="00553A4B"/>
    <w:rsid w:val="0055429F"/>
    <w:rsid w:val="00554312"/>
    <w:rsid w:val="00556DB6"/>
    <w:rsid w:val="0056055E"/>
    <w:rsid w:val="00560DD8"/>
    <w:rsid w:val="00562FF5"/>
    <w:rsid w:val="00563536"/>
    <w:rsid w:val="005637BC"/>
    <w:rsid w:val="00563F75"/>
    <w:rsid w:val="0056428B"/>
    <w:rsid w:val="005643E7"/>
    <w:rsid w:val="00565473"/>
    <w:rsid w:val="0056592B"/>
    <w:rsid w:val="005659C7"/>
    <w:rsid w:val="0056608B"/>
    <w:rsid w:val="00566170"/>
    <w:rsid w:val="0056640D"/>
    <w:rsid w:val="00571497"/>
    <w:rsid w:val="005723A3"/>
    <w:rsid w:val="005746A8"/>
    <w:rsid w:val="00576A19"/>
    <w:rsid w:val="0057706D"/>
    <w:rsid w:val="00577AEA"/>
    <w:rsid w:val="00577F8C"/>
    <w:rsid w:val="00580E56"/>
    <w:rsid w:val="005816AF"/>
    <w:rsid w:val="00581A52"/>
    <w:rsid w:val="00581FDB"/>
    <w:rsid w:val="00582239"/>
    <w:rsid w:val="005828A6"/>
    <w:rsid w:val="00582FD6"/>
    <w:rsid w:val="00583AB3"/>
    <w:rsid w:val="00583E5E"/>
    <w:rsid w:val="00583FAE"/>
    <w:rsid w:val="005849EA"/>
    <w:rsid w:val="00584D51"/>
    <w:rsid w:val="00584F3F"/>
    <w:rsid w:val="00585203"/>
    <w:rsid w:val="005853CD"/>
    <w:rsid w:val="00586ABB"/>
    <w:rsid w:val="00587F75"/>
    <w:rsid w:val="0059008B"/>
    <w:rsid w:val="00590ED3"/>
    <w:rsid w:val="0059129A"/>
    <w:rsid w:val="005921A0"/>
    <w:rsid w:val="00592626"/>
    <w:rsid w:val="00593300"/>
    <w:rsid w:val="0059382A"/>
    <w:rsid w:val="00593F9C"/>
    <w:rsid w:val="00596222"/>
    <w:rsid w:val="00596D7C"/>
    <w:rsid w:val="00597465"/>
    <w:rsid w:val="005A0277"/>
    <w:rsid w:val="005A04CF"/>
    <w:rsid w:val="005A0EB1"/>
    <w:rsid w:val="005A10D7"/>
    <w:rsid w:val="005A2607"/>
    <w:rsid w:val="005A2B59"/>
    <w:rsid w:val="005A372C"/>
    <w:rsid w:val="005A4594"/>
    <w:rsid w:val="005A5ACD"/>
    <w:rsid w:val="005A5BB2"/>
    <w:rsid w:val="005A7181"/>
    <w:rsid w:val="005B04BB"/>
    <w:rsid w:val="005B2712"/>
    <w:rsid w:val="005B3E7E"/>
    <w:rsid w:val="005B3F16"/>
    <w:rsid w:val="005B4B2B"/>
    <w:rsid w:val="005B4C80"/>
    <w:rsid w:val="005B4F17"/>
    <w:rsid w:val="005B5192"/>
    <w:rsid w:val="005B53CB"/>
    <w:rsid w:val="005B5D41"/>
    <w:rsid w:val="005B6043"/>
    <w:rsid w:val="005B676D"/>
    <w:rsid w:val="005B67BA"/>
    <w:rsid w:val="005B68B0"/>
    <w:rsid w:val="005B724B"/>
    <w:rsid w:val="005B72EC"/>
    <w:rsid w:val="005B7316"/>
    <w:rsid w:val="005C1778"/>
    <w:rsid w:val="005C2226"/>
    <w:rsid w:val="005C4AB4"/>
    <w:rsid w:val="005C53FD"/>
    <w:rsid w:val="005C6B8A"/>
    <w:rsid w:val="005C7CED"/>
    <w:rsid w:val="005D0E88"/>
    <w:rsid w:val="005D0EB8"/>
    <w:rsid w:val="005D0F6C"/>
    <w:rsid w:val="005D1B76"/>
    <w:rsid w:val="005D20ED"/>
    <w:rsid w:val="005D2168"/>
    <w:rsid w:val="005D2CDD"/>
    <w:rsid w:val="005D3BE1"/>
    <w:rsid w:val="005D4178"/>
    <w:rsid w:val="005D43EB"/>
    <w:rsid w:val="005D4881"/>
    <w:rsid w:val="005D497E"/>
    <w:rsid w:val="005D4B0F"/>
    <w:rsid w:val="005D55B2"/>
    <w:rsid w:val="005D7A2A"/>
    <w:rsid w:val="005E0417"/>
    <w:rsid w:val="005E18C2"/>
    <w:rsid w:val="005E335D"/>
    <w:rsid w:val="005E3384"/>
    <w:rsid w:val="005E3A84"/>
    <w:rsid w:val="005E3FB1"/>
    <w:rsid w:val="005E4511"/>
    <w:rsid w:val="005E4D4C"/>
    <w:rsid w:val="005E4EB8"/>
    <w:rsid w:val="005E5913"/>
    <w:rsid w:val="005E60AB"/>
    <w:rsid w:val="005E65D4"/>
    <w:rsid w:val="005E7ED9"/>
    <w:rsid w:val="005F03A4"/>
    <w:rsid w:val="005F1C5C"/>
    <w:rsid w:val="005F22D9"/>
    <w:rsid w:val="005F3D20"/>
    <w:rsid w:val="005F41D6"/>
    <w:rsid w:val="005F44FC"/>
    <w:rsid w:val="005F4A8F"/>
    <w:rsid w:val="005F5E8A"/>
    <w:rsid w:val="005F5F1A"/>
    <w:rsid w:val="005F6BD9"/>
    <w:rsid w:val="005F73F3"/>
    <w:rsid w:val="005F79C0"/>
    <w:rsid w:val="005F7D65"/>
    <w:rsid w:val="005F7F4F"/>
    <w:rsid w:val="00600833"/>
    <w:rsid w:val="00600D1A"/>
    <w:rsid w:val="00601CAA"/>
    <w:rsid w:val="00604365"/>
    <w:rsid w:val="00604589"/>
    <w:rsid w:val="00605F99"/>
    <w:rsid w:val="00605FFE"/>
    <w:rsid w:val="00606136"/>
    <w:rsid w:val="00607E5E"/>
    <w:rsid w:val="00610592"/>
    <w:rsid w:val="00610EDF"/>
    <w:rsid w:val="00610F63"/>
    <w:rsid w:val="00611888"/>
    <w:rsid w:val="00611F8F"/>
    <w:rsid w:val="0061234A"/>
    <w:rsid w:val="00613A5B"/>
    <w:rsid w:val="00614049"/>
    <w:rsid w:val="0061451F"/>
    <w:rsid w:val="006158E4"/>
    <w:rsid w:val="00617D15"/>
    <w:rsid w:val="00617ED2"/>
    <w:rsid w:val="00622D78"/>
    <w:rsid w:val="006247A1"/>
    <w:rsid w:val="006249D8"/>
    <w:rsid w:val="00624D35"/>
    <w:rsid w:val="006269A2"/>
    <w:rsid w:val="00630004"/>
    <w:rsid w:val="0063021D"/>
    <w:rsid w:val="00630CC6"/>
    <w:rsid w:val="0063129A"/>
    <w:rsid w:val="00631694"/>
    <w:rsid w:val="00632078"/>
    <w:rsid w:val="00632915"/>
    <w:rsid w:val="00633103"/>
    <w:rsid w:val="00633D40"/>
    <w:rsid w:val="00634CFD"/>
    <w:rsid w:val="0063617E"/>
    <w:rsid w:val="006362BC"/>
    <w:rsid w:val="00636897"/>
    <w:rsid w:val="00637685"/>
    <w:rsid w:val="00637A7A"/>
    <w:rsid w:val="00637EED"/>
    <w:rsid w:val="00641F48"/>
    <w:rsid w:val="00641FEE"/>
    <w:rsid w:val="00642AB8"/>
    <w:rsid w:val="00643C13"/>
    <w:rsid w:val="006441A0"/>
    <w:rsid w:val="006451E3"/>
    <w:rsid w:val="00645937"/>
    <w:rsid w:val="00646DF1"/>
    <w:rsid w:val="00647379"/>
    <w:rsid w:val="00650060"/>
    <w:rsid w:val="00650A23"/>
    <w:rsid w:val="0065127C"/>
    <w:rsid w:val="0065185A"/>
    <w:rsid w:val="00651AAB"/>
    <w:rsid w:val="00652DE2"/>
    <w:rsid w:val="006534C6"/>
    <w:rsid w:val="006539D0"/>
    <w:rsid w:val="00653A2D"/>
    <w:rsid w:val="00654F68"/>
    <w:rsid w:val="00657573"/>
    <w:rsid w:val="006608C9"/>
    <w:rsid w:val="00660DB7"/>
    <w:rsid w:val="0066171B"/>
    <w:rsid w:val="0066234E"/>
    <w:rsid w:val="0066269C"/>
    <w:rsid w:val="00662C98"/>
    <w:rsid w:val="00664FDA"/>
    <w:rsid w:val="00665534"/>
    <w:rsid w:val="006669EF"/>
    <w:rsid w:val="0067034A"/>
    <w:rsid w:val="0067049C"/>
    <w:rsid w:val="006705D6"/>
    <w:rsid w:val="00670EA5"/>
    <w:rsid w:val="00671B28"/>
    <w:rsid w:val="00671D7D"/>
    <w:rsid w:val="006722A4"/>
    <w:rsid w:val="0067360E"/>
    <w:rsid w:val="00673C63"/>
    <w:rsid w:val="00674051"/>
    <w:rsid w:val="00674E9E"/>
    <w:rsid w:val="006754B8"/>
    <w:rsid w:val="006776E8"/>
    <w:rsid w:val="00677C8B"/>
    <w:rsid w:val="00681CF2"/>
    <w:rsid w:val="00682830"/>
    <w:rsid w:val="0068289B"/>
    <w:rsid w:val="00683067"/>
    <w:rsid w:val="00684B78"/>
    <w:rsid w:val="006856CB"/>
    <w:rsid w:val="006857EE"/>
    <w:rsid w:val="00685D75"/>
    <w:rsid w:val="0068696D"/>
    <w:rsid w:val="006879A3"/>
    <w:rsid w:val="006911D1"/>
    <w:rsid w:val="00691B54"/>
    <w:rsid w:val="00692060"/>
    <w:rsid w:val="00692DAA"/>
    <w:rsid w:val="00693381"/>
    <w:rsid w:val="00693D80"/>
    <w:rsid w:val="0069420D"/>
    <w:rsid w:val="00694E3B"/>
    <w:rsid w:val="0069555B"/>
    <w:rsid w:val="00695565"/>
    <w:rsid w:val="00695C73"/>
    <w:rsid w:val="00696357"/>
    <w:rsid w:val="00697466"/>
    <w:rsid w:val="00697496"/>
    <w:rsid w:val="006A0066"/>
    <w:rsid w:val="006A057C"/>
    <w:rsid w:val="006A0B90"/>
    <w:rsid w:val="006A0C9D"/>
    <w:rsid w:val="006A1EC0"/>
    <w:rsid w:val="006A2774"/>
    <w:rsid w:val="006A3775"/>
    <w:rsid w:val="006A3D62"/>
    <w:rsid w:val="006A4D62"/>
    <w:rsid w:val="006A5297"/>
    <w:rsid w:val="006A598C"/>
    <w:rsid w:val="006A5D87"/>
    <w:rsid w:val="006A62E7"/>
    <w:rsid w:val="006B05D1"/>
    <w:rsid w:val="006B241F"/>
    <w:rsid w:val="006B33CF"/>
    <w:rsid w:val="006B342E"/>
    <w:rsid w:val="006B3540"/>
    <w:rsid w:val="006B3FC4"/>
    <w:rsid w:val="006B4FD9"/>
    <w:rsid w:val="006B551A"/>
    <w:rsid w:val="006B560C"/>
    <w:rsid w:val="006B5F52"/>
    <w:rsid w:val="006B7346"/>
    <w:rsid w:val="006B7729"/>
    <w:rsid w:val="006B7CDD"/>
    <w:rsid w:val="006B7ED1"/>
    <w:rsid w:val="006C0517"/>
    <w:rsid w:val="006C15B3"/>
    <w:rsid w:val="006C3424"/>
    <w:rsid w:val="006C3B37"/>
    <w:rsid w:val="006C3B54"/>
    <w:rsid w:val="006C444F"/>
    <w:rsid w:val="006C4682"/>
    <w:rsid w:val="006C70F3"/>
    <w:rsid w:val="006D000E"/>
    <w:rsid w:val="006D037C"/>
    <w:rsid w:val="006D06FA"/>
    <w:rsid w:val="006D0742"/>
    <w:rsid w:val="006D09FE"/>
    <w:rsid w:val="006D3C84"/>
    <w:rsid w:val="006D5900"/>
    <w:rsid w:val="006D61BB"/>
    <w:rsid w:val="006D6CF6"/>
    <w:rsid w:val="006D743B"/>
    <w:rsid w:val="006D7527"/>
    <w:rsid w:val="006D7DD9"/>
    <w:rsid w:val="006E008D"/>
    <w:rsid w:val="006E03E3"/>
    <w:rsid w:val="006E117D"/>
    <w:rsid w:val="006E1221"/>
    <w:rsid w:val="006E1A51"/>
    <w:rsid w:val="006E1E9A"/>
    <w:rsid w:val="006E1F0F"/>
    <w:rsid w:val="006E2E74"/>
    <w:rsid w:val="006E332D"/>
    <w:rsid w:val="006E4595"/>
    <w:rsid w:val="006E4E01"/>
    <w:rsid w:val="006E74AF"/>
    <w:rsid w:val="006E7E9D"/>
    <w:rsid w:val="006F12DB"/>
    <w:rsid w:val="006F1394"/>
    <w:rsid w:val="006F1DCD"/>
    <w:rsid w:val="006F36F9"/>
    <w:rsid w:val="006F3DAF"/>
    <w:rsid w:val="006F5C5C"/>
    <w:rsid w:val="006F5DC3"/>
    <w:rsid w:val="006F6BA4"/>
    <w:rsid w:val="006F743B"/>
    <w:rsid w:val="007002CB"/>
    <w:rsid w:val="0070073C"/>
    <w:rsid w:val="00700C29"/>
    <w:rsid w:val="00700DF1"/>
    <w:rsid w:val="0070110A"/>
    <w:rsid w:val="00701818"/>
    <w:rsid w:val="00704A81"/>
    <w:rsid w:val="0070542C"/>
    <w:rsid w:val="00705F8B"/>
    <w:rsid w:val="0070600A"/>
    <w:rsid w:val="00706B75"/>
    <w:rsid w:val="00706C8C"/>
    <w:rsid w:val="00706E3E"/>
    <w:rsid w:val="007075C5"/>
    <w:rsid w:val="0071058F"/>
    <w:rsid w:val="007105DC"/>
    <w:rsid w:val="007107B7"/>
    <w:rsid w:val="00711130"/>
    <w:rsid w:val="00711D9A"/>
    <w:rsid w:val="00711EC9"/>
    <w:rsid w:val="00712496"/>
    <w:rsid w:val="007139D3"/>
    <w:rsid w:val="00714354"/>
    <w:rsid w:val="00714904"/>
    <w:rsid w:val="00716216"/>
    <w:rsid w:val="00717496"/>
    <w:rsid w:val="007219CC"/>
    <w:rsid w:val="00721B39"/>
    <w:rsid w:val="00721B49"/>
    <w:rsid w:val="00722D7A"/>
    <w:rsid w:val="00723048"/>
    <w:rsid w:val="00723A71"/>
    <w:rsid w:val="00725FFE"/>
    <w:rsid w:val="00726175"/>
    <w:rsid w:val="00727317"/>
    <w:rsid w:val="00727427"/>
    <w:rsid w:val="00727683"/>
    <w:rsid w:val="0072771B"/>
    <w:rsid w:val="0073000B"/>
    <w:rsid w:val="0073026B"/>
    <w:rsid w:val="0073047B"/>
    <w:rsid w:val="00730FC6"/>
    <w:rsid w:val="00730FF1"/>
    <w:rsid w:val="00731C3A"/>
    <w:rsid w:val="0073235F"/>
    <w:rsid w:val="0073278E"/>
    <w:rsid w:val="00734BBA"/>
    <w:rsid w:val="0073508A"/>
    <w:rsid w:val="007352FD"/>
    <w:rsid w:val="00735593"/>
    <w:rsid w:val="00735A53"/>
    <w:rsid w:val="007364AB"/>
    <w:rsid w:val="00737473"/>
    <w:rsid w:val="007376C2"/>
    <w:rsid w:val="00737CD0"/>
    <w:rsid w:val="007408F5"/>
    <w:rsid w:val="00741093"/>
    <w:rsid w:val="00742491"/>
    <w:rsid w:val="007432DC"/>
    <w:rsid w:val="007446DC"/>
    <w:rsid w:val="00744F57"/>
    <w:rsid w:val="00745C27"/>
    <w:rsid w:val="007462C5"/>
    <w:rsid w:val="00746470"/>
    <w:rsid w:val="00746EEC"/>
    <w:rsid w:val="00750BF4"/>
    <w:rsid w:val="00751E16"/>
    <w:rsid w:val="007522D3"/>
    <w:rsid w:val="00754CCE"/>
    <w:rsid w:val="00754DFA"/>
    <w:rsid w:val="00756874"/>
    <w:rsid w:val="00763563"/>
    <w:rsid w:val="007635C8"/>
    <w:rsid w:val="00764188"/>
    <w:rsid w:val="00764687"/>
    <w:rsid w:val="0076685C"/>
    <w:rsid w:val="0076692D"/>
    <w:rsid w:val="00766A96"/>
    <w:rsid w:val="00766ADB"/>
    <w:rsid w:val="0076759E"/>
    <w:rsid w:val="007704D1"/>
    <w:rsid w:val="00770C93"/>
    <w:rsid w:val="00772058"/>
    <w:rsid w:val="007722A9"/>
    <w:rsid w:val="00772A1D"/>
    <w:rsid w:val="007738E9"/>
    <w:rsid w:val="00773FCF"/>
    <w:rsid w:val="0077450F"/>
    <w:rsid w:val="0077480F"/>
    <w:rsid w:val="00774DD1"/>
    <w:rsid w:val="00775446"/>
    <w:rsid w:val="00775A47"/>
    <w:rsid w:val="00775E74"/>
    <w:rsid w:val="0077603A"/>
    <w:rsid w:val="00777341"/>
    <w:rsid w:val="00777BAF"/>
    <w:rsid w:val="00777DCB"/>
    <w:rsid w:val="00777F5C"/>
    <w:rsid w:val="007806DD"/>
    <w:rsid w:val="00782EAD"/>
    <w:rsid w:val="007833D5"/>
    <w:rsid w:val="007851EF"/>
    <w:rsid w:val="00786917"/>
    <w:rsid w:val="00786C80"/>
    <w:rsid w:val="00786D6B"/>
    <w:rsid w:val="00787CBE"/>
    <w:rsid w:val="00787FAF"/>
    <w:rsid w:val="0079090D"/>
    <w:rsid w:val="00791513"/>
    <w:rsid w:val="00791859"/>
    <w:rsid w:val="00791AA3"/>
    <w:rsid w:val="00792BF3"/>
    <w:rsid w:val="00792DA8"/>
    <w:rsid w:val="00793E9A"/>
    <w:rsid w:val="00794039"/>
    <w:rsid w:val="00795BB6"/>
    <w:rsid w:val="0079607F"/>
    <w:rsid w:val="007969DC"/>
    <w:rsid w:val="007975E1"/>
    <w:rsid w:val="007A07A9"/>
    <w:rsid w:val="007A22B5"/>
    <w:rsid w:val="007A32E8"/>
    <w:rsid w:val="007A3A5A"/>
    <w:rsid w:val="007A43B0"/>
    <w:rsid w:val="007A56E4"/>
    <w:rsid w:val="007A5BD2"/>
    <w:rsid w:val="007A7BFC"/>
    <w:rsid w:val="007B0944"/>
    <w:rsid w:val="007B0A52"/>
    <w:rsid w:val="007B0FFA"/>
    <w:rsid w:val="007B1587"/>
    <w:rsid w:val="007B1B56"/>
    <w:rsid w:val="007B1EDF"/>
    <w:rsid w:val="007B1F1D"/>
    <w:rsid w:val="007B229E"/>
    <w:rsid w:val="007B241E"/>
    <w:rsid w:val="007B2478"/>
    <w:rsid w:val="007B2D99"/>
    <w:rsid w:val="007B3395"/>
    <w:rsid w:val="007B35E2"/>
    <w:rsid w:val="007B4FA5"/>
    <w:rsid w:val="007B5412"/>
    <w:rsid w:val="007C0784"/>
    <w:rsid w:val="007C17EB"/>
    <w:rsid w:val="007C183D"/>
    <w:rsid w:val="007C20FA"/>
    <w:rsid w:val="007C231E"/>
    <w:rsid w:val="007C24A1"/>
    <w:rsid w:val="007C25A1"/>
    <w:rsid w:val="007C25A2"/>
    <w:rsid w:val="007C2AC1"/>
    <w:rsid w:val="007C2D90"/>
    <w:rsid w:val="007C3A83"/>
    <w:rsid w:val="007C49AF"/>
    <w:rsid w:val="007C49C7"/>
    <w:rsid w:val="007C4ECA"/>
    <w:rsid w:val="007C5552"/>
    <w:rsid w:val="007C578C"/>
    <w:rsid w:val="007C645B"/>
    <w:rsid w:val="007C645C"/>
    <w:rsid w:val="007C6788"/>
    <w:rsid w:val="007C6E91"/>
    <w:rsid w:val="007C70A6"/>
    <w:rsid w:val="007D028F"/>
    <w:rsid w:val="007D0D98"/>
    <w:rsid w:val="007D11E4"/>
    <w:rsid w:val="007D12DA"/>
    <w:rsid w:val="007D1659"/>
    <w:rsid w:val="007D16F5"/>
    <w:rsid w:val="007D181A"/>
    <w:rsid w:val="007D276A"/>
    <w:rsid w:val="007D2910"/>
    <w:rsid w:val="007D2EA1"/>
    <w:rsid w:val="007D327A"/>
    <w:rsid w:val="007D3346"/>
    <w:rsid w:val="007D4525"/>
    <w:rsid w:val="007D6667"/>
    <w:rsid w:val="007D75AF"/>
    <w:rsid w:val="007D7783"/>
    <w:rsid w:val="007D78E8"/>
    <w:rsid w:val="007E0133"/>
    <w:rsid w:val="007E1BA0"/>
    <w:rsid w:val="007E20BC"/>
    <w:rsid w:val="007E2129"/>
    <w:rsid w:val="007E28AE"/>
    <w:rsid w:val="007E3133"/>
    <w:rsid w:val="007E36C1"/>
    <w:rsid w:val="007E45CC"/>
    <w:rsid w:val="007E557F"/>
    <w:rsid w:val="007E6F09"/>
    <w:rsid w:val="007E74B3"/>
    <w:rsid w:val="007F1553"/>
    <w:rsid w:val="007F16AB"/>
    <w:rsid w:val="007F1F49"/>
    <w:rsid w:val="007F22A9"/>
    <w:rsid w:val="007F26F9"/>
    <w:rsid w:val="007F274D"/>
    <w:rsid w:val="007F4F31"/>
    <w:rsid w:val="007F4F3D"/>
    <w:rsid w:val="007F6794"/>
    <w:rsid w:val="007F74D0"/>
    <w:rsid w:val="00801B3E"/>
    <w:rsid w:val="0080332F"/>
    <w:rsid w:val="00803F3E"/>
    <w:rsid w:val="00804C90"/>
    <w:rsid w:val="00806264"/>
    <w:rsid w:val="008067BF"/>
    <w:rsid w:val="00806884"/>
    <w:rsid w:val="00807230"/>
    <w:rsid w:val="008079B7"/>
    <w:rsid w:val="00807A0A"/>
    <w:rsid w:val="008117F4"/>
    <w:rsid w:val="008124CD"/>
    <w:rsid w:val="00812DB2"/>
    <w:rsid w:val="00813838"/>
    <w:rsid w:val="008166BE"/>
    <w:rsid w:val="0082093F"/>
    <w:rsid w:val="00820E7A"/>
    <w:rsid w:val="00822650"/>
    <w:rsid w:val="00822832"/>
    <w:rsid w:val="008228A3"/>
    <w:rsid w:val="00822B5A"/>
    <w:rsid w:val="00824A45"/>
    <w:rsid w:val="00824DFA"/>
    <w:rsid w:val="008257CC"/>
    <w:rsid w:val="008257EF"/>
    <w:rsid w:val="008259E8"/>
    <w:rsid w:val="00825CDB"/>
    <w:rsid w:val="0082684A"/>
    <w:rsid w:val="008270D8"/>
    <w:rsid w:val="008271C3"/>
    <w:rsid w:val="00827678"/>
    <w:rsid w:val="00832DA4"/>
    <w:rsid w:val="008334FF"/>
    <w:rsid w:val="00833FAB"/>
    <w:rsid w:val="00834210"/>
    <w:rsid w:val="0083536E"/>
    <w:rsid w:val="0083566E"/>
    <w:rsid w:val="00836218"/>
    <w:rsid w:val="00836611"/>
    <w:rsid w:val="00836A5B"/>
    <w:rsid w:val="00837768"/>
    <w:rsid w:val="00837EF1"/>
    <w:rsid w:val="00837F5E"/>
    <w:rsid w:val="0084070A"/>
    <w:rsid w:val="008418D3"/>
    <w:rsid w:val="008425A1"/>
    <w:rsid w:val="008430AE"/>
    <w:rsid w:val="00843603"/>
    <w:rsid w:val="008438FF"/>
    <w:rsid w:val="00843C8F"/>
    <w:rsid w:val="00843DDF"/>
    <w:rsid w:val="0084467D"/>
    <w:rsid w:val="008447D9"/>
    <w:rsid w:val="008448D1"/>
    <w:rsid w:val="00844B91"/>
    <w:rsid w:val="00845544"/>
    <w:rsid w:val="00846775"/>
    <w:rsid w:val="00850ACD"/>
    <w:rsid w:val="0085192E"/>
    <w:rsid w:val="00851C57"/>
    <w:rsid w:val="00852157"/>
    <w:rsid w:val="00852AFF"/>
    <w:rsid w:val="00852C73"/>
    <w:rsid w:val="0085346E"/>
    <w:rsid w:val="00853A32"/>
    <w:rsid w:val="00853CCD"/>
    <w:rsid w:val="00855BDB"/>
    <w:rsid w:val="0085737C"/>
    <w:rsid w:val="008576AF"/>
    <w:rsid w:val="00857B92"/>
    <w:rsid w:val="00857F96"/>
    <w:rsid w:val="00862014"/>
    <w:rsid w:val="008629BD"/>
    <w:rsid w:val="00863207"/>
    <w:rsid w:val="0086327B"/>
    <w:rsid w:val="00863359"/>
    <w:rsid w:val="008633F0"/>
    <w:rsid w:val="0086340D"/>
    <w:rsid w:val="00863592"/>
    <w:rsid w:val="00865B53"/>
    <w:rsid w:val="008660D4"/>
    <w:rsid w:val="0086650F"/>
    <w:rsid w:val="00866690"/>
    <w:rsid w:val="008672BD"/>
    <w:rsid w:val="00867D81"/>
    <w:rsid w:val="00870DED"/>
    <w:rsid w:val="008714C0"/>
    <w:rsid w:val="00873DE5"/>
    <w:rsid w:val="0087582F"/>
    <w:rsid w:val="00875BBC"/>
    <w:rsid w:val="008769FD"/>
    <w:rsid w:val="00877E1E"/>
    <w:rsid w:val="008802D7"/>
    <w:rsid w:val="00880C65"/>
    <w:rsid w:val="00881BDA"/>
    <w:rsid w:val="00881F4A"/>
    <w:rsid w:val="00882F03"/>
    <w:rsid w:val="0088315B"/>
    <w:rsid w:val="00884252"/>
    <w:rsid w:val="0088471B"/>
    <w:rsid w:val="00884BE9"/>
    <w:rsid w:val="0088511B"/>
    <w:rsid w:val="00885CF1"/>
    <w:rsid w:val="00886062"/>
    <w:rsid w:val="00886720"/>
    <w:rsid w:val="008903A7"/>
    <w:rsid w:val="0089057B"/>
    <w:rsid w:val="0089080E"/>
    <w:rsid w:val="00892260"/>
    <w:rsid w:val="00892666"/>
    <w:rsid w:val="008929D0"/>
    <w:rsid w:val="00894EE9"/>
    <w:rsid w:val="008963CE"/>
    <w:rsid w:val="00896442"/>
    <w:rsid w:val="00897DAA"/>
    <w:rsid w:val="008A0613"/>
    <w:rsid w:val="008A0BDE"/>
    <w:rsid w:val="008A1455"/>
    <w:rsid w:val="008A1C50"/>
    <w:rsid w:val="008A45DC"/>
    <w:rsid w:val="008A45F1"/>
    <w:rsid w:val="008A70BF"/>
    <w:rsid w:val="008B16CA"/>
    <w:rsid w:val="008B1CA4"/>
    <w:rsid w:val="008B200F"/>
    <w:rsid w:val="008B2D32"/>
    <w:rsid w:val="008B2E35"/>
    <w:rsid w:val="008B3200"/>
    <w:rsid w:val="008B3D4D"/>
    <w:rsid w:val="008B4C59"/>
    <w:rsid w:val="008B6AED"/>
    <w:rsid w:val="008B6BB5"/>
    <w:rsid w:val="008C02CF"/>
    <w:rsid w:val="008C12DB"/>
    <w:rsid w:val="008C5B4E"/>
    <w:rsid w:val="008C7411"/>
    <w:rsid w:val="008D0969"/>
    <w:rsid w:val="008D0CBB"/>
    <w:rsid w:val="008D18AF"/>
    <w:rsid w:val="008D2A67"/>
    <w:rsid w:val="008D2FB7"/>
    <w:rsid w:val="008D307B"/>
    <w:rsid w:val="008D33B4"/>
    <w:rsid w:val="008D3E9B"/>
    <w:rsid w:val="008D7CD9"/>
    <w:rsid w:val="008D7D33"/>
    <w:rsid w:val="008E2E10"/>
    <w:rsid w:val="008E314E"/>
    <w:rsid w:val="008E38D9"/>
    <w:rsid w:val="008E4BAC"/>
    <w:rsid w:val="008E4CD1"/>
    <w:rsid w:val="008E4E12"/>
    <w:rsid w:val="008E5FFC"/>
    <w:rsid w:val="008F08BB"/>
    <w:rsid w:val="008F1733"/>
    <w:rsid w:val="008F1EB9"/>
    <w:rsid w:val="008F23B4"/>
    <w:rsid w:val="008F4B62"/>
    <w:rsid w:val="008F5148"/>
    <w:rsid w:val="008F51E3"/>
    <w:rsid w:val="008F5234"/>
    <w:rsid w:val="008F7306"/>
    <w:rsid w:val="008F79BE"/>
    <w:rsid w:val="009005B5"/>
    <w:rsid w:val="00900B6C"/>
    <w:rsid w:val="009013B4"/>
    <w:rsid w:val="0090169D"/>
    <w:rsid w:val="009059D7"/>
    <w:rsid w:val="0090616F"/>
    <w:rsid w:val="00910D52"/>
    <w:rsid w:val="00911033"/>
    <w:rsid w:val="00911E26"/>
    <w:rsid w:val="00912413"/>
    <w:rsid w:val="00912623"/>
    <w:rsid w:val="00912D09"/>
    <w:rsid w:val="009130A5"/>
    <w:rsid w:val="009154A1"/>
    <w:rsid w:val="00915C7E"/>
    <w:rsid w:val="009161A0"/>
    <w:rsid w:val="00916F83"/>
    <w:rsid w:val="00917BE4"/>
    <w:rsid w:val="00920E87"/>
    <w:rsid w:val="009215B7"/>
    <w:rsid w:val="00921BEC"/>
    <w:rsid w:val="0092283B"/>
    <w:rsid w:val="00923AA0"/>
    <w:rsid w:val="00924872"/>
    <w:rsid w:val="00925471"/>
    <w:rsid w:val="009258B8"/>
    <w:rsid w:val="00926C87"/>
    <w:rsid w:val="00927834"/>
    <w:rsid w:val="00933DCD"/>
    <w:rsid w:val="009340C8"/>
    <w:rsid w:val="00934C8F"/>
    <w:rsid w:val="009365D6"/>
    <w:rsid w:val="00937021"/>
    <w:rsid w:val="00937D59"/>
    <w:rsid w:val="00940159"/>
    <w:rsid w:val="0094025A"/>
    <w:rsid w:val="00940C15"/>
    <w:rsid w:val="00942591"/>
    <w:rsid w:val="00942924"/>
    <w:rsid w:val="00942B62"/>
    <w:rsid w:val="00942C08"/>
    <w:rsid w:val="00944E0F"/>
    <w:rsid w:val="00946277"/>
    <w:rsid w:val="00946611"/>
    <w:rsid w:val="009467D2"/>
    <w:rsid w:val="0094725A"/>
    <w:rsid w:val="0095006C"/>
    <w:rsid w:val="00950AE5"/>
    <w:rsid w:val="00952D33"/>
    <w:rsid w:val="009534F9"/>
    <w:rsid w:val="009536D1"/>
    <w:rsid w:val="009548D9"/>
    <w:rsid w:val="0095621D"/>
    <w:rsid w:val="009604FE"/>
    <w:rsid w:val="00961E5A"/>
    <w:rsid w:val="00962A19"/>
    <w:rsid w:val="00962D36"/>
    <w:rsid w:val="00964A5E"/>
    <w:rsid w:val="00964A88"/>
    <w:rsid w:val="009650C7"/>
    <w:rsid w:val="00965117"/>
    <w:rsid w:val="00965843"/>
    <w:rsid w:val="00965E40"/>
    <w:rsid w:val="009660B1"/>
    <w:rsid w:val="0096783C"/>
    <w:rsid w:val="00970AC9"/>
    <w:rsid w:val="00970E78"/>
    <w:rsid w:val="00970F6D"/>
    <w:rsid w:val="00972FD1"/>
    <w:rsid w:val="00973EEE"/>
    <w:rsid w:val="00974227"/>
    <w:rsid w:val="00974438"/>
    <w:rsid w:val="00974515"/>
    <w:rsid w:val="00975F40"/>
    <w:rsid w:val="00975FF3"/>
    <w:rsid w:val="00976D6E"/>
    <w:rsid w:val="009774A7"/>
    <w:rsid w:val="00977F2F"/>
    <w:rsid w:val="00980B06"/>
    <w:rsid w:val="00981D51"/>
    <w:rsid w:val="0098253C"/>
    <w:rsid w:val="009826ED"/>
    <w:rsid w:val="00983866"/>
    <w:rsid w:val="00984E1D"/>
    <w:rsid w:val="00985CBB"/>
    <w:rsid w:val="00985DF3"/>
    <w:rsid w:val="0098644D"/>
    <w:rsid w:val="00986691"/>
    <w:rsid w:val="00987B28"/>
    <w:rsid w:val="00990292"/>
    <w:rsid w:val="0099044B"/>
    <w:rsid w:val="00990518"/>
    <w:rsid w:val="009907FC"/>
    <w:rsid w:val="00990A7F"/>
    <w:rsid w:val="009920EB"/>
    <w:rsid w:val="00992852"/>
    <w:rsid w:val="00993237"/>
    <w:rsid w:val="00993CBC"/>
    <w:rsid w:val="009940B9"/>
    <w:rsid w:val="009962BD"/>
    <w:rsid w:val="00996879"/>
    <w:rsid w:val="00997479"/>
    <w:rsid w:val="009A01D4"/>
    <w:rsid w:val="009A1599"/>
    <w:rsid w:val="009A1625"/>
    <w:rsid w:val="009A22D6"/>
    <w:rsid w:val="009A386B"/>
    <w:rsid w:val="009A41E8"/>
    <w:rsid w:val="009A42F5"/>
    <w:rsid w:val="009A533F"/>
    <w:rsid w:val="009A5814"/>
    <w:rsid w:val="009A65B0"/>
    <w:rsid w:val="009A6742"/>
    <w:rsid w:val="009A6FC6"/>
    <w:rsid w:val="009A7E9D"/>
    <w:rsid w:val="009B04B8"/>
    <w:rsid w:val="009B0509"/>
    <w:rsid w:val="009B0B3E"/>
    <w:rsid w:val="009B0BD2"/>
    <w:rsid w:val="009B100E"/>
    <w:rsid w:val="009B1202"/>
    <w:rsid w:val="009B15D4"/>
    <w:rsid w:val="009B1CF3"/>
    <w:rsid w:val="009B2FBF"/>
    <w:rsid w:val="009B3712"/>
    <w:rsid w:val="009B42C6"/>
    <w:rsid w:val="009B5308"/>
    <w:rsid w:val="009B56A9"/>
    <w:rsid w:val="009B7B76"/>
    <w:rsid w:val="009B7F98"/>
    <w:rsid w:val="009C085C"/>
    <w:rsid w:val="009C2FCB"/>
    <w:rsid w:val="009C3602"/>
    <w:rsid w:val="009C3B70"/>
    <w:rsid w:val="009C4B94"/>
    <w:rsid w:val="009C59B6"/>
    <w:rsid w:val="009C748B"/>
    <w:rsid w:val="009C79BA"/>
    <w:rsid w:val="009C7E55"/>
    <w:rsid w:val="009D0224"/>
    <w:rsid w:val="009D054D"/>
    <w:rsid w:val="009D0C5C"/>
    <w:rsid w:val="009D13EE"/>
    <w:rsid w:val="009D1F38"/>
    <w:rsid w:val="009D326D"/>
    <w:rsid w:val="009D472E"/>
    <w:rsid w:val="009D49F9"/>
    <w:rsid w:val="009D4D52"/>
    <w:rsid w:val="009D5512"/>
    <w:rsid w:val="009D5B2C"/>
    <w:rsid w:val="009D65D8"/>
    <w:rsid w:val="009D737E"/>
    <w:rsid w:val="009D76EC"/>
    <w:rsid w:val="009E0096"/>
    <w:rsid w:val="009E0494"/>
    <w:rsid w:val="009E1215"/>
    <w:rsid w:val="009E18CC"/>
    <w:rsid w:val="009E1BDA"/>
    <w:rsid w:val="009E1CF3"/>
    <w:rsid w:val="009E22E2"/>
    <w:rsid w:val="009E2AA5"/>
    <w:rsid w:val="009E2E4F"/>
    <w:rsid w:val="009E33CD"/>
    <w:rsid w:val="009E3967"/>
    <w:rsid w:val="009E412F"/>
    <w:rsid w:val="009E4619"/>
    <w:rsid w:val="009E5578"/>
    <w:rsid w:val="009E663B"/>
    <w:rsid w:val="009F14EF"/>
    <w:rsid w:val="009F3500"/>
    <w:rsid w:val="009F35CF"/>
    <w:rsid w:val="009F47E5"/>
    <w:rsid w:val="009F4E54"/>
    <w:rsid w:val="009F5338"/>
    <w:rsid w:val="009F5A80"/>
    <w:rsid w:val="009F6548"/>
    <w:rsid w:val="009F659F"/>
    <w:rsid w:val="009F6865"/>
    <w:rsid w:val="00A01DBE"/>
    <w:rsid w:val="00A021C1"/>
    <w:rsid w:val="00A025E4"/>
    <w:rsid w:val="00A02602"/>
    <w:rsid w:val="00A043E4"/>
    <w:rsid w:val="00A04F9A"/>
    <w:rsid w:val="00A05CAA"/>
    <w:rsid w:val="00A06EC6"/>
    <w:rsid w:val="00A07B0D"/>
    <w:rsid w:val="00A1036E"/>
    <w:rsid w:val="00A1063B"/>
    <w:rsid w:val="00A13AFB"/>
    <w:rsid w:val="00A146CD"/>
    <w:rsid w:val="00A1643F"/>
    <w:rsid w:val="00A166B7"/>
    <w:rsid w:val="00A170A5"/>
    <w:rsid w:val="00A17140"/>
    <w:rsid w:val="00A17E39"/>
    <w:rsid w:val="00A20234"/>
    <w:rsid w:val="00A21335"/>
    <w:rsid w:val="00A21425"/>
    <w:rsid w:val="00A2196B"/>
    <w:rsid w:val="00A2247B"/>
    <w:rsid w:val="00A23869"/>
    <w:rsid w:val="00A23D87"/>
    <w:rsid w:val="00A25D56"/>
    <w:rsid w:val="00A2604D"/>
    <w:rsid w:val="00A279E8"/>
    <w:rsid w:val="00A27B3A"/>
    <w:rsid w:val="00A30485"/>
    <w:rsid w:val="00A30996"/>
    <w:rsid w:val="00A30DCF"/>
    <w:rsid w:val="00A30F33"/>
    <w:rsid w:val="00A3196E"/>
    <w:rsid w:val="00A3268F"/>
    <w:rsid w:val="00A32D16"/>
    <w:rsid w:val="00A335EA"/>
    <w:rsid w:val="00A33A8E"/>
    <w:rsid w:val="00A33AE6"/>
    <w:rsid w:val="00A33F85"/>
    <w:rsid w:val="00A3663B"/>
    <w:rsid w:val="00A379B7"/>
    <w:rsid w:val="00A37A20"/>
    <w:rsid w:val="00A37A52"/>
    <w:rsid w:val="00A4041D"/>
    <w:rsid w:val="00A40437"/>
    <w:rsid w:val="00A40D4A"/>
    <w:rsid w:val="00A41FAA"/>
    <w:rsid w:val="00A420B1"/>
    <w:rsid w:val="00A44348"/>
    <w:rsid w:val="00A443AE"/>
    <w:rsid w:val="00A44B0F"/>
    <w:rsid w:val="00A4546C"/>
    <w:rsid w:val="00A46488"/>
    <w:rsid w:val="00A46BE1"/>
    <w:rsid w:val="00A47369"/>
    <w:rsid w:val="00A475FD"/>
    <w:rsid w:val="00A47814"/>
    <w:rsid w:val="00A479C3"/>
    <w:rsid w:val="00A5019C"/>
    <w:rsid w:val="00A5093A"/>
    <w:rsid w:val="00A50D7E"/>
    <w:rsid w:val="00A512F8"/>
    <w:rsid w:val="00A513DD"/>
    <w:rsid w:val="00A519DE"/>
    <w:rsid w:val="00A51ECB"/>
    <w:rsid w:val="00A520F3"/>
    <w:rsid w:val="00A52E48"/>
    <w:rsid w:val="00A5300D"/>
    <w:rsid w:val="00A53EC6"/>
    <w:rsid w:val="00A54B77"/>
    <w:rsid w:val="00A54B9D"/>
    <w:rsid w:val="00A54C7B"/>
    <w:rsid w:val="00A54EA0"/>
    <w:rsid w:val="00A55368"/>
    <w:rsid w:val="00A563E9"/>
    <w:rsid w:val="00A5668D"/>
    <w:rsid w:val="00A57703"/>
    <w:rsid w:val="00A57ADE"/>
    <w:rsid w:val="00A57C5C"/>
    <w:rsid w:val="00A60546"/>
    <w:rsid w:val="00A60EC3"/>
    <w:rsid w:val="00A61B27"/>
    <w:rsid w:val="00A63EC5"/>
    <w:rsid w:val="00A653AA"/>
    <w:rsid w:val="00A66DF1"/>
    <w:rsid w:val="00A67342"/>
    <w:rsid w:val="00A67A54"/>
    <w:rsid w:val="00A702E4"/>
    <w:rsid w:val="00A70C58"/>
    <w:rsid w:val="00A71D6A"/>
    <w:rsid w:val="00A739DB"/>
    <w:rsid w:val="00A73B52"/>
    <w:rsid w:val="00A73BA1"/>
    <w:rsid w:val="00A73BC8"/>
    <w:rsid w:val="00A73DF8"/>
    <w:rsid w:val="00A74257"/>
    <w:rsid w:val="00A74413"/>
    <w:rsid w:val="00A74E8F"/>
    <w:rsid w:val="00A75182"/>
    <w:rsid w:val="00A75876"/>
    <w:rsid w:val="00A7722F"/>
    <w:rsid w:val="00A80776"/>
    <w:rsid w:val="00A835E2"/>
    <w:rsid w:val="00A83B4F"/>
    <w:rsid w:val="00A8428D"/>
    <w:rsid w:val="00A849B5"/>
    <w:rsid w:val="00A857B4"/>
    <w:rsid w:val="00A9099F"/>
    <w:rsid w:val="00A91582"/>
    <w:rsid w:val="00A926DA"/>
    <w:rsid w:val="00A93AA7"/>
    <w:rsid w:val="00A93CAC"/>
    <w:rsid w:val="00A94F87"/>
    <w:rsid w:val="00A96411"/>
    <w:rsid w:val="00A9663B"/>
    <w:rsid w:val="00A9695A"/>
    <w:rsid w:val="00A96FF6"/>
    <w:rsid w:val="00A977E6"/>
    <w:rsid w:val="00AA0062"/>
    <w:rsid w:val="00AA0069"/>
    <w:rsid w:val="00AA0E91"/>
    <w:rsid w:val="00AA0FFF"/>
    <w:rsid w:val="00AA1842"/>
    <w:rsid w:val="00AA239E"/>
    <w:rsid w:val="00AA2672"/>
    <w:rsid w:val="00AA2D0C"/>
    <w:rsid w:val="00AA459C"/>
    <w:rsid w:val="00AA5AA3"/>
    <w:rsid w:val="00AA6C07"/>
    <w:rsid w:val="00AA6C47"/>
    <w:rsid w:val="00AA70BB"/>
    <w:rsid w:val="00AB005B"/>
    <w:rsid w:val="00AB06CF"/>
    <w:rsid w:val="00AB1B0C"/>
    <w:rsid w:val="00AB1D3C"/>
    <w:rsid w:val="00AB1F6F"/>
    <w:rsid w:val="00AB1FB0"/>
    <w:rsid w:val="00AB22FF"/>
    <w:rsid w:val="00AB2E44"/>
    <w:rsid w:val="00AB31EC"/>
    <w:rsid w:val="00AB35E4"/>
    <w:rsid w:val="00AB3B49"/>
    <w:rsid w:val="00AB5427"/>
    <w:rsid w:val="00AB5993"/>
    <w:rsid w:val="00AB5A3E"/>
    <w:rsid w:val="00AB6EC8"/>
    <w:rsid w:val="00AC09DB"/>
    <w:rsid w:val="00AC10F5"/>
    <w:rsid w:val="00AC11D9"/>
    <w:rsid w:val="00AC216B"/>
    <w:rsid w:val="00AC2FE1"/>
    <w:rsid w:val="00AC4C57"/>
    <w:rsid w:val="00AC4CF2"/>
    <w:rsid w:val="00AC7093"/>
    <w:rsid w:val="00AC712E"/>
    <w:rsid w:val="00AC78A0"/>
    <w:rsid w:val="00AD0A42"/>
    <w:rsid w:val="00AD1D63"/>
    <w:rsid w:val="00AD2306"/>
    <w:rsid w:val="00AD320B"/>
    <w:rsid w:val="00AD598A"/>
    <w:rsid w:val="00AD6169"/>
    <w:rsid w:val="00AD7A21"/>
    <w:rsid w:val="00AE131D"/>
    <w:rsid w:val="00AE1970"/>
    <w:rsid w:val="00AE1D34"/>
    <w:rsid w:val="00AE1EFC"/>
    <w:rsid w:val="00AE2637"/>
    <w:rsid w:val="00AE2C66"/>
    <w:rsid w:val="00AE319D"/>
    <w:rsid w:val="00AE4F82"/>
    <w:rsid w:val="00AE5922"/>
    <w:rsid w:val="00AE5CE9"/>
    <w:rsid w:val="00AE6B8D"/>
    <w:rsid w:val="00AF07D9"/>
    <w:rsid w:val="00AF1070"/>
    <w:rsid w:val="00AF399B"/>
    <w:rsid w:val="00AF3EF3"/>
    <w:rsid w:val="00AF44B9"/>
    <w:rsid w:val="00AF4840"/>
    <w:rsid w:val="00AF5060"/>
    <w:rsid w:val="00AF59FC"/>
    <w:rsid w:val="00AF5A03"/>
    <w:rsid w:val="00AF5F59"/>
    <w:rsid w:val="00AF68C7"/>
    <w:rsid w:val="00AF7943"/>
    <w:rsid w:val="00AF7A9F"/>
    <w:rsid w:val="00AF7FEF"/>
    <w:rsid w:val="00B009E6"/>
    <w:rsid w:val="00B00C67"/>
    <w:rsid w:val="00B00F32"/>
    <w:rsid w:val="00B0160F"/>
    <w:rsid w:val="00B018F5"/>
    <w:rsid w:val="00B01A49"/>
    <w:rsid w:val="00B02916"/>
    <w:rsid w:val="00B03084"/>
    <w:rsid w:val="00B03BEC"/>
    <w:rsid w:val="00B03C12"/>
    <w:rsid w:val="00B04D13"/>
    <w:rsid w:val="00B04D67"/>
    <w:rsid w:val="00B05EF1"/>
    <w:rsid w:val="00B0627E"/>
    <w:rsid w:val="00B06A3C"/>
    <w:rsid w:val="00B06AE1"/>
    <w:rsid w:val="00B07C4B"/>
    <w:rsid w:val="00B07DDE"/>
    <w:rsid w:val="00B10E5C"/>
    <w:rsid w:val="00B11A13"/>
    <w:rsid w:val="00B12302"/>
    <w:rsid w:val="00B1339F"/>
    <w:rsid w:val="00B137AF"/>
    <w:rsid w:val="00B1440B"/>
    <w:rsid w:val="00B15F71"/>
    <w:rsid w:val="00B1605A"/>
    <w:rsid w:val="00B174AB"/>
    <w:rsid w:val="00B17D2F"/>
    <w:rsid w:val="00B2066C"/>
    <w:rsid w:val="00B20898"/>
    <w:rsid w:val="00B21680"/>
    <w:rsid w:val="00B2365B"/>
    <w:rsid w:val="00B264CD"/>
    <w:rsid w:val="00B265EC"/>
    <w:rsid w:val="00B30248"/>
    <w:rsid w:val="00B30353"/>
    <w:rsid w:val="00B30BEA"/>
    <w:rsid w:val="00B31B86"/>
    <w:rsid w:val="00B320E0"/>
    <w:rsid w:val="00B32113"/>
    <w:rsid w:val="00B32FA8"/>
    <w:rsid w:val="00B333D8"/>
    <w:rsid w:val="00B33702"/>
    <w:rsid w:val="00B33B7A"/>
    <w:rsid w:val="00B34294"/>
    <w:rsid w:val="00B36D35"/>
    <w:rsid w:val="00B418F5"/>
    <w:rsid w:val="00B41B9B"/>
    <w:rsid w:val="00B42AE0"/>
    <w:rsid w:val="00B433D8"/>
    <w:rsid w:val="00B4531A"/>
    <w:rsid w:val="00B46DC3"/>
    <w:rsid w:val="00B47C43"/>
    <w:rsid w:val="00B47EC8"/>
    <w:rsid w:val="00B504CF"/>
    <w:rsid w:val="00B511F3"/>
    <w:rsid w:val="00B513EE"/>
    <w:rsid w:val="00B51667"/>
    <w:rsid w:val="00B524F2"/>
    <w:rsid w:val="00B5279D"/>
    <w:rsid w:val="00B53D8C"/>
    <w:rsid w:val="00B5457F"/>
    <w:rsid w:val="00B55CA8"/>
    <w:rsid w:val="00B55ED5"/>
    <w:rsid w:val="00B561F5"/>
    <w:rsid w:val="00B57292"/>
    <w:rsid w:val="00B5772D"/>
    <w:rsid w:val="00B60255"/>
    <w:rsid w:val="00B60264"/>
    <w:rsid w:val="00B60398"/>
    <w:rsid w:val="00B6043F"/>
    <w:rsid w:val="00B61864"/>
    <w:rsid w:val="00B61C9D"/>
    <w:rsid w:val="00B62E8F"/>
    <w:rsid w:val="00B63F4C"/>
    <w:rsid w:val="00B65F34"/>
    <w:rsid w:val="00B6672D"/>
    <w:rsid w:val="00B66BFC"/>
    <w:rsid w:val="00B672DC"/>
    <w:rsid w:val="00B67CAE"/>
    <w:rsid w:val="00B70A33"/>
    <w:rsid w:val="00B72513"/>
    <w:rsid w:val="00B7271F"/>
    <w:rsid w:val="00B774DF"/>
    <w:rsid w:val="00B77769"/>
    <w:rsid w:val="00B80473"/>
    <w:rsid w:val="00B81A00"/>
    <w:rsid w:val="00B8253C"/>
    <w:rsid w:val="00B82F00"/>
    <w:rsid w:val="00B85A53"/>
    <w:rsid w:val="00B861DE"/>
    <w:rsid w:val="00B86202"/>
    <w:rsid w:val="00B86AA1"/>
    <w:rsid w:val="00B86EA2"/>
    <w:rsid w:val="00B870A5"/>
    <w:rsid w:val="00B876CF"/>
    <w:rsid w:val="00B90324"/>
    <w:rsid w:val="00B90511"/>
    <w:rsid w:val="00B90567"/>
    <w:rsid w:val="00B912FA"/>
    <w:rsid w:val="00B91663"/>
    <w:rsid w:val="00B91929"/>
    <w:rsid w:val="00B933F2"/>
    <w:rsid w:val="00B93539"/>
    <w:rsid w:val="00B93863"/>
    <w:rsid w:val="00B93E31"/>
    <w:rsid w:val="00B94F70"/>
    <w:rsid w:val="00B97460"/>
    <w:rsid w:val="00BA0892"/>
    <w:rsid w:val="00BA0985"/>
    <w:rsid w:val="00BA12F8"/>
    <w:rsid w:val="00BA1640"/>
    <w:rsid w:val="00BA19D5"/>
    <w:rsid w:val="00BA1CAC"/>
    <w:rsid w:val="00BA4937"/>
    <w:rsid w:val="00BA4E05"/>
    <w:rsid w:val="00BA50AC"/>
    <w:rsid w:val="00BA5C27"/>
    <w:rsid w:val="00BA67DE"/>
    <w:rsid w:val="00BA6DEE"/>
    <w:rsid w:val="00BA6F8E"/>
    <w:rsid w:val="00BA7057"/>
    <w:rsid w:val="00BA794B"/>
    <w:rsid w:val="00BA79A8"/>
    <w:rsid w:val="00BB0328"/>
    <w:rsid w:val="00BB056B"/>
    <w:rsid w:val="00BB0957"/>
    <w:rsid w:val="00BB15A7"/>
    <w:rsid w:val="00BB1FE5"/>
    <w:rsid w:val="00BB2643"/>
    <w:rsid w:val="00BB42E7"/>
    <w:rsid w:val="00BB4B7F"/>
    <w:rsid w:val="00BB5372"/>
    <w:rsid w:val="00BB5F50"/>
    <w:rsid w:val="00BB602D"/>
    <w:rsid w:val="00BC05D7"/>
    <w:rsid w:val="00BC09D4"/>
    <w:rsid w:val="00BC0B69"/>
    <w:rsid w:val="00BC0D17"/>
    <w:rsid w:val="00BC186E"/>
    <w:rsid w:val="00BC371E"/>
    <w:rsid w:val="00BC3E1C"/>
    <w:rsid w:val="00BC47ED"/>
    <w:rsid w:val="00BD24E9"/>
    <w:rsid w:val="00BD292F"/>
    <w:rsid w:val="00BD4479"/>
    <w:rsid w:val="00BD4662"/>
    <w:rsid w:val="00BD5EBA"/>
    <w:rsid w:val="00BD7D3C"/>
    <w:rsid w:val="00BE0777"/>
    <w:rsid w:val="00BE1467"/>
    <w:rsid w:val="00BE2A9B"/>
    <w:rsid w:val="00BE2F0A"/>
    <w:rsid w:val="00BE304B"/>
    <w:rsid w:val="00BE3D98"/>
    <w:rsid w:val="00BE4B66"/>
    <w:rsid w:val="00BE6B6A"/>
    <w:rsid w:val="00BE6C53"/>
    <w:rsid w:val="00BE6D78"/>
    <w:rsid w:val="00BE76BD"/>
    <w:rsid w:val="00BE7E5C"/>
    <w:rsid w:val="00BF060D"/>
    <w:rsid w:val="00BF07D4"/>
    <w:rsid w:val="00BF12CB"/>
    <w:rsid w:val="00BF2423"/>
    <w:rsid w:val="00BF287F"/>
    <w:rsid w:val="00BF30E7"/>
    <w:rsid w:val="00BF3CEF"/>
    <w:rsid w:val="00BF4B40"/>
    <w:rsid w:val="00BF5821"/>
    <w:rsid w:val="00BF6075"/>
    <w:rsid w:val="00BF61DE"/>
    <w:rsid w:val="00BF6421"/>
    <w:rsid w:val="00BF6C5C"/>
    <w:rsid w:val="00C02019"/>
    <w:rsid w:val="00C02A41"/>
    <w:rsid w:val="00C035FF"/>
    <w:rsid w:val="00C040FE"/>
    <w:rsid w:val="00C041D7"/>
    <w:rsid w:val="00C043A1"/>
    <w:rsid w:val="00C04E1B"/>
    <w:rsid w:val="00C05303"/>
    <w:rsid w:val="00C05C1B"/>
    <w:rsid w:val="00C06283"/>
    <w:rsid w:val="00C06541"/>
    <w:rsid w:val="00C070F4"/>
    <w:rsid w:val="00C10412"/>
    <w:rsid w:val="00C1146D"/>
    <w:rsid w:val="00C11587"/>
    <w:rsid w:val="00C117C8"/>
    <w:rsid w:val="00C12765"/>
    <w:rsid w:val="00C128E7"/>
    <w:rsid w:val="00C129AD"/>
    <w:rsid w:val="00C13C66"/>
    <w:rsid w:val="00C13CD5"/>
    <w:rsid w:val="00C16C1E"/>
    <w:rsid w:val="00C1765A"/>
    <w:rsid w:val="00C17839"/>
    <w:rsid w:val="00C207A8"/>
    <w:rsid w:val="00C208E4"/>
    <w:rsid w:val="00C20B11"/>
    <w:rsid w:val="00C20C3C"/>
    <w:rsid w:val="00C21357"/>
    <w:rsid w:val="00C2274B"/>
    <w:rsid w:val="00C22A82"/>
    <w:rsid w:val="00C22B3E"/>
    <w:rsid w:val="00C236F6"/>
    <w:rsid w:val="00C23937"/>
    <w:rsid w:val="00C24EDA"/>
    <w:rsid w:val="00C251E3"/>
    <w:rsid w:val="00C25A2A"/>
    <w:rsid w:val="00C261BE"/>
    <w:rsid w:val="00C26E53"/>
    <w:rsid w:val="00C27304"/>
    <w:rsid w:val="00C27310"/>
    <w:rsid w:val="00C2751E"/>
    <w:rsid w:val="00C277E4"/>
    <w:rsid w:val="00C27CD7"/>
    <w:rsid w:val="00C3012A"/>
    <w:rsid w:val="00C30D73"/>
    <w:rsid w:val="00C31701"/>
    <w:rsid w:val="00C31877"/>
    <w:rsid w:val="00C323A1"/>
    <w:rsid w:val="00C32507"/>
    <w:rsid w:val="00C32587"/>
    <w:rsid w:val="00C32B48"/>
    <w:rsid w:val="00C33AFE"/>
    <w:rsid w:val="00C3545A"/>
    <w:rsid w:val="00C35D50"/>
    <w:rsid w:val="00C35E0D"/>
    <w:rsid w:val="00C3693C"/>
    <w:rsid w:val="00C373C4"/>
    <w:rsid w:val="00C37E5C"/>
    <w:rsid w:val="00C409F6"/>
    <w:rsid w:val="00C40F83"/>
    <w:rsid w:val="00C410F7"/>
    <w:rsid w:val="00C4136F"/>
    <w:rsid w:val="00C4178D"/>
    <w:rsid w:val="00C43522"/>
    <w:rsid w:val="00C4378E"/>
    <w:rsid w:val="00C43999"/>
    <w:rsid w:val="00C442CD"/>
    <w:rsid w:val="00C4505C"/>
    <w:rsid w:val="00C45243"/>
    <w:rsid w:val="00C458E6"/>
    <w:rsid w:val="00C4666F"/>
    <w:rsid w:val="00C46947"/>
    <w:rsid w:val="00C50E4A"/>
    <w:rsid w:val="00C51875"/>
    <w:rsid w:val="00C51A1C"/>
    <w:rsid w:val="00C524B2"/>
    <w:rsid w:val="00C52D01"/>
    <w:rsid w:val="00C53197"/>
    <w:rsid w:val="00C534B1"/>
    <w:rsid w:val="00C53EDF"/>
    <w:rsid w:val="00C54234"/>
    <w:rsid w:val="00C543A4"/>
    <w:rsid w:val="00C54F71"/>
    <w:rsid w:val="00C55C13"/>
    <w:rsid w:val="00C610CE"/>
    <w:rsid w:val="00C612FE"/>
    <w:rsid w:val="00C61F0E"/>
    <w:rsid w:val="00C62418"/>
    <w:rsid w:val="00C62D86"/>
    <w:rsid w:val="00C63672"/>
    <w:rsid w:val="00C63812"/>
    <w:rsid w:val="00C64463"/>
    <w:rsid w:val="00C65D8F"/>
    <w:rsid w:val="00C6612F"/>
    <w:rsid w:val="00C6616C"/>
    <w:rsid w:val="00C661EA"/>
    <w:rsid w:val="00C66871"/>
    <w:rsid w:val="00C677DC"/>
    <w:rsid w:val="00C70618"/>
    <w:rsid w:val="00C7110B"/>
    <w:rsid w:val="00C71EFF"/>
    <w:rsid w:val="00C722ED"/>
    <w:rsid w:val="00C72497"/>
    <w:rsid w:val="00C732CE"/>
    <w:rsid w:val="00C73D86"/>
    <w:rsid w:val="00C7520F"/>
    <w:rsid w:val="00C75D2B"/>
    <w:rsid w:val="00C7673D"/>
    <w:rsid w:val="00C77CFC"/>
    <w:rsid w:val="00C77EA2"/>
    <w:rsid w:val="00C8219B"/>
    <w:rsid w:val="00C822EE"/>
    <w:rsid w:val="00C83A6C"/>
    <w:rsid w:val="00C8430A"/>
    <w:rsid w:val="00C844F5"/>
    <w:rsid w:val="00C85583"/>
    <w:rsid w:val="00C86A25"/>
    <w:rsid w:val="00C86DAF"/>
    <w:rsid w:val="00C871D5"/>
    <w:rsid w:val="00C903AB"/>
    <w:rsid w:val="00C906BB"/>
    <w:rsid w:val="00C91507"/>
    <w:rsid w:val="00C91548"/>
    <w:rsid w:val="00C92C79"/>
    <w:rsid w:val="00C93891"/>
    <w:rsid w:val="00C93BED"/>
    <w:rsid w:val="00C941A9"/>
    <w:rsid w:val="00C943EF"/>
    <w:rsid w:val="00C94681"/>
    <w:rsid w:val="00C94E6D"/>
    <w:rsid w:val="00C95E65"/>
    <w:rsid w:val="00C96B24"/>
    <w:rsid w:val="00C97341"/>
    <w:rsid w:val="00C97B54"/>
    <w:rsid w:val="00CA0275"/>
    <w:rsid w:val="00CA02C5"/>
    <w:rsid w:val="00CA05AE"/>
    <w:rsid w:val="00CA1498"/>
    <w:rsid w:val="00CA1545"/>
    <w:rsid w:val="00CA166F"/>
    <w:rsid w:val="00CA27F1"/>
    <w:rsid w:val="00CA2877"/>
    <w:rsid w:val="00CA297D"/>
    <w:rsid w:val="00CA2A9A"/>
    <w:rsid w:val="00CA2C67"/>
    <w:rsid w:val="00CA3013"/>
    <w:rsid w:val="00CA32AA"/>
    <w:rsid w:val="00CA32C9"/>
    <w:rsid w:val="00CA3778"/>
    <w:rsid w:val="00CA3889"/>
    <w:rsid w:val="00CA50C7"/>
    <w:rsid w:val="00CA5612"/>
    <w:rsid w:val="00CA58AD"/>
    <w:rsid w:val="00CA5AEB"/>
    <w:rsid w:val="00CA5C09"/>
    <w:rsid w:val="00CA6CE5"/>
    <w:rsid w:val="00CA7018"/>
    <w:rsid w:val="00CA7852"/>
    <w:rsid w:val="00CB0AE0"/>
    <w:rsid w:val="00CB1F87"/>
    <w:rsid w:val="00CB27D6"/>
    <w:rsid w:val="00CB3893"/>
    <w:rsid w:val="00CB3A48"/>
    <w:rsid w:val="00CB40F8"/>
    <w:rsid w:val="00CB4BD3"/>
    <w:rsid w:val="00CB4FD7"/>
    <w:rsid w:val="00CB51E6"/>
    <w:rsid w:val="00CB52A4"/>
    <w:rsid w:val="00CB632D"/>
    <w:rsid w:val="00CB6819"/>
    <w:rsid w:val="00CB6F79"/>
    <w:rsid w:val="00CB73D2"/>
    <w:rsid w:val="00CB7514"/>
    <w:rsid w:val="00CB767A"/>
    <w:rsid w:val="00CB7B42"/>
    <w:rsid w:val="00CC0ECF"/>
    <w:rsid w:val="00CC3095"/>
    <w:rsid w:val="00CC3901"/>
    <w:rsid w:val="00CC3D7B"/>
    <w:rsid w:val="00CC43F8"/>
    <w:rsid w:val="00CC4472"/>
    <w:rsid w:val="00CC61F8"/>
    <w:rsid w:val="00CD0447"/>
    <w:rsid w:val="00CD0863"/>
    <w:rsid w:val="00CD1A9B"/>
    <w:rsid w:val="00CD2BE3"/>
    <w:rsid w:val="00CD5358"/>
    <w:rsid w:val="00CD5B4D"/>
    <w:rsid w:val="00CD6078"/>
    <w:rsid w:val="00CD67CE"/>
    <w:rsid w:val="00CD7596"/>
    <w:rsid w:val="00CE06AE"/>
    <w:rsid w:val="00CE0F6A"/>
    <w:rsid w:val="00CE11C0"/>
    <w:rsid w:val="00CE2842"/>
    <w:rsid w:val="00CE35C9"/>
    <w:rsid w:val="00CE51B1"/>
    <w:rsid w:val="00CE5A1E"/>
    <w:rsid w:val="00CE5C37"/>
    <w:rsid w:val="00CE5D05"/>
    <w:rsid w:val="00CF256A"/>
    <w:rsid w:val="00CF25BF"/>
    <w:rsid w:val="00CF3AF5"/>
    <w:rsid w:val="00CF4766"/>
    <w:rsid w:val="00CF5122"/>
    <w:rsid w:val="00CF5157"/>
    <w:rsid w:val="00CF6CE6"/>
    <w:rsid w:val="00CF6DBE"/>
    <w:rsid w:val="00D0017C"/>
    <w:rsid w:val="00D00EC2"/>
    <w:rsid w:val="00D01A33"/>
    <w:rsid w:val="00D02148"/>
    <w:rsid w:val="00D034D8"/>
    <w:rsid w:val="00D04248"/>
    <w:rsid w:val="00D050A1"/>
    <w:rsid w:val="00D0597E"/>
    <w:rsid w:val="00D06253"/>
    <w:rsid w:val="00D0678E"/>
    <w:rsid w:val="00D07369"/>
    <w:rsid w:val="00D104E3"/>
    <w:rsid w:val="00D107C9"/>
    <w:rsid w:val="00D110FF"/>
    <w:rsid w:val="00D114E7"/>
    <w:rsid w:val="00D115A4"/>
    <w:rsid w:val="00D133B6"/>
    <w:rsid w:val="00D1588B"/>
    <w:rsid w:val="00D162B9"/>
    <w:rsid w:val="00D16370"/>
    <w:rsid w:val="00D16CD5"/>
    <w:rsid w:val="00D20497"/>
    <w:rsid w:val="00D20F45"/>
    <w:rsid w:val="00D21270"/>
    <w:rsid w:val="00D23742"/>
    <w:rsid w:val="00D23B29"/>
    <w:rsid w:val="00D24300"/>
    <w:rsid w:val="00D24F9B"/>
    <w:rsid w:val="00D25106"/>
    <w:rsid w:val="00D255C4"/>
    <w:rsid w:val="00D256E3"/>
    <w:rsid w:val="00D25C5E"/>
    <w:rsid w:val="00D270E6"/>
    <w:rsid w:val="00D271B9"/>
    <w:rsid w:val="00D31890"/>
    <w:rsid w:val="00D31946"/>
    <w:rsid w:val="00D33962"/>
    <w:rsid w:val="00D34119"/>
    <w:rsid w:val="00D34BC2"/>
    <w:rsid w:val="00D35DB2"/>
    <w:rsid w:val="00D37561"/>
    <w:rsid w:val="00D37741"/>
    <w:rsid w:val="00D37875"/>
    <w:rsid w:val="00D40337"/>
    <w:rsid w:val="00D40613"/>
    <w:rsid w:val="00D41D72"/>
    <w:rsid w:val="00D424A6"/>
    <w:rsid w:val="00D4272C"/>
    <w:rsid w:val="00D42A44"/>
    <w:rsid w:val="00D42AF3"/>
    <w:rsid w:val="00D4378D"/>
    <w:rsid w:val="00D43B66"/>
    <w:rsid w:val="00D462F9"/>
    <w:rsid w:val="00D4771A"/>
    <w:rsid w:val="00D50709"/>
    <w:rsid w:val="00D50E20"/>
    <w:rsid w:val="00D519DC"/>
    <w:rsid w:val="00D519EE"/>
    <w:rsid w:val="00D51E98"/>
    <w:rsid w:val="00D524D5"/>
    <w:rsid w:val="00D52639"/>
    <w:rsid w:val="00D52B2B"/>
    <w:rsid w:val="00D52EF4"/>
    <w:rsid w:val="00D539B6"/>
    <w:rsid w:val="00D54463"/>
    <w:rsid w:val="00D5510D"/>
    <w:rsid w:val="00D55D07"/>
    <w:rsid w:val="00D55D24"/>
    <w:rsid w:val="00D566F6"/>
    <w:rsid w:val="00D56C54"/>
    <w:rsid w:val="00D601DE"/>
    <w:rsid w:val="00D614EE"/>
    <w:rsid w:val="00D61634"/>
    <w:rsid w:val="00D6208D"/>
    <w:rsid w:val="00D63527"/>
    <w:rsid w:val="00D63DA0"/>
    <w:rsid w:val="00D65F57"/>
    <w:rsid w:val="00D66012"/>
    <w:rsid w:val="00D7002E"/>
    <w:rsid w:val="00D70653"/>
    <w:rsid w:val="00D70D2A"/>
    <w:rsid w:val="00D713E4"/>
    <w:rsid w:val="00D71B03"/>
    <w:rsid w:val="00D71EEE"/>
    <w:rsid w:val="00D72C21"/>
    <w:rsid w:val="00D72F37"/>
    <w:rsid w:val="00D73B28"/>
    <w:rsid w:val="00D73FE7"/>
    <w:rsid w:val="00D74025"/>
    <w:rsid w:val="00D74034"/>
    <w:rsid w:val="00D7441C"/>
    <w:rsid w:val="00D75503"/>
    <w:rsid w:val="00D75BEB"/>
    <w:rsid w:val="00D76936"/>
    <w:rsid w:val="00D77054"/>
    <w:rsid w:val="00D806E6"/>
    <w:rsid w:val="00D808B4"/>
    <w:rsid w:val="00D80D52"/>
    <w:rsid w:val="00D8234F"/>
    <w:rsid w:val="00D8301F"/>
    <w:rsid w:val="00D83C95"/>
    <w:rsid w:val="00D855DC"/>
    <w:rsid w:val="00D87CF8"/>
    <w:rsid w:val="00D902CA"/>
    <w:rsid w:val="00D906F0"/>
    <w:rsid w:val="00D91C62"/>
    <w:rsid w:val="00D92491"/>
    <w:rsid w:val="00D940F1"/>
    <w:rsid w:val="00D94FDB"/>
    <w:rsid w:val="00D95C1B"/>
    <w:rsid w:val="00D95C8B"/>
    <w:rsid w:val="00D95DE5"/>
    <w:rsid w:val="00D963D7"/>
    <w:rsid w:val="00DA0906"/>
    <w:rsid w:val="00DA2783"/>
    <w:rsid w:val="00DA3117"/>
    <w:rsid w:val="00DA353B"/>
    <w:rsid w:val="00DA3A5F"/>
    <w:rsid w:val="00DA3BC0"/>
    <w:rsid w:val="00DA47B6"/>
    <w:rsid w:val="00DA55D5"/>
    <w:rsid w:val="00DA65EC"/>
    <w:rsid w:val="00DA6636"/>
    <w:rsid w:val="00DA6CC8"/>
    <w:rsid w:val="00DA7353"/>
    <w:rsid w:val="00DA7B64"/>
    <w:rsid w:val="00DB07EB"/>
    <w:rsid w:val="00DB09A4"/>
    <w:rsid w:val="00DB15C1"/>
    <w:rsid w:val="00DB1668"/>
    <w:rsid w:val="00DB1B73"/>
    <w:rsid w:val="00DB1C8F"/>
    <w:rsid w:val="00DB215A"/>
    <w:rsid w:val="00DB290C"/>
    <w:rsid w:val="00DB2CA3"/>
    <w:rsid w:val="00DB3378"/>
    <w:rsid w:val="00DB5146"/>
    <w:rsid w:val="00DB548A"/>
    <w:rsid w:val="00DB595D"/>
    <w:rsid w:val="00DB59BE"/>
    <w:rsid w:val="00DB5A91"/>
    <w:rsid w:val="00DB68F7"/>
    <w:rsid w:val="00DB6FB6"/>
    <w:rsid w:val="00DB7693"/>
    <w:rsid w:val="00DC1660"/>
    <w:rsid w:val="00DC19F5"/>
    <w:rsid w:val="00DC3760"/>
    <w:rsid w:val="00DC383E"/>
    <w:rsid w:val="00DC6000"/>
    <w:rsid w:val="00DC6D6D"/>
    <w:rsid w:val="00DC70D4"/>
    <w:rsid w:val="00DD1E2A"/>
    <w:rsid w:val="00DD2427"/>
    <w:rsid w:val="00DD2473"/>
    <w:rsid w:val="00DD2A63"/>
    <w:rsid w:val="00DD3397"/>
    <w:rsid w:val="00DD5004"/>
    <w:rsid w:val="00DD53F9"/>
    <w:rsid w:val="00DD58C6"/>
    <w:rsid w:val="00DD5EE2"/>
    <w:rsid w:val="00DD6C4F"/>
    <w:rsid w:val="00DE0105"/>
    <w:rsid w:val="00DE0C66"/>
    <w:rsid w:val="00DE0E36"/>
    <w:rsid w:val="00DE2132"/>
    <w:rsid w:val="00DE3D7C"/>
    <w:rsid w:val="00DE573D"/>
    <w:rsid w:val="00DE682E"/>
    <w:rsid w:val="00DE722F"/>
    <w:rsid w:val="00DE73F3"/>
    <w:rsid w:val="00DE7BBF"/>
    <w:rsid w:val="00DF0BE8"/>
    <w:rsid w:val="00DF12FF"/>
    <w:rsid w:val="00DF18D7"/>
    <w:rsid w:val="00DF2D53"/>
    <w:rsid w:val="00DF4D4B"/>
    <w:rsid w:val="00DF503B"/>
    <w:rsid w:val="00DF51EE"/>
    <w:rsid w:val="00DF57DF"/>
    <w:rsid w:val="00DF5BF0"/>
    <w:rsid w:val="00DF5E39"/>
    <w:rsid w:val="00DF7196"/>
    <w:rsid w:val="00DF7691"/>
    <w:rsid w:val="00DF7F01"/>
    <w:rsid w:val="00E0074E"/>
    <w:rsid w:val="00E008F7"/>
    <w:rsid w:val="00E00A4A"/>
    <w:rsid w:val="00E01214"/>
    <w:rsid w:val="00E012EF"/>
    <w:rsid w:val="00E0132C"/>
    <w:rsid w:val="00E01C5A"/>
    <w:rsid w:val="00E01D95"/>
    <w:rsid w:val="00E023D3"/>
    <w:rsid w:val="00E0293A"/>
    <w:rsid w:val="00E04DCE"/>
    <w:rsid w:val="00E05546"/>
    <w:rsid w:val="00E07313"/>
    <w:rsid w:val="00E10D5B"/>
    <w:rsid w:val="00E11227"/>
    <w:rsid w:val="00E11F1B"/>
    <w:rsid w:val="00E12508"/>
    <w:rsid w:val="00E13802"/>
    <w:rsid w:val="00E13853"/>
    <w:rsid w:val="00E14F10"/>
    <w:rsid w:val="00E15334"/>
    <w:rsid w:val="00E15E0D"/>
    <w:rsid w:val="00E16303"/>
    <w:rsid w:val="00E172F4"/>
    <w:rsid w:val="00E17B68"/>
    <w:rsid w:val="00E17DF4"/>
    <w:rsid w:val="00E2024D"/>
    <w:rsid w:val="00E20263"/>
    <w:rsid w:val="00E20494"/>
    <w:rsid w:val="00E207D7"/>
    <w:rsid w:val="00E23851"/>
    <w:rsid w:val="00E24EA3"/>
    <w:rsid w:val="00E24FFA"/>
    <w:rsid w:val="00E25390"/>
    <w:rsid w:val="00E265E0"/>
    <w:rsid w:val="00E26711"/>
    <w:rsid w:val="00E2687C"/>
    <w:rsid w:val="00E27094"/>
    <w:rsid w:val="00E27A1B"/>
    <w:rsid w:val="00E27A43"/>
    <w:rsid w:val="00E27FCE"/>
    <w:rsid w:val="00E31448"/>
    <w:rsid w:val="00E31537"/>
    <w:rsid w:val="00E31708"/>
    <w:rsid w:val="00E31A19"/>
    <w:rsid w:val="00E32345"/>
    <w:rsid w:val="00E33007"/>
    <w:rsid w:val="00E34B96"/>
    <w:rsid w:val="00E34BF8"/>
    <w:rsid w:val="00E35129"/>
    <w:rsid w:val="00E3514B"/>
    <w:rsid w:val="00E35E05"/>
    <w:rsid w:val="00E35ECF"/>
    <w:rsid w:val="00E36C51"/>
    <w:rsid w:val="00E374AE"/>
    <w:rsid w:val="00E37C3A"/>
    <w:rsid w:val="00E402E8"/>
    <w:rsid w:val="00E40D6B"/>
    <w:rsid w:val="00E40E7B"/>
    <w:rsid w:val="00E426DF"/>
    <w:rsid w:val="00E42E8B"/>
    <w:rsid w:val="00E42FA8"/>
    <w:rsid w:val="00E432CA"/>
    <w:rsid w:val="00E435AA"/>
    <w:rsid w:val="00E442D1"/>
    <w:rsid w:val="00E444D8"/>
    <w:rsid w:val="00E45B85"/>
    <w:rsid w:val="00E466B9"/>
    <w:rsid w:val="00E46E73"/>
    <w:rsid w:val="00E46F99"/>
    <w:rsid w:val="00E4736C"/>
    <w:rsid w:val="00E4745C"/>
    <w:rsid w:val="00E47B91"/>
    <w:rsid w:val="00E500ED"/>
    <w:rsid w:val="00E51A25"/>
    <w:rsid w:val="00E5281C"/>
    <w:rsid w:val="00E540C2"/>
    <w:rsid w:val="00E551C6"/>
    <w:rsid w:val="00E5558E"/>
    <w:rsid w:val="00E55791"/>
    <w:rsid w:val="00E56EB1"/>
    <w:rsid w:val="00E56F10"/>
    <w:rsid w:val="00E574E8"/>
    <w:rsid w:val="00E578DD"/>
    <w:rsid w:val="00E617B4"/>
    <w:rsid w:val="00E61AA2"/>
    <w:rsid w:val="00E627DF"/>
    <w:rsid w:val="00E6338B"/>
    <w:rsid w:val="00E6371F"/>
    <w:rsid w:val="00E643EB"/>
    <w:rsid w:val="00E645D4"/>
    <w:rsid w:val="00E649A7"/>
    <w:rsid w:val="00E64BDD"/>
    <w:rsid w:val="00E64E0B"/>
    <w:rsid w:val="00E65D1D"/>
    <w:rsid w:val="00E70D79"/>
    <w:rsid w:val="00E70E70"/>
    <w:rsid w:val="00E7213F"/>
    <w:rsid w:val="00E7223D"/>
    <w:rsid w:val="00E74047"/>
    <w:rsid w:val="00E744F4"/>
    <w:rsid w:val="00E74DAA"/>
    <w:rsid w:val="00E77D6D"/>
    <w:rsid w:val="00E8012F"/>
    <w:rsid w:val="00E80545"/>
    <w:rsid w:val="00E80AD9"/>
    <w:rsid w:val="00E80FB3"/>
    <w:rsid w:val="00E82117"/>
    <w:rsid w:val="00E82938"/>
    <w:rsid w:val="00E82C17"/>
    <w:rsid w:val="00E82F6C"/>
    <w:rsid w:val="00E83C9B"/>
    <w:rsid w:val="00E8667B"/>
    <w:rsid w:val="00E86EBD"/>
    <w:rsid w:val="00E91C16"/>
    <w:rsid w:val="00E92D79"/>
    <w:rsid w:val="00E92E53"/>
    <w:rsid w:val="00E93C10"/>
    <w:rsid w:val="00E94DF2"/>
    <w:rsid w:val="00E96014"/>
    <w:rsid w:val="00E960DB"/>
    <w:rsid w:val="00E96443"/>
    <w:rsid w:val="00E977D2"/>
    <w:rsid w:val="00E97ED1"/>
    <w:rsid w:val="00EA03B4"/>
    <w:rsid w:val="00EA0F96"/>
    <w:rsid w:val="00EA17CC"/>
    <w:rsid w:val="00EA1B2C"/>
    <w:rsid w:val="00EA2328"/>
    <w:rsid w:val="00EA4F48"/>
    <w:rsid w:val="00EA6835"/>
    <w:rsid w:val="00EB011B"/>
    <w:rsid w:val="00EB0779"/>
    <w:rsid w:val="00EB24B5"/>
    <w:rsid w:val="00EB3812"/>
    <w:rsid w:val="00EB3F99"/>
    <w:rsid w:val="00EB6022"/>
    <w:rsid w:val="00EB78E2"/>
    <w:rsid w:val="00EC10E9"/>
    <w:rsid w:val="00EC1F74"/>
    <w:rsid w:val="00EC2637"/>
    <w:rsid w:val="00EC287F"/>
    <w:rsid w:val="00EC31EC"/>
    <w:rsid w:val="00EC44F3"/>
    <w:rsid w:val="00EC552B"/>
    <w:rsid w:val="00EC5610"/>
    <w:rsid w:val="00EC6907"/>
    <w:rsid w:val="00EC7400"/>
    <w:rsid w:val="00ED0A8E"/>
    <w:rsid w:val="00ED0BB9"/>
    <w:rsid w:val="00ED189A"/>
    <w:rsid w:val="00ED1AAB"/>
    <w:rsid w:val="00ED31C7"/>
    <w:rsid w:val="00ED3656"/>
    <w:rsid w:val="00ED4CBC"/>
    <w:rsid w:val="00ED54F2"/>
    <w:rsid w:val="00ED551A"/>
    <w:rsid w:val="00ED56CE"/>
    <w:rsid w:val="00ED5916"/>
    <w:rsid w:val="00ED5F23"/>
    <w:rsid w:val="00ED682A"/>
    <w:rsid w:val="00ED6DCA"/>
    <w:rsid w:val="00EE0337"/>
    <w:rsid w:val="00EE0575"/>
    <w:rsid w:val="00EE0667"/>
    <w:rsid w:val="00EE0CFC"/>
    <w:rsid w:val="00EE21A8"/>
    <w:rsid w:val="00EE220C"/>
    <w:rsid w:val="00EE2AB6"/>
    <w:rsid w:val="00EE2CC5"/>
    <w:rsid w:val="00EE2DA8"/>
    <w:rsid w:val="00EE32A0"/>
    <w:rsid w:val="00EE5D6E"/>
    <w:rsid w:val="00EE6A27"/>
    <w:rsid w:val="00EE72C8"/>
    <w:rsid w:val="00EF171D"/>
    <w:rsid w:val="00EF2770"/>
    <w:rsid w:val="00EF2F0A"/>
    <w:rsid w:val="00EF3D44"/>
    <w:rsid w:val="00EF4A3D"/>
    <w:rsid w:val="00EF5067"/>
    <w:rsid w:val="00EF51D8"/>
    <w:rsid w:val="00EF56F4"/>
    <w:rsid w:val="00EF592D"/>
    <w:rsid w:val="00EF5E12"/>
    <w:rsid w:val="00EF71D7"/>
    <w:rsid w:val="00EF74A0"/>
    <w:rsid w:val="00F00252"/>
    <w:rsid w:val="00F00586"/>
    <w:rsid w:val="00F0130E"/>
    <w:rsid w:val="00F020F3"/>
    <w:rsid w:val="00F0235C"/>
    <w:rsid w:val="00F03324"/>
    <w:rsid w:val="00F048A6"/>
    <w:rsid w:val="00F04902"/>
    <w:rsid w:val="00F04BEB"/>
    <w:rsid w:val="00F04EB8"/>
    <w:rsid w:val="00F056F0"/>
    <w:rsid w:val="00F05BE9"/>
    <w:rsid w:val="00F06132"/>
    <w:rsid w:val="00F069B8"/>
    <w:rsid w:val="00F06F6D"/>
    <w:rsid w:val="00F0784B"/>
    <w:rsid w:val="00F10179"/>
    <w:rsid w:val="00F1096F"/>
    <w:rsid w:val="00F10B4D"/>
    <w:rsid w:val="00F122F8"/>
    <w:rsid w:val="00F13617"/>
    <w:rsid w:val="00F13CC6"/>
    <w:rsid w:val="00F14060"/>
    <w:rsid w:val="00F14E46"/>
    <w:rsid w:val="00F15C08"/>
    <w:rsid w:val="00F167D9"/>
    <w:rsid w:val="00F1708E"/>
    <w:rsid w:val="00F179D8"/>
    <w:rsid w:val="00F17B48"/>
    <w:rsid w:val="00F2037C"/>
    <w:rsid w:val="00F2099F"/>
    <w:rsid w:val="00F2150F"/>
    <w:rsid w:val="00F216F3"/>
    <w:rsid w:val="00F21F08"/>
    <w:rsid w:val="00F21F51"/>
    <w:rsid w:val="00F22A47"/>
    <w:rsid w:val="00F23A07"/>
    <w:rsid w:val="00F2405E"/>
    <w:rsid w:val="00F241C0"/>
    <w:rsid w:val="00F24BCA"/>
    <w:rsid w:val="00F25DA1"/>
    <w:rsid w:val="00F2676F"/>
    <w:rsid w:val="00F2788A"/>
    <w:rsid w:val="00F30068"/>
    <w:rsid w:val="00F30614"/>
    <w:rsid w:val="00F316E0"/>
    <w:rsid w:val="00F316E2"/>
    <w:rsid w:val="00F33910"/>
    <w:rsid w:val="00F359EC"/>
    <w:rsid w:val="00F35FE8"/>
    <w:rsid w:val="00F36873"/>
    <w:rsid w:val="00F36EA7"/>
    <w:rsid w:val="00F37584"/>
    <w:rsid w:val="00F379A2"/>
    <w:rsid w:val="00F37BCB"/>
    <w:rsid w:val="00F402BF"/>
    <w:rsid w:val="00F41E70"/>
    <w:rsid w:val="00F42268"/>
    <w:rsid w:val="00F4288D"/>
    <w:rsid w:val="00F437A2"/>
    <w:rsid w:val="00F43CA7"/>
    <w:rsid w:val="00F43D4E"/>
    <w:rsid w:val="00F44474"/>
    <w:rsid w:val="00F44489"/>
    <w:rsid w:val="00F444FB"/>
    <w:rsid w:val="00F44939"/>
    <w:rsid w:val="00F44B96"/>
    <w:rsid w:val="00F44C47"/>
    <w:rsid w:val="00F44EC9"/>
    <w:rsid w:val="00F44F82"/>
    <w:rsid w:val="00F46028"/>
    <w:rsid w:val="00F467CB"/>
    <w:rsid w:val="00F46B2A"/>
    <w:rsid w:val="00F47007"/>
    <w:rsid w:val="00F47B5B"/>
    <w:rsid w:val="00F5002C"/>
    <w:rsid w:val="00F50E56"/>
    <w:rsid w:val="00F51E71"/>
    <w:rsid w:val="00F520D8"/>
    <w:rsid w:val="00F52138"/>
    <w:rsid w:val="00F53493"/>
    <w:rsid w:val="00F53590"/>
    <w:rsid w:val="00F53E64"/>
    <w:rsid w:val="00F555E1"/>
    <w:rsid w:val="00F57B0A"/>
    <w:rsid w:val="00F602EC"/>
    <w:rsid w:val="00F609D3"/>
    <w:rsid w:val="00F613D0"/>
    <w:rsid w:val="00F61F1E"/>
    <w:rsid w:val="00F6253D"/>
    <w:rsid w:val="00F62F73"/>
    <w:rsid w:val="00F63C77"/>
    <w:rsid w:val="00F63EE0"/>
    <w:rsid w:val="00F63F53"/>
    <w:rsid w:val="00F642B3"/>
    <w:rsid w:val="00F6541D"/>
    <w:rsid w:val="00F65ABD"/>
    <w:rsid w:val="00F65E82"/>
    <w:rsid w:val="00F66ABC"/>
    <w:rsid w:val="00F66F7A"/>
    <w:rsid w:val="00F67877"/>
    <w:rsid w:val="00F67E52"/>
    <w:rsid w:val="00F67EB2"/>
    <w:rsid w:val="00F701E1"/>
    <w:rsid w:val="00F7093D"/>
    <w:rsid w:val="00F714FD"/>
    <w:rsid w:val="00F728AA"/>
    <w:rsid w:val="00F731FC"/>
    <w:rsid w:val="00F732D9"/>
    <w:rsid w:val="00F74AFF"/>
    <w:rsid w:val="00F74B76"/>
    <w:rsid w:val="00F766B0"/>
    <w:rsid w:val="00F7696A"/>
    <w:rsid w:val="00F7726E"/>
    <w:rsid w:val="00F77784"/>
    <w:rsid w:val="00F80F1D"/>
    <w:rsid w:val="00F80FC7"/>
    <w:rsid w:val="00F81D3B"/>
    <w:rsid w:val="00F827DA"/>
    <w:rsid w:val="00F82A0A"/>
    <w:rsid w:val="00F83B7D"/>
    <w:rsid w:val="00F84623"/>
    <w:rsid w:val="00F84ADF"/>
    <w:rsid w:val="00F85121"/>
    <w:rsid w:val="00F8627A"/>
    <w:rsid w:val="00F86503"/>
    <w:rsid w:val="00F90052"/>
    <w:rsid w:val="00F9067B"/>
    <w:rsid w:val="00F906A2"/>
    <w:rsid w:val="00F921D6"/>
    <w:rsid w:val="00F92547"/>
    <w:rsid w:val="00F949E7"/>
    <w:rsid w:val="00F95880"/>
    <w:rsid w:val="00F960AB"/>
    <w:rsid w:val="00F96D85"/>
    <w:rsid w:val="00F96DEE"/>
    <w:rsid w:val="00F96F56"/>
    <w:rsid w:val="00F974A9"/>
    <w:rsid w:val="00FA0AAD"/>
    <w:rsid w:val="00FA159F"/>
    <w:rsid w:val="00FA2EA8"/>
    <w:rsid w:val="00FA2FA0"/>
    <w:rsid w:val="00FA4A33"/>
    <w:rsid w:val="00FA4ECA"/>
    <w:rsid w:val="00FA53C3"/>
    <w:rsid w:val="00FA57CC"/>
    <w:rsid w:val="00FA6022"/>
    <w:rsid w:val="00FA76C0"/>
    <w:rsid w:val="00FB04FA"/>
    <w:rsid w:val="00FB153D"/>
    <w:rsid w:val="00FB2B6D"/>
    <w:rsid w:val="00FB2E53"/>
    <w:rsid w:val="00FB380A"/>
    <w:rsid w:val="00FB5222"/>
    <w:rsid w:val="00FB6DF3"/>
    <w:rsid w:val="00FB728D"/>
    <w:rsid w:val="00FC0D64"/>
    <w:rsid w:val="00FC1639"/>
    <w:rsid w:val="00FC3476"/>
    <w:rsid w:val="00FC3E90"/>
    <w:rsid w:val="00FC491E"/>
    <w:rsid w:val="00FC5102"/>
    <w:rsid w:val="00FC5C4E"/>
    <w:rsid w:val="00FC5F3E"/>
    <w:rsid w:val="00FC5F92"/>
    <w:rsid w:val="00FC7297"/>
    <w:rsid w:val="00FD2795"/>
    <w:rsid w:val="00FD3A65"/>
    <w:rsid w:val="00FD444E"/>
    <w:rsid w:val="00FD4D56"/>
    <w:rsid w:val="00FD6BCE"/>
    <w:rsid w:val="00FD73A7"/>
    <w:rsid w:val="00FE035C"/>
    <w:rsid w:val="00FE039B"/>
    <w:rsid w:val="00FE0544"/>
    <w:rsid w:val="00FE055C"/>
    <w:rsid w:val="00FE0C79"/>
    <w:rsid w:val="00FE13DC"/>
    <w:rsid w:val="00FE2135"/>
    <w:rsid w:val="00FE24C3"/>
    <w:rsid w:val="00FE2833"/>
    <w:rsid w:val="00FE2E71"/>
    <w:rsid w:val="00FE3D16"/>
    <w:rsid w:val="00FE4101"/>
    <w:rsid w:val="00FE4A77"/>
    <w:rsid w:val="00FE5A62"/>
    <w:rsid w:val="00FE61D5"/>
    <w:rsid w:val="00FE6846"/>
    <w:rsid w:val="00FE78F6"/>
    <w:rsid w:val="00FE7D6E"/>
    <w:rsid w:val="00FE7E28"/>
    <w:rsid w:val="00FF0F22"/>
    <w:rsid w:val="00FF1337"/>
    <w:rsid w:val="00FF30FA"/>
    <w:rsid w:val="00FF44AA"/>
    <w:rsid w:val="00FF513C"/>
    <w:rsid w:val="00FF56E9"/>
    <w:rsid w:val="00FF63A9"/>
    <w:rsid w:val="00FF6AC9"/>
    <w:rsid w:val="00FF7515"/>
    <w:rsid w:val="00FF7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D34A20-CA49-4E9F-89C7-2E9135C6B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05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9E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C7249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12A5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09B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</w:style>
  <w:style w:type="paragraph" w:styleId="a4">
    <w:name w:val="List Paragraph"/>
    <w:aliases w:val="1,UL,Абзац маркированнный,Bullet List,FooterText,numbered,Table-Normal,RSHB_Table-Normal,Предусловия,1. Абзац списка,Нумерованный список_ФТ,Булет 1,Bullet Number,Нумерованый список,lp1,lp11,List Paragraph11,Use Case List Paragraph,Standart"/>
    <w:basedOn w:val="a"/>
    <w:link w:val="a5"/>
    <w:uiPriority w:val="34"/>
    <w:qFormat/>
    <w:rsid w:val="001B09B6"/>
    <w:pPr>
      <w:ind w:left="720"/>
      <w:contextualSpacing/>
    </w:pPr>
  </w:style>
  <w:style w:type="character" w:customStyle="1" w:styleId="a5">
    <w:name w:val="Абзац списка Знак"/>
    <w:aliases w:val="1 Знак,UL Знак,Абзац маркированнный Знак,Bullet List Знак,FooterText Знак,numbered Знак,Table-Normal Знак,RSHB_Table-Normal Знак,Предусловия Знак,1. Абзац списка Знак,Нумерованный список_ФТ Знак,Булет 1 Знак,Bullet Number Знак,lp1 Знак"/>
    <w:basedOn w:val="a0"/>
    <w:link w:val="a4"/>
    <w:uiPriority w:val="34"/>
    <w:rsid w:val="001B09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1B09B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3">
    <w:name w:val="s_3"/>
    <w:basedOn w:val="a"/>
    <w:rsid w:val="001B09B6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13442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3442A"/>
    <w:rPr>
      <w:rFonts w:ascii="Segoe UI" w:eastAsia="Calibri" w:hAnsi="Segoe UI" w:cs="Segoe UI"/>
      <w:sz w:val="18"/>
      <w:szCs w:val="18"/>
    </w:rPr>
  </w:style>
  <w:style w:type="character" w:styleId="a9">
    <w:name w:val="Strong"/>
    <w:basedOn w:val="a0"/>
    <w:uiPriority w:val="22"/>
    <w:qFormat/>
    <w:rsid w:val="00993237"/>
    <w:rPr>
      <w:b/>
      <w:bCs/>
    </w:rPr>
  </w:style>
  <w:style w:type="character" w:styleId="aa">
    <w:name w:val="Hyperlink"/>
    <w:basedOn w:val="a0"/>
    <w:uiPriority w:val="99"/>
    <w:unhideWhenUsed/>
    <w:rsid w:val="00993237"/>
    <w:rPr>
      <w:color w:val="0000FF"/>
      <w:u w:val="single"/>
    </w:rPr>
  </w:style>
  <w:style w:type="paragraph" w:styleId="ab">
    <w:name w:val="Normal (Web)"/>
    <w:basedOn w:val="a"/>
    <w:uiPriority w:val="99"/>
    <w:unhideWhenUsed/>
    <w:rsid w:val="007408F5"/>
    <w:pPr>
      <w:spacing w:before="100" w:beforeAutospacing="1" w:after="100" w:afterAutospacing="1"/>
    </w:pPr>
  </w:style>
  <w:style w:type="character" w:styleId="ac">
    <w:name w:val="Emphasis"/>
    <w:basedOn w:val="a0"/>
    <w:uiPriority w:val="20"/>
    <w:qFormat/>
    <w:rsid w:val="00531AE3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C7249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oznaimen">
    <w:name w:val="oz_naimen"/>
    <w:basedOn w:val="a0"/>
    <w:rsid w:val="00C33AFE"/>
  </w:style>
  <w:style w:type="character" w:styleId="ad">
    <w:name w:val="FollowedHyperlink"/>
    <w:basedOn w:val="a0"/>
    <w:uiPriority w:val="99"/>
    <w:semiHidden/>
    <w:unhideWhenUsed/>
    <w:rsid w:val="00A653AA"/>
    <w:rPr>
      <w:color w:val="954F72" w:themeColor="followed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3856BC"/>
    <w:rPr>
      <w:color w:val="605E5C"/>
      <w:shd w:val="clear" w:color="auto" w:fill="E1DFDD"/>
    </w:rPr>
  </w:style>
  <w:style w:type="character" w:customStyle="1" w:styleId="30">
    <w:name w:val="Заголовок 3 Знак"/>
    <w:basedOn w:val="a0"/>
    <w:link w:val="3"/>
    <w:uiPriority w:val="9"/>
    <w:semiHidden/>
    <w:rsid w:val="00312A5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279E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doccaption">
    <w:name w:val="doccaption"/>
    <w:basedOn w:val="a0"/>
    <w:rsid w:val="00A279E8"/>
  </w:style>
  <w:style w:type="character" w:customStyle="1" w:styleId="publicviewnpadepartmenttitle">
    <w:name w:val="public_view_npa_department_title"/>
    <w:basedOn w:val="a0"/>
    <w:rsid w:val="00BA67DE"/>
  </w:style>
  <w:style w:type="character" w:customStyle="1" w:styleId="publicviewnpaidwrappertext">
    <w:name w:val="public_view_npa_id_wrapper_text"/>
    <w:basedOn w:val="a0"/>
    <w:rsid w:val="00C236F6"/>
  </w:style>
  <w:style w:type="paragraph" w:styleId="ae">
    <w:name w:val="header"/>
    <w:basedOn w:val="a"/>
    <w:link w:val="af"/>
    <w:uiPriority w:val="99"/>
    <w:unhideWhenUsed/>
    <w:rsid w:val="00DF12F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DF12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DF12F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DF12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ublicviewnpaid">
    <w:name w:val="public_view_npa_id"/>
    <w:basedOn w:val="a0"/>
    <w:rsid w:val="004744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23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4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67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5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40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83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79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98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68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593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4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2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7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13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1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23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0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36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3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98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64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4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4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0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4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8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3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0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55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21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5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6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8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0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9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8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1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4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9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9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9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4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4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1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3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7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04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6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6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3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14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88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7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7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8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4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9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4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8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243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3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998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43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982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03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881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1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374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16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23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9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6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0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15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3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5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3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4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2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9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6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0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57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8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1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7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6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79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0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9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1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3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3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0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9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7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6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55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80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884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8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16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051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17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463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89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91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370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1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81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6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5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378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92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93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194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5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93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174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97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091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58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85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271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9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4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02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44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8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5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922128">
          <w:blockQuote w:val="1"/>
          <w:marLeft w:val="750"/>
          <w:marRight w:val="0"/>
          <w:marTop w:val="450"/>
          <w:marBottom w:val="450"/>
          <w:divBdr>
            <w:top w:val="none" w:sz="0" w:space="0" w:color="auto"/>
            <w:left w:val="single" w:sz="12" w:space="17" w:color="3F51B5"/>
            <w:bottom w:val="none" w:sz="0" w:space="0" w:color="auto"/>
            <w:right w:val="none" w:sz="0" w:space="0" w:color="auto"/>
          </w:divBdr>
        </w:div>
      </w:divsChild>
    </w:div>
    <w:div w:id="166920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5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0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5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6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2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7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3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3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0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8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6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0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gulation.gov.ru/Regulation/Npa/PublicView?npaID=15748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8BF6BD-E6D7-47F7-8761-5ADE975C26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3066</Words>
  <Characters>17479</Characters>
  <Application>Microsoft Office Word</Application>
  <DocSecurity>0</DocSecurity>
  <Lines>145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Козюков</dc:creator>
  <cp:keywords/>
  <dc:description/>
  <cp:lastModifiedBy>Жидкова Р.Н.</cp:lastModifiedBy>
  <cp:revision>2</cp:revision>
  <cp:lastPrinted>2025-06-23T06:30:00Z</cp:lastPrinted>
  <dcterms:created xsi:type="dcterms:W3CDTF">2025-06-23T08:18:00Z</dcterms:created>
  <dcterms:modified xsi:type="dcterms:W3CDTF">2025-06-23T08:18:00Z</dcterms:modified>
</cp:coreProperties>
</file>