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09B6" w:rsidRPr="0083566E" w:rsidRDefault="001B09B6" w:rsidP="006C3B37">
      <w:pPr>
        <w:pBdr>
          <w:top w:val="none" w:sz="4" w:space="0" w:color="000000"/>
        </w:pBdr>
        <w:spacing w:after="120"/>
        <w:ind w:firstLine="709"/>
        <w:jc w:val="both"/>
        <w:rPr>
          <w:rFonts w:ascii="PT Astra Serif" w:hAnsi="PT Astra Serif"/>
          <w:b/>
          <w:color w:val="000000"/>
        </w:rPr>
      </w:pPr>
      <w:r w:rsidRPr="00202938">
        <w:rPr>
          <w:rFonts w:ascii="PT Astra Serif" w:hAnsi="PT Astra Serif"/>
          <w:b/>
          <w:color w:val="000000" w:themeColor="text1"/>
        </w:rPr>
        <w:t xml:space="preserve">МОНИТОРИНГ на </w:t>
      </w:r>
      <w:r w:rsidR="00C72799">
        <w:rPr>
          <w:rFonts w:ascii="PT Astra Serif" w:hAnsi="PT Astra Serif"/>
          <w:b/>
          <w:color w:val="000000" w:themeColor="text1"/>
        </w:rPr>
        <w:t>07</w:t>
      </w:r>
      <w:r w:rsidR="00502633">
        <w:rPr>
          <w:rFonts w:ascii="PT Astra Serif" w:hAnsi="PT Astra Serif"/>
          <w:b/>
          <w:color w:val="000000" w:themeColor="text1"/>
        </w:rPr>
        <w:t>.</w:t>
      </w:r>
      <w:r w:rsidR="00131DAF">
        <w:rPr>
          <w:rFonts w:ascii="PT Astra Serif" w:hAnsi="PT Astra Serif"/>
          <w:b/>
          <w:color w:val="000000" w:themeColor="text1"/>
        </w:rPr>
        <w:t>0</w:t>
      </w:r>
      <w:r w:rsidR="00C72799">
        <w:rPr>
          <w:rFonts w:ascii="PT Astra Serif" w:hAnsi="PT Astra Serif"/>
          <w:b/>
          <w:color w:val="000000" w:themeColor="text1"/>
        </w:rPr>
        <w:t>7</w:t>
      </w:r>
      <w:r w:rsidR="00131DAF">
        <w:rPr>
          <w:rFonts w:ascii="PT Astra Serif" w:hAnsi="PT Astra Serif"/>
          <w:b/>
          <w:color w:val="000000" w:themeColor="text1"/>
        </w:rPr>
        <w:t>.</w:t>
      </w:r>
      <w:r w:rsidR="00D34BC2">
        <w:rPr>
          <w:rFonts w:ascii="PT Astra Serif" w:hAnsi="PT Astra Serif"/>
          <w:b/>
          <w:color w:val="000000" w:themeColor="text1"/>
        </w:rPr>
        <w:t>202</w:t>
      </w:r>
      <w:r w:rsidR="004B1143">
        <w:rPr>
          <w:rFonts w:ascii="PT Astra Serif" w:hAnsi="PT Astra Serif"/>
          <w:b/>
          <w:color w:val="000000" w:themeColor="text1"/>
        </w:rPr>
        <w:t>5</w:t>
      </w:r>
    </w:p>
    <w:tbl>
      <w:tblPr>
        <w:tblStyle w:val="a6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395"/>
        <w:gridCol w:w="5670"/>
      </w:tblGrid>
      <w:tr w:rsidR="00F22A47" w:rsidRPr="00E82117" w:rsidTr="00E402E8">
        <w:trPr>
          <w:trHeight w:val="164"/>
        </w:trPr>
        <w:tc>
          <w:tcPr>
            <w:tcW w:w="10065" w:type="dxa"/>
            <w:gridSpan w:val="2"/>
          </w:tcPr>
          <w:p w:rsidR="00502633" w:rsidRPr="00502633" w:rsidRDefault="00C21357" w:rsidP="00C72799">
            <w:pPr>
              <w:pStyle w:val="a4"/>
              <w:numPr>
                <w:ilvl w:val="0"/>
                <w:numId w:val="22"/>
              </w:numPr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   </w:t>
            </w:r>
            <w:r w:rsidR="001314BA">
              <w:rPr>
                <w:rFonts w:ascii="PT Astra Serif" w:hAnsi="PT Astra Serif"/>
                <w:b/>
                <w:sz w:val="26"/>
                <w:szCs w:val="26"/>
              </w:rPr>
              <w:t xml:space="preserve"> </w:t>
            </w:r>
            <w:r w:rsidR="00C72799">
              <w:rPr>
                <w:rFonts w:ascii="PT Astra Serif" w:hAnsi="PT Astra Serif"/>
                <w:b/>
                <w:sz w:val="26"/>
                <w:szCs w:val="26"/>
              </w:rPr>
              <w:t>Письмо Минфина России от 25.06.2025 № 24-06-06/61858</w:t>
            </w:r>
          </w:p>
        </w:tc>
      </w:tr>
      <w:tr w:rsidR="00F22A47" w:rsidRPr="00582FD6" w:rsidTr="00CD68CF">
        <w:trPr>
          <w:trHeight w:val="552"/>
        </w:trPr>
        <w:tc>
          <w:tcPr>
            <w:tcW w:w="10065" w:type="dxa"/>
            <w:gridSpan w:val="2"/>
          </w:tcPr>
          <w:p w:rsidR="00F22A47" w:rsidRPr="00582FD6" w:rsidRDefault="00C72799" w:rsidP="00424463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Минфин России разъяснил вопросы применения национального режима при проведении совместного конкурса или аукциона</w:t>
            </w:r>
          </w:p>
        </w:tc>
      </w:tr>
      <w:tr w:rsidR="000F0B6F" w:rsidRPr="00E82117" w:rsidTr="00E402E8">
        <w:trPr>
          <w:trHeight w:val="70"/>
        </w:trPr>
        <w:tc>
          <w:tcPr>
            <w:tcW w:w="10065" w:type="dxa"/>
            <w:gridSpan w:val="2"/>
          </w:tcPr>
          <w:p w:rsidR="000F0B6F" w:rsidRPr="00E82117" w:rsidRDefault="00BA0892" w:rsidP="00C72799">
            <w:pPr>
              <w:pStyle w:val="a4"/>
              <w:numPr>
                <w:ilvl w:val="0"/>
                <w:numId w:val="22"/>
              </w:numPr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     </w:t>
            </w:r>
            <w:r w:rsidR="00214F0E">
              <w:rPr>
                <w:rFonts w:ascii="PT Astra Serif" w:hAnsi="PT Astra Serif"/>
                <w:b/>
                <w:sz w:val="26"/>
                <w:szCs w:val="26"/>
              </w:rPr>
              <w:t>Письмо Минфина России от 26.06.2025 № 24-01-06/62311</w:t>
            </w:r>
          </w:p>
        </w:tc>
      </w:tr>
      <w:tr w:rsidR="000F0B6F" w:rsidRPr="00582FD6" w:rsidTr="00896442">
        <w:trPr>
          <w:trHeight w:val="220"/>
        </w:trPr>
        <w:tc>
          <w:tcPr>
            <w:tcW w:w="10065" w:type="dxa"/>
            <w:gridSpan w:val="2"/>
          </w:tcPr>
          <w:p w:rsidR="000F0B6F" w:rsidRPr="009B0509" w:rsidRDefault="00255E62" w:rsidP="00C72799">
            <w:pPr>
              <w:tabs>
                <w:tab w:val="left" w:pos="1095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</w:t>
            </w:r>
            <w:r w:rsidR="00214F0E">
              <w:rPr>
                <w:rFonts w:ascii="PT Astra Serif" w:hAnsi="PT Astra Serif"/>
                <w:sz w:val="26"/>
                <w:szCs w:val="26"/>
              </w:rPr>
              <w:t>Минфин России разъяснил вопросы указания наименования товаров (работ, услуг) при применении Постановления № 1875</w:t>
            </w:r>
          </w:p>
        </w:tc>
      </w:tr>
      <w:tr w:rsidR="001C1D6E" w:rsidRPr="00202938" w:rsidTr="00740861">
        <w:trPr>
          <w:trHeight w:val="327"/>
        </w:trPr>
        <w:tc>
          <w:tcPr>
            <w:tcW w:w="10065" w:type="dxa"/>
            <w:gridSpan w:val="2"/>
          </w:tcPr>
          <w:p w:rsidR="001C1D6E" w:rsidRPr="00D25C5E" w:rsidRDefault="001C1D6E" w:rsidP="00F30068">
            <w:pPr>
              <w:pStyle w:val="a4"/>
              <w:numPr>
                <w:ilvl w:val="0"/>
                <w:numId w:val="22"/>
              </w:numPr>
              <w:ind w:left="34" w:firstLine="0"/>
              <w:jc w:val="both"/>
              <w:rPr>
                <w:rStyle w:val="a9"/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>Судебная практика</w:t>
            </w:r>
          </w:p>
        </w:tc>
      </w:tr>
      <w:tr w:rsidR="00E402E8" w:rsidRPr="000733AE" w:rsidTr="00242FD0">
        <w:trPr>
          <w:trHeight w:val="931"/>
        </w:trPr>
        <w:tc>
          <w:tcPr>
            <w:tcW w:w="4395" w:type="dxa"/>
          </w:tcPr>
          <w:p w:rsidR="00E402E8" w:rsidRPr="000733AE" w:rsidRDefault="00C549E5" w:rsidP="00C549E5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>
              <w:rPr>
                <w:rFonts w:ascii="PT Astra Serif" w:hAnsi="PT Astra Serif"/>
                <w:i/>
                <w:sz w:val="26"/>
                <w:szCs w:val="26"/>
              </w:rPr>
              <w:t>Постановление Арбитражного суда Московского округа от 27.05.2025 по делу № А40-178962/2024</w:t>
            </w:r>
          </w:p>
        </w:tc>
        <w:tc>
          <w:tcPr>
            <w:tcW w:w="5670" w:type="dxa"/>
          </w:tcPr>
          <w:p w:rsidR="00E402E8" w:rsidRPr="000733AE" w:rsidRDefault="00C549E5" w:rsidP="00D233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Комиссия по осуществлению закупок может осуществлять сопоставление характеристик предложенного участником закупки товара со сведениями, содержащимся в ГИСП</w:t>
            </w:r>
          </w:p>
        </w:tc>
      </w:tr>
      <w:tr w:rsidR="005659C7" w:rsidRPr="000733AE" w:rsidTr="00242FD0">
        <w:trPr>
          <w:trHeight w:val="931"/>
        </w:trPr>
        <w:tc>
          <w:tcPr>
            <w:tcW w:w="4395" w:type="dxa"/>
          </w:tcPr>
          <w:p w:rsidR="005659C7" w:rsidRDefault="002B44EF" w:rsidP="005C1E22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>
              <w:rPr>
                <w:rFonts w:ascii="PT Astra Serif" w:hAnsi="PT Astra Serif"/>
                <w:i/>
                <w:sz w:val="26"/>
                <w:szCs w:val="26"/>
              </w:rPr>
              <w:t>Постановление Арбитражного суда Дальневосточного округа от 29.05.2025 по делу № А59-4677/2024</w:t>
            </w:r>
          </w:p>
        </w:tc>
        <w:tc>
          <w:tcPr>
            <w:tcW w:w="5670" w:type="dxa"/>
          </w:tcPr>
          <w:p w:rsidR="005659C7" w:rsidRDefault="00574B54" w:rsidP="00574B5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Отсутствие требуемого в извещении опыта выполнения работ в соответствии с Постановлением № 2571 не является основанием для отказа от рассмотрения жалобы по существу</w:t>
            </w:r>
            <w:bookmarkStart w:id="0" w:name="_GoBack"/>
            <w:bookmarkEnd w:id="0"/>
          </w:p>
        </w:tc>
      </w:tr>
    </w:tbl>
    <w:p w:rsidR="00D73B28" w:rsidRPr="00D73B28" w:rsidRDefault="00D73B28" w:rsidP="00D73B28">
      <w:pPr>
        <w:jc w:val="both"/>
        <w:rPr>
          <w:rFonts w:ascii="PT Astra Serif" w:hAnsi="PT Astra Serif"/>
          <w:i/>
          <w:sz w:val="26"/>
          <w:szCs w:val="26"/>
        </w:rPr>
      </w:pPr>
    </w:p>
    <w:p w:rsidR="00EA03B4" w:rsidRDefault="001D5D8E" w:rsidP="00EA03B4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>
        <w:rPr>
          <w:rFonts w:ascii="PT Astra Serif" w:hAnsi="PT Astra Serif"/>
          <w:i/>
          <w:sz w:val="26"/>
          <w:szCs w:val="26"/>
        </w:rPr>
        <w:t>Письмо Минфина России от 07.07.2025 № 24-06-06/61858 «О рассмотрении обращения»</w:t>
      </w:r>
    </w:p>
    <w:p w:rsidR="00A62134" w:rsidRDefault="00214F0E" w:rsidP="00CD68CF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14F0E">
        <w:rPr>
          <w:rFonts w:ascii="PT Astra Serif" w:hAnsi="PT Astra Serif"/>
          <w:sz w:val="26"/>
          <w:szCs w:val="26"/>
        </w:rPr>
        <w:t>Минфин России разъяснил вопросы применения национального режима при проведении совместного конкурса или аукциона</w:t>
      </w:r>
      <w:r>
        <w:rPr>
          <w:rFonts w:ascii="PT Astra Serif" w:hAnsi="PT Astra Serif"/>
          <w:sz w:val="26"/>
          <w:szCs w:val="26"/>
        </w:rPr>
        <w:t>.</w:t>
      </w:r>
    </w:p>
    <w:p w:rsidR="00214F0E" w:rsidRDefault="00214F0E" w:rsidP="00214F0E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14F0E">
        <w:rPr>
          <w:rFonts w:ascii="PT Astra Serif" w:hAnsi="PT Astra Serif"/>
          <w:sz w:val="26"/>
          <w:szCs w:val="26"/>
        </w:rPr>
        <w:t xml:space="preserve">Подпунктом </w:t>
      </w:r>
      <w:r>
        <w:rPr>
          <w:rFonts w:ascii="PT Astra Serif" w:hAnsi="PT Astra Serif"/>
          <w:sz w:val="26"/>
          <w:szCs w:val="26"/>
        </w:rPr>
        <w:t>«</w:t>
      </w:r>
      <w:r w:rsidRPr="00214F0E">
        <w:rPr>
          <w:rFonts w:ascii="PT Astra Serif" w:hAnsi="PT Astra Serif"/>
          <w:sz w:val="26"/>
          <w:szCs w:val="26"/>
        </w:rPr>
        <w:t>и</w:t>
      </w:r>
      <w:r>
        <w:rPr>
          <w:rFonts w:ascii="PT Astra Serif" w:hAnsi="PT Astra Serif"/>
          <w:sz w:val="26"/>
          <w:szCs w:val="26"/>
        </w:rPr>
        <w:t>»</w:t>
      </w:r>
      <w:r w:rsidRPr="00214F0E">
        <w:rPr>
          <w:rFonts w:ascii="PT Astra Serif" w:hAnsi="PT Astra Serif"/>
          <w:sz w:val="26"/>
          <w:szCs w:val="26"/>
        </w:rPr>
        <w:t xml:space="preserve"> пункта 5 Постановления </w:t>
      </w:r>
      <w:r>
        <w:rPr>
          <w:rFonts w:ascii="PT Astra Serif" w:hAnsi="PT Astra Serif"/>
          <w:sz w:val="26"/>
          <w:szCs w:val="26"/>
        </w:rPr>
        <w:t xml:space="preserve">№ 1875 установлено, что запрет, </w:t>
      </w:r>
      <w:r w:rsidRPr="00214F0E">
        <w:rPr>
          <w:rFonts w:ascii="PT Astra Serif" w:hAnsi="PT Astra Serif"/>
          <w:sz w:val="26"/>
          <w:szCs w:val="26"/>
        </w:rPr>
        <w:t xml:space="preserve">предусмотренный пунктом 1, подпунктом </w:t>
      </w:r>
      <w:r>
        <w:rPr>
          <w:rFonts w:ascii="PT Astra Serif" w:hAnsi="PT Astra Serif"/>
          <w:sz w:val="26"/>
          <w:szCs w:val="26"/>
        </w:rPr>
        <w:t>«</w:t>
      </w:r>
      <w:r w:rsidRPr="00214F0E">
        <w:rPr>
          <w:rFonts w:ascii="PT Astra Serif" w:hAnsi="PT Astra Serif"/>
          <w:sz w:val="26"/>
          <w:szCs w:val="26"/>
        </w:rPr>
        <w:t>ж</w:t>
      </w:r>
      <w:r>
        <w:rPr>
          <w:rFonts w:ascii="PT Astra Serif" w:hAnsi="PT Astra Serif"/>
          <w:sz w:val="26"/>
          <w:szCs w:val="26"/>
        </w:rPr>
        <w:t xml:space="preserve">» пункта 4 Постановления № 1875, </w:t>
      </w:r>
      <w:r w:rsidRPr="00214F0E">
        <w:rPr>
          <w:rFonts w:ascii="PT Astra Serif" w:hAnsi="PT Astra Serif"/>
          <w:sz w:val="26"/>
          <w:szCs w:val="26"/>
        </w:rPr>
        <w:t>может не применяться заказчиками в случае</w:t>
      </w:r>
      <w:r>
        <w:rPr>
          <w:rFonts w:ascii="PT Astra Serif" w:hAnsi="PT Astra Serif"/>
          <w:sz w:val="26"/>
          <w:szCs w:val="26"/>
        </w:rPr>
        <w:t xml:space="preserve"> осуществления закупки товаров, </w:t>
      </w:r>
      <w:r w:rsidRPr="00214F0E">
        <w:rPr>
          <w:rFonts w:ascii="PT Astra Serif" w:hAnsi="PT Astra Serif"/>
          <w:sz w:val="26"/>
          <w:szCs w:val="26"/>
        </w:rPr>
        <w:t>не относящихся к товарам и программному обеспечению, указанным в позициях 17,</w:t>
      </w:r>
      <w:r w:rsidRPr="00214F0E">
        <w:rPr>
          <w:rFonts w:ascii="PT Astra Serif" w:hAnsi="PT Astra Serif"/>
          <w:sz w:val="26"/>
          <w:szCs w:val="26"/>
        </w:rPr>
        <w:br/>
        <w:t>21, 27, 35, 140, 141, 144 и 146 приложения № 1 к Постановлению № 1875</w:t>
      </w:r>
      <w:r>
        <w:rPr>
          <w:rFonts w:ascii="PT Astra Serif" w:hAnsi="PT Astra Serif"/>
          <w:sz w:val="26"/>
          <w:szCs w:val="26"/>
        </w:rPr>
        <w:t>, в одном</w:t>
      </w:r>
      <w:r>
        <w:rPr>
          <w:rFonts w:ascii="PT Astra Serif" w:hAnsi="PT Astra Serif"/>
          <w:sz w:val="26"/>
          <w:szCs w:val="26"/>
        </w:rPr>
        <w:br/>
        <w:t xml:space="preserve">из следующих случаев: </w:t>
      </w:r>
    </w:p>
    <w:p w:rsidR="00214F0E" w:rsidRDefault="00214F0E" w:rsidP="00CD68CF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14F0E">
        <w:rPr>
          <w:rFonts w:ascii="PT Astra Serif" w:hAnsi="PT Astra Serif"/>
          <w:b/>
          <w:bCs/>
          <w:i/>
          <w:iCs/>
          <w:sz w:val="26"/>
          <w:szCs w:val="26"/>
        </w:rPr>
        <w:t xml:space="preserve">начальная (максимальная) цена контракта, </w:t>
      </w:r>
      <w:r w:rsidRPr="00214F0E">
        <w:rPr>
          <w:rFonts w:ascii="PT Astra Serif" w:hAnsi="PT Astra Serif"/>
          <w:sz w:val="26"/>
          <w:szCs w:val="26"/>
        </w:rPr>
        <w:t>максимальное значение цены</w:t>
      </w:r>
      <w:r w:rsidRPr="00214F0E">
        <w:rPr>
          <w:rFonts w:ascii="PT Astra Serif" w:hAnsi="PT Astra Serif"/>
          <w:sz w:val="26"/>
          <w:szCs w:val="26"/>
        </w:rPr>
        <w:br/>
        <w:t>контракта или цена контракта, заключае</w:t>
      </w:r>
      <w:r>
        <w:rPr>
          <w:rFonts w:ascii="PT Astra Serif" w:hAnsi="PT Astra Serif"/>
          <w:sz w:val="26"/>
          <w:szCs w:val="26"/>
        </w:rPr>
        <w:t xml:space="preserve">мого с единственным поставщиком </w:t>
      </w:r>
      <w:r w:rsidRPr="00214F0E">
        <w:rPr>
          <w:rFonts w:ascii="PT Astra Serif" w:hAnsi="PT Astra Serif"/>
          <w:sz w:val="26"/>
          <w:szCs w:val="26"/>
        </w:rPr>
        <w:t xml:space="preserve">(подрядчиком, исполнителем), </w:t>
      </w:r>
      <w:r w:rsidRPr="00214F0E">
        <w:rPr>
          <w:rFonts w:ascii="PT Astra Serif" w:hAnsi="PT Astra Serif"/>
          <w:b/>
          <w:bCs/>
          <w:i/>
          <w:iCs/>
          <w:sz w:val="26"/>
          <w:szCs w:val="26"/>
        </w:rPr>
        <w:t xml:space="preserve">не превышает 1 млн. рублей </w:t>
      </w:r>
      <w:r w:rsidRPr="00214F0E">
        <w:rPr>
          <w:rFonts w:ascii="PT Astra Serif" w:hAnsi="PT Astra Serif"/>
          <w:sz w:val="26"/>
          <w:szCs w:val="26"/>
        </w:rPr>
        <w:t>и при этом ни одна</w:t>
      </w:r>
      <w:r w:rsidRPr="00214F0E">
        <w:rPr>
          <w:rFonts w:ascii="PT Astra Serif" w:hAnsi="PT Astra Serif"/>
          <w:sz w:val="26"/>
          <w:szCs w:val="26"/>
        </w:rPr>
        <w:br/>
        <w:t xml:space="preserve">из использованных при определении таких цен </w:t>
      </w:r>
      <w:r w:rsidRPr="00214F0E">
        <w:rPr>
          <w:rFonts w:ascii="PT Astra Serif" w:hAnsi="PT Astra Serif"/>
          <w:b/>
          <w:bCs/>
          <w:i/>
          <w:iCs/>
          <w:sz w:val="26"/>
          <w:szCs w:val="26"/>
        </w:rPr>
        <w:t>цена единицы товара не превышает</w:t>
      </w:r>
      <w:r>
        <w:rPr>
          <w:rFonts w:ascii="PT Astra Serif" w:hAnsi="PT Astra Serif"/>
          <w:sz w:val="26"/>
          <w:szCs w:val="26"/>
        </w:rPr>
        <w:t xml:space="preserve"> </w:t>
      </w:r>
      <w:r w:rsidRPr="00214F0E">
        <w:rPr>
          <w:rFonts w:ascii="PT Astra Serif" w:hAnsi="PT Astra Serif"/>
          <w:b/>
          <w:bCs/>
          <w:i/>
          <w:iCs/>
          <w:sz w:val="26"/>
          <w:szCs w:val="26"/>
        </w:rPr>
        <w:t>300 тыс. рублей;</w:t>
      </w:r>
    </w:p>
    <w:p w:rsidR="00214F0E" w:rsidRDefault="00214F0E" w:rsidP="00CD68CF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14F0E">
        <w:rPr>
          <w:rFonts w:ascii="PT Astra Serif" w:hAnsi="PT Astra Serif"/>
          <w:sz w:val="26"/>
          <w:szCs w:val="26"/>
        </w:rPr>
        <w:t>ни одна из использованных при определении начальной (максимальной) цены</w:t>
      </w:r>
      <w:r w:rsidRPr="00214F0E">
        <w:rPr>
          <w:rFonts w:ascii="PT Astra Serif" w:hAnsi="PT Astra Serif"/>
          <w:sz w:val="26"/>
          <w:szCs w:val="26"/>
        </w:rPr>
        <w:br/>
        <w:t>контракта или цены контракта, заключае</w:t>
      </w:r>
      <w:r>
        <w:rPr>
          <w:rFonts w:ascii="PT Astra Serif" w:hAnsi="PT Astra Serif"/>
          <w:sz w:val="26"/>
          <w:szCs w:val="26"/>
        </w:rPr>
        <w:t xml:space="preserve">мого с единственным поставщиком </w:t>
      </w:r>
      <w:r w:rsidRPr="00214F0E">
        <w:rPr>
          <w:rFonts w:ascii="PT Astra Serif" w:hAnsi="PT Astra Serif"/>
          <w:sz w:val="26"/>
          <w:szCs w:val="26"/>
        </w:rPr>
        <w:t>(подрядчиком, исполнителем), цена единицы товара не превышает 300 тыс. рублей</w:t>
      </w:r>
      <w:r w:rsidRPr="00214F0E">
        <w:rPr>
          <w:rFonts w:ascii="PT Astra Serif" w:hAnsi="PT Astra Serif"/>
          <w:sz w:val="26"/>
          <w:szCs w:val="26"/>
        </w:rPr>
        <w:br/>
        <w:t>и при этом произведение каждой цены единицы товара на количество такого товара</w:t>
      </w:r>
      <w:r w:rsidRPr="00214F0E">
        <w:rPr>
          <w:rFonts w:ascii="PT Astra Serif" w:hAnsi="PT Astra Serif"/>
          <w:sz w:val="26"/>
          <w:szCs w:val="26"/>
        </w:rPr>
        <w:br/>
        <w:t>не пре</w:t>
      </w:r>
      <w:r>
        <w:rPr>
          <w:rFonts w:ascii="PT Astra Serif" w:hAnsi="PT Astra Serif"/>
          <w:sz w:val="26"/>
          <w:szCs w:val="26"/>
        </w:rPr>
        <w:t>вышает 1 млн. рублей.</w:t>
      </w:r>
    </w:p>
    <w:p w:rsidR="00214F0E" w:rsidRDefault="00214F0E" w:rsidP="00CD68CF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14F0E">
        <w:rPr>
          <w:rFonts w:ascii="PT Astra Serif" w:hAnsi="PT Astra Serif"/>
          <w:sz w:val="26"/>
          <w:szCs w:val="26"/>
        </w:rPr>
        <w:t>Согласно пункту 2 части 1 статьи 25 Закон</w:t>
      </w:r>
      <w:r>
        <w:rPr>
          <w:rFonts w:ascii="PT Astra Serif" w:hAnsi="PT Astra Serif"/>
          <w:sz w:val="26"/>
          <w:szCs w:val="26"/>
        </w:rPr>
        <w:t>а</w:t>
      </w:r>
      <w:r w:rsidRPr="00214F0E">
        <w:rPr>
          <w:rFonts w:ascii="PT Astra Serif" w:hAnsi="PT Astra Serif"/>
          <w:sz w:val="26"/>
          <w:szCs w:val="26"/>
        </w:rPr>
        <w:t xml:space="preserve"> № 44-ФЗ</w:t>
      </w:r>
      <w:r w:rsidRPr="00214F0E">
        <w:rPr>
          <w:rFonts w:ascii="PT Astra Serif" w:hAnsi="PT Astra Serif"/>
          <w:sz w:val="26"/>
          <w:szCs w:val="26"/>
        </w:rPr>
        <w:br/>
        <w:t>при проведении совместного конкурса или аукциона извещение об осуществлении</w:t>
      </w:r>
      <w:r w:rsidRPr="00214F0E">
        <w:rPr>
          <w:rFonts w:ascii="PT Astra Serif" w:hAnsi="PT Astra Serif"/>
          <w:sz w:val="26"/>
          <w:szCs w:val="26"/>
        </w:rPr>
        <w:br/>
        <w:t xml:space="preserve">закупки, приглашение должны содержать </w:t>
      </w:r>
      <w:r w:rsidRPr="00214F0E">
        <w:rPr>
          <w:rFonts w:ascii="PT Astra Serif" w:hAnsi="PT Astra Serif"/>
          <w:b/>
          <w:bCs/>
          <w:i/>
          <w:iCs/>
          <w:sz w:val="26"/>
          <w:szCs w:val="26"/>
        </w:rPr>
        <w:t>начальную (максимальную) цену</w:t>
      </w:r>
      <w:r w:rsidRPr="00214F0E">
        <w:rPr>
          <w:rFonts w:ascii="PT Astra Serif" w:hAnsi="PT Astra Serif"/>
          <w:sz w:val="26"/>
          <w:szCs w:val="26"/>
        </w:rPr>
        <w:br/>
      </w:r>
      <w:r w:rsidRPr="00214F0E">
        <w:rPr>
          <w:rFonts w:ascii="PT Astra Serif" w:hAnsi="PT Astra Serif"/>
          <w:b/>
          <w:bCs/>
          <w:i/>
          <w:iCs/>
          <w:sz w:val="26"/>
          <w:szCs w:val="26"/>
        </w:rPr>
        <w:t xml:space="preserve">каждого контракта, </w:t>
      </w:r>
      <w:r w:rsidRPr="00214F0E">
        <w:rPr>
          <w:rFonts w:ascii="PT Astra Serif" w:hAnsi="PT Astra Serif"/>
          <w:sz w:val="26"/>
          <w:szCs w:val="26"/>
        </w:rPr>
        <w:t>заключаемого по результатам проведения совместного</w:t>
      </w:r>
      <w:r w:rsidRPr="00214F0E">
        <w:rPr>
          <w:rFonts w:ascii="PT Astra Serif" w:hAnsi="PT Astra Serif"/>
          <w:sz w:val="26"/>
          <w:szCs w:val="26"/>
        </w:rPr>
        <w:br/>
        <w:t xml:space="preserve">конкурса или аукциона, </w:t>
      </w:r>
      <w:r w:rsidRPr="00214F0E">
        <w:rPr>
          <w:rFonts w:ascii="PT Astra Serif" w:hAnsi="PT Astra Serif"/>
          <w:b/>
          <w:bCs/>
          <w:i/>
          <w:iCs/>
          <w:sz w:val="26"/>
          <w:szCs w:val="26"/>
        </w:rPr>
        <w:t>и сумму таких начальных (максимальных) цен,</w:t>
      </w:r>
      <w:r w:rsidRPr="00214F0E">
        <w:rPr>
          <w:rFonts w:ascii="PT Astra Serif" w:hAnsi="PT Astra Serif"/>
          <w:sz w:val="26"/>
          <w:szCs w:val="26"/>
        </w:rPr>
        <w:br/>
        <w:t>а в случае, предусмотренном частью 24 статьи 22 Закона № 44-ФЗ, - начальную цену</w:t>
      </w:r>
      <w:r w:rsidRPr="00214F0E">
        <w:rPr>
          <w:rFonts w:ascii="PT Astra Serif" w:hAnsi="PT Astra Serif"/>
          <w:sz w:val="26"/>
          <w:szCs w:val="26"/>
        </w:rPr>
        <w:br/>
        <w:t>единицы товара, работы, услуги, а также начальную сумму цен указанных единиц</w:t>
      </w:r>
      <w:r w:rsidRPr="00214F0E">
        <w:rPr>
          <w:rFonts w:ascii="PT Astra Serif" w:hAnsi="PT Astra Serif"/>
          <w:sz w:val="26"/>
          <w:szCs w:val="26"/>
        </w:rPr>
        <w:br/>
        <w:t>и максимальное значение цены каждого контракта, заключаемого по результатам</w:t>
      </w:r>
      <w:r w:rsidRPr="00214F0E">
        <w:rPr>
          <w:rFonts w:ascii="PT Astra Serif" w:hAnsi="PT Astra Serif"/>
          <w:sz w:val="26"/>
          <w:szCs w:val="26"/>
        </w:rPr>
        <w:br/>
        <w:t>проведения сов</w:t>
      </w:r>
      <w:r>
        <w:rPr>
          <w:rFonts w:ascii="PT Astra Serif" w:hAnsi="PT Astra Serif"/>
          <w:sz w:val="26"/>
          <w:szCs w:val="26"/>
        </w:rPr>
        <w:t>местного конкурса или аукциона.</w:t>
      </w:r>
    </w:p>
    <w:p w:rsidR="00214F0E" w:rsidRDefault="00214F0E" w:rsidP="00CD68CF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14F0E">
        <w:rPr>
          <w:rFonts w:ascii="PT Astra Serif" w:hAnsi="PT Astra Serif"/>
          <w:sz w:val="26"/>
          <w:szCs w:val="26"/>
        </w:rPr>
        <w:t>Учитывая, что Постановление № 1875 не содержит положений о применении</w:t>
      </w:r>
      <w:r>
        <w:rPr>
          <w:rFonts w:ascii="PT Astra Serif" w:hAnsi="PT Astra Serif"/>
          <w:sz w:val="26"/>
          <w:szCs w:val="26"/>
        </w:rPr>
        <w:t xml:space="preserve"> </w:t>
      </w:r>
      <w:r w:rsidRPr="00214F0E">
        <w:rPr>
          <w:rFonts w:ascii="PT Astra Serif" w:hAnsi="PT Astra Serif"/>
          <w:sz w:val="26"/>
          <w:szCs w:val="26"/>
        </w:rPr>
        <w:t>не содержит положений о</w:t>
      </w:r>
      <w:r>
        <w:rPr>
          <w:rFonts w:ascii="PT Astra Serif" w:hAnsi="PT Astra Serif"/>
          <w:sz w:val="26"/>
          <w:szCs w:val="26"/>
        </w:rPr>
        <w:t xml:space="preserve"> применении </w:t>
      </w:r>
      <w:r w:rsidRPr="00214F0E">
        <w:rPr>
          <w:rFonts w:ascii="PT Astra Serif" w:hAnsi="PT Astra Serif"/>
          <w:sz w:val="26"/>
          <w:szCs w:val="26"/>
        </w:rPr>
        <w:t xml:space="preserve">при проведении совместного конкурса или аукциона </w:t>
      </w:r>
      <w:r w:rsidRPr="00214F0E">
        <w:rPr>
          <w:rFonts w:ascii="PT Astra Serif" w:hAnsi="PT Astra Serif"/>
          <w:sz w:val="26"/>
          <w:szCs w:val="26"/>
        </w:rPr>
        <w:lastRenderedPageBreak/>
        <w:t xml:space="preserve">подпункта </w:t>
      </w:r>
      <w:r>
        <w:rPr>
          <w:rFonts w:ascii="PT Astra Serif" w:hAnsi="PT Astra Serif"/>
          <w:sz w:val="26"/>
          <w:szCs w:val="26"/>
        </w:rPr>
        <w:t>«</w:t>
      </w:r>
      <w:r w:rsidRPr="00214F0E">
        <w:rPr>
          <w:rFonts w:ascii="PT Astra Serif" w:hAnsi="PT Astra Serif"/>
          <w:sz w:val="26"/>
          <w:szCs w:val="26"/>
        </w:rPr>
        <w:t>и</w:t>
      </w:r>
      <w:r>
        <w:rPr>
          <w:rFonts w:ascii="PT Astra Serif" w:hAnsi="PT Astra Serif"/>
          <w:sz w:val="26"/>
          <w:szCs w:val="26"/>
        </w:rPr>
        <w:t xml:space="preserve">» пункта 5 </w:t>
      </w:r>
      <w:r w:rsidRPr="00214F0E">
        <w:rPr>
          <w:rFonts w:ascii="PT Astra Serif" w:hAnsi="PT Astra Serif"/>
          <w:sz w:val="26"/>
          <w:szCs w:val="26"/>
        </w:rPr>
        <w:t>Постановления № 1875 к сумме начальных (максимальных) цен каждого контракта,</w:t>
      </w:r>
      <w:r>
        <w:rPr>
          <w:rFonts w:ascii="PT Astra Serif" w:hAnsi="PT Astra Serif"/>
          <w:sz w:val="26"/>
          <w:szCs w:val="26"/>
        </w:rPr>
        <w:t xml:space="preserve"> </w:t>
      </w:r>
      <w:r w:rsidRPr="00214F0E">
        <w:rPr>
          <w:rFonts w:ascii="PT Astra Serif" w:hAnsi="PT Astra Serif"/>
          <w:sz w:val="26"/>
          <w:szCs w:val="26"/>
        </w:rPr>
        <w:t xml:space="preserve">положения указанного подпункта, касающиеся начальной </w:t>
      </w:r>
      <w:r>
        <w:rPr>
          <w:rFonts w:ascii="PT Astra Serif" w:hAnsi="PT Astra Serif"/>
          <w:sz w:val="26"/>
          <w:szCs w:val="26"/>
        </w:rPr>
        <w:t xml:space="preserve">(максимальной) цены </w:t>
      </w:r>
      <w:r w:rsidRPr="00214F0E">
        <w:rPr>
          <w:rFonts w:ascii="PT Astra Serif" w:hAnsi="PT Astra Serif"/>
          <w:sz w:val="26"/>
          <w:szCs w:val="26"/>
        </w:rPr>
        <w:t>контракта, применяются в отношении началь</w:t>
      </w:r>
      <w:r>
        <w:rPr>
          <w:rFonts w:ascii="PT Astra Serif" w:hAnsi="PT Astra Serif"/>
          <w:sz w:val="26"/>
          <w:szCs w:val="26"/>
        </w:rPr>
        <w:t xml:space="preserve">ной (максимальной) цены каждого </w:t>
      </w:r>
      <w:r w:rsidRPr="00214F0E">
        <w:rPr>
          <w:rFonts w:ascii="PT Astra Serif" w:hAnsi="PT Astra Serif"/>
          <w:sz w:val="26"/>
          <w:szCs w:val="26"/>
        </w:rPr>
        <w:t>контракта, заключаемого по результатам проведения совместного конкурса или аукциона.</w:t>
      </w:r>
    </w:p>
    <w:p w:rsidR="00214F0E" w:rsidRDefault="00214F0E" w:rsidP="00CD68CF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214F0E" w:rsidRDefault="00214F0E" w:rsidP="00CD68CF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214F0E">
        <w:rPr>
          <w:rFonts w:ascii="PT Astra Serif" w:hAnsi="PT Astra Serif"/>
          <w:i/>
          <w:sz w:val="26"/>
          <w:szCs w:val="26"/>
        </w:rPr>
        <w:t>Письмо Минфина России от 26.06.2025 № 24-01-06/62311 «О применении «защитных» мер при осуществлении закупок с использованием позиций каталога, в которых указаны наименования товаров, отличные от наименования товаров, указанных в приложениях № 1 и № 2 к постановлению Правительства Российской Федерации от 23 декабря 2024 г. № 1875»</w:t>
      </w:r>
    </w:p>
    <w:p w:rsidR="00214F0E" w:rsidRPr="00214F0E" w:rsidRDefault="00214F0E" w:rsidP="00CD68CF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14F0E">
        <w:rPr>
          <w:rFonts w:ascii="PT Astra Serif" w:hAnsi="PT Astra Serif"/>
          <w:sz w:val="26"/>
          <w:szCs w:val="26"/>
        </w:rPr>
        <w:t>Минфин России разъяснил вопросы указания наименования товаров (работ, услуг) при применении Постановления № 1875</w:t>
      </w:r>
      <w:r>
        <w:rPr>
          <w:rFonts w:ascii="PT Astra Serif" w:hAnsi="PT Astra Serif"/>
          <w:sz w:val="26"/>
          <w:szCs w:val="26"/>
        </w:rPr>
        <w:t>.</w:t>
      </w:r>
    </w:p>
    <w:p w:rsidR="00214F0E" w:rsidRPr="00214F0E" w:rsidRDefault="00214F0E" w:rsidP="00214F0E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14F0E">
        <w:rPr>
          <w:rFonts w:ascii="PT Astra Serif" w:hAnsi="PT Astra Serif"/>
          <w:sz w:val="26"/>
          <w:szCs w:val="26"/>
        </w:rPr>
        <w:t xml:space="preserve">Перечни являются перечнями непосредственно товаров, работ, услуг (их наименований), при закупках которых применяются </w:t>
      </w:r>
      <w:r>
        <w:rPr>
          <w:rFonts w:ascii="PT Astra Serif" w:hAnsi="PT Astra Serif"/>
          <w:sz w:val="26"/>
          <w:szCs w:val="26"/>
        </w:rPr>
        <w:t>«</w:t>
      </w:r>
      <w:r w:rsidRPr="00214F0E">
        <w:rPr>
          <w:rFonts w:ascii="PT Astra Serif" w:hAnsi="PT Astra Serif"/>
          <w:sz w:val="26"/>
          <w:szCs w:val="26"/>
        </w:rPr>
        <w:t>защитные</w:t>
      </w:r>
      <w:r>
        <w:rPr>
          <w:rFonts w:ascii="PT Astra Serif" w:hAnsi="PT Astra Serif"/>
          <w:sz w:val="26"/>
          <w:szCs w:val="26"/>
        </w:rPr>
        <w:t>»</w:t>
      </w:r>
      <w:r w:rsidRPr="00214F0E">
        <w:rPr>
          <w:rFonts w:ascii="PT Astra Serif" w:hAnsi="PT Astra Serif"/>
          <w:sz w:val="26"/>
          <w:szCs w:val="26"/>
        </w:rPr>
        <w:t xml:space="preserve"> меры, а не перечнями кодов по ОКПД 2, при использовании в закупке которых применяются "защитные" меры.</w:t>
      </w:r>
    </w:p>
    <w:p w:rsidR="00214F0E" w:rsidRPr="00214F0E" w:rsidRDefault="00214F0E" w:rsidP="00214F0E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14F0E">
        <w:rPr>
          <w:rFonts w:ascii="PT Astra Serif" w:hAnsi="PT Astra Serif"/>
          <w:sz w:val="26"/>
          <w:szCs w:val="26"/>
        </w:rPr>
        <w:t xml:space="preserve">Наименования товаров, работ, услуг в Перечнях указаны для цели отнесения закупаемых заказчиком товаров, работ, услуг к товарам, работам, услугам, при закупках которых подлежат применению соответствующие </w:t>
      </w:r>
      <w:r>
        <w:rPr>
          <w:rFonts w:ascii="PT Astra Serif" w:hAnsi="PT Astra Serif"/>
          <w:sz w:val="26"/>
          <w:szCs w:val="26"/>
        </w:rPr>
        <w:t>«</w:t>
      </w:r>
      <w:r w:rsidRPr="00214F0E">
        <w:rPr>
          <w:rFonts w:ascii="PT Astra Serif" w:hAnsi="PT Astra Serif"/>
          <w:sz w:val="26"/>
          <w:szCs w:val="26"/>
        </w:rPr>
        <w:t>защитные</w:t>
      </w:r>
      <w:r>
        <w:rPr>
          <w:rFonts w:ascii="PT Astra Serif" w:hAnsi="PT Astra Serif"/>
          <w:sz w:val="26"/>
          <w:szCs w:val="26"/>
        </w:rPr>
        <w:t>»</w:t>
      </w:r>
      <w:r w:rsidRPr="00214F0E">
        <w:rPr>
          <w:rFonts w:ascii="PT Astra Serif" w:hAnsi="PT Astra Serif"/>
          <w:sz w:val="26"/>
          <w:szCs w:val="26"/>
        </w:rPr>
        <w:t xml:space="preserve"> меры.</w:t>
      </w:r>
    </w:p>
    <w:p w:rsidR="00214F0E" w:rsidRPr="00214F0E" w:rsidRDefault="00214F0E" w:rsidP="00214F0E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14F0E">
        <w:rPr>
          <w:rFonts w:ascii="PT Astra Serif" w:hAnsi="PT Astra Serif"/>
          <w:sz w:val="26"/>
          <w:szCs w:val="26"/>
        </w:rPr>
        <w:t xml:space="preserve">Требования об использовании таких наименований для целей описания объекта закупки Постановлением </w:t>
      </w:r>
      <w:r>
        <w:rPr>
          <w:rFonts w:ascii="PT Astra Serif" w:hAnsi="PT Astra Serif"/>
          <w:sz w:val="26"/>
          <w:szCs w:val="26"/>
        </w:rPr>
        <w:t>№</w:t>
      </w:r>
      <w:r w:rsidRPr="00214F0E">
        <w:rPr>
          <w:rFonts w:ascii="PT Astra Serif" w:hAnsi="PT Astra Serif"/>
          <w:sz w:val="26"/>
          <w:szCs w:val="26"/>
        </w:rPr>
        <w:t xml:space="preserve"> 1875 не установлены, в том числе поскольку указанный вопрос к предмету регулирования Постановления </w:t>
      </w:r>
      <w:r w:rsidR="002D3594">
        <w:rPr>
          <w:rFonts w:ascii="PT Astra Serif" w:hAnsi="PT Astra Serif"/>
          <w:sz w:val="26"/>
          <w:szCs w:val="26"/>
        </w:rPr>
        <w:t>№</w:t>
      </w:r>
      <w:r w:rsidRPr="00214F0E">
        <w:rPr>
          <w:rFonts w:ascii="PT Astra Serif" w:hAnsi="PT Astra Serif"/>
          <w:sz w:val="26"/>
          <w:szCs w:val="26"/>
        </w:rPr>
        <w:t xml:space="preserve"> 1875 не относится.</w:t>
      </w:r>
    </w:p>
    <w:p w:rsidR="00214F0E" w:rsidRPr="00214F0E" w:rsidRDefault="00214F0E" w:rsidP="00214F0E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14F0E">
        <w:rPr>
          <w:rFonts w:ascii="PT Astra Serif" w:hAnsi="PT Astra Serif"/>
          <w:sz w:val="26"/>
          <w:szCs w:val="26"/>
        </w:rPr>
        <w:t xml:space="preserve">В этой связи при применении Постановления </w:t>
      </w:r>
      <w:r>
        <w:rPr>
          <w:rFonts w:ascii="PT Astra Serif" w:hAnsi="PT Astra Serif"/>
          <w:sz w:val="26"/>
          <w:szCs w:val="26"/>
        </w:rPr>
        <w:t>№</w:t>
      </w:r>
      <w:r w:rsidRPr="00214F0E">
        <w:rPr>
          <w:rFonts w:ascii="PT Astra Serif" w:hAnsi="PT Astra Serif"/>
          <w:sz w:val="26"/>
          <w:szCs w:val="26"/>
        </w:rPr>
        <w:t xml:space="preserve"> 1875 не предусматривается обеспечение дословного соответствия наименований, указанных в описании объекта закупки, наименованиям, указанным в Перечнях.</w:t>
      </w:r>
    </w:p>
    <w:p w:rsidR="00214F0E" w:rsidRPr="00214F0E" w:rsidRDefault="00214F0E" w:rsidP="00214F0E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14F0E">
        <w:rPr>
          <w:rFonts w:ascii="PT Astra Serif" w:hAnsi="PT Astra Serif"/>
          <w:sz w:val="26"/>
          <w:szCs w:val="26"/>
        </w:rPr>
        <w:t xml:space="preserve">При осуществлении закупок в соответствии с Законом </w:t>
      </w:r>
      <w:r>
        <w:rPr>
          <w:rFonts w:ascii="PT Astra Serif" w:hAnsi="PT Astra Serif"/>
          <w:sz w:val="26"/>
          <w:szCs w:val="26"/>
        </w:rPr>
        <w:t>№</w:t>
      </w:r>
      <w:r w:rsidRPr="00214F0E">
        <w:rPr>
          <w:rFonts w:ascii="PT Astra Serif" w:hAnsi="PT Astra Serif"/>
          <w:sz w:val="26"/>
          <w:szCs w:val="26"/>
        </w:rPr>
        <w:t xml:space="preserve"> 44-ФЗ заказчики используют для описания объекта закупки каталог, в том числе для указания с использованием позиции каталога информации о наименовании товара, работы, услуги.</w:t>
      </w:r>
    </w:p>
    <w:p w:rsidR="00214F0E" w:rsidRPr="00214F0E" w:rsidRDefault="00214F0E" w:rsidP="00214F0E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14F0E">
        <w:rPr>
          <w:rFonts w:ascii="PT Astra Serif" w:hAnsi="PT Astra Serif"/>
          <w:sz w:val="26"/>
          <w:szCs w:val="26"/>
        </w:rPr>
        <w:t xml:space="preserve">Правилами использования каталога товаров, работ, услуг для обеспечения государственных и муниципальных нужд, утвержденными постановлением Правительства Российской Федерации от 8 февраля 2017 г. </w:t>
      </w:r>
      <w:r>
        <w:rPr>
          <w:rFonts w:ascii="PT Astra Serif" w:hAnsi="PT Astra Serif"/>
          <w:sz w:val="26"/>
          <w:szCs w:val="26"/>
        </w:rPr>
        <w:t>№</w:t>
      </w:r>
      <w:r w:rsidRPr="00214F0E">
        <w:rPr>
          <w:rFonts w:ascii="PT Astra Serif" w:hAnsi="PT Astra Serif"/>
          <w:sz w:val="26"/>
          <w:szCs w:val="26"/>
        </w:rPr>
        <w:t xml:space="preserve"> 145, и Постановлением </w:t>
      </w:r>
      <w:r>
        <w:rPr>
          <w:rFonts w:ascii="PT Astra Serif" w:hAnsi="PT Astra Serif"/>
          <w:sz w:val="26"/>
          <w:szCs w:val="26"/>
        </w:rPr>
        <w:t>№</w:t>
      </w:r>
      <w:r w:rsidRPr="00214F0E">
        <w:rPr>
          <w:rFonts w:ascii="PT Astra Serif" w:hAnsi="PT Astra Serif"/>
          <w:sz w:val="26"/>
          <w:szCs w:val="26"/>
        </w:rPr>
        <w:t xml:space="preserve"> 1875 не предусмотрено использование содержащихся в позиции каталога наименования товара, работы, услуги и кодов по ОКПД 2 для отнесения закупаемых заказчиком товаров, работ, услуг к товарам, работам, услугам, в отношении которых Постановлением </w:t>
      </w:r>
      <w:r>
        <w:rPr>
          <w:rFonts w:ascii="PT Astra Serif" w:hAnsi="PT Astra Serif"/>
          <w:sz w:val="26"/>
          <w:szCs w:val="26"/>
        </w:rPr>
        <w:t>№</w:t>
      </w:r>
      <w:r w:rsidRPr="00214F0E">
        <w:rPr>
          <w:rFonts w:ascii="PT Astra Serif" w:hAnsi="PT Astra Serif"/>
          <w:sz w:val="26"/>
          <w:szCs w:val="26"/>
        </w:rPr>
        <w:t xml:space="preserve"> 1875 применяются соответствующие "защитные" меры.</w:t>
      </w:r>
    </w:p>
    <w:p w:rsidR="00214F0E" w:rsidRPr="00214F0E" w:rsidRDefault="00214F0E" w:rsidP="00214F0E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14F0E">
        <w:rPr>
          <w:rFonts w:ascii="PT Astra Serif" w:hAnsi="PT Astra Serif"/>
          <w:sz w:val="26"/>
          <w:szCs w:val="26"/>
        </w:rPr>
        <w:t xml:space="preserve">Согласно </w:t>
      </w:r>
      <w:proofErr w:type="gramStart"/>
      <w:r w:rsidRPr="00214F0E">
        <w:rPr>
          <w:rFonts w:ascii="PT Astra Serif" w:hAnsi="PT Astra Serif"/>
          <w:sz w:val="26"/>
          <w:szCs w:val="26"/>
        </w:rPr>
        <w:t>Правилам формирования и ведения</w:t>
      </w:r>
      <w:proofErr w:type="gramEnd"/>
      <w:r w:rsidRPr="00214F0E">
        <w:rPr>
          <w:rFonts w:ascii="PT Astra Serif" w:hAnsi="PT Astra Serif"/>
          <w:sz w:val="26"/>
          <w:szCs w:val="26"/>
        </w:rPr>
        <w:t xml:space="preserve"> в единой информационной системе в сфере закупок каталога товаров, работ, услуг для обеспечения государственных и муниципальных нужд, утвержденным постановлением Правительства Российской Федерации от 8 февраля 2017 г. </w:t>
      </w:r>
      <w:r>
        <w:rPr>
          <w:rFonts w:ascii="PT Astra Serif" w:hAnsi="PT Astra Serif"/>
          <w:sz w:val="26"/>
          <w:szCs w:val="26"/>
        </w:rPr>
        <w:t>№</w:t>
      </w:r>
      <w:r w:rsidRPr="00214F0E">
        <w:rPr>
          <w:rFonts w:ascii="PT Astra Serif" w:hAnsi="PT Astra Serif"/>
          <w:sz w:val="26"/>
          <w:szCs w:val="26"/>
        </w:rPr>
        <w:t xml:space="preserve"> 145, содержащиеся в позиции каталога коды по ОКПД 2 не относятся к описанию объекта закупки в понимании Закона </w:t>
      </w:r>
      <w:r>
        <w:rPr>
          <w:rFonts w:ascii="PT Astra Serif" w:hAnsi="PT Astra Serif"/>
          <w:sz w:val="26"/>
          <w:szCs w:val="26"/>
        </w:rPr>
        <w:t>№</w:t>
      </w:r>
      <w:r w:rsidRPr="00214F0E">
        <w:rPr>
          <w:rFonts w:ascii="PT Astra Serif" w:hAnsi="PT Astra Serif"/>
          <w:sz w:val="26"/>
          <w:szCs w:val="26"/>
        </w:rPr>
        <w:t xml:space="preserve"> 44-ФЗ и образуют исключительно справочную информацию (подпункты </w:t>
      </w:r>
      <w:r>
        <w:rPr>
          <w:rFonts w:ascii="PT Astra Serif" w:hAnsi="PT Astra Serif"/>
          <w:sz w:val="26"/>
          <w:szCs w:val="26"/>
        </w:rPr>
        <w:t>«</w:t>
      </w:r>
      <w:r w:rsidRPr="00214F0E">
        <w:rPr>
          <w:rFonts w:ascii="PT Astra Serif" w:hAnsi="PT Astra Serif"/>
          <w:sz w:val="26"/>
          <w:szCs w:val="26"/>
        </w:rPr>
        <w:t>г</w:t>
      </w:r>
      <w:r>
        <w:rPr>
          <w:rFonts w:ascii="PT Astra Serif" w:hAnsi="PT Astra Serif"/>
          <w:sz w:val="26"/>
          <w:szCs w:val="26"/>
        </w:rPr>
        <w:t>»</w:t>
      </w:r>
      <w:r w:rsidRPr="00214F0E">
        <w:rPr>
          <w:rFonts w:ascii="PT Astra Serif" w:hAnsi="PT Astra Serif"/>
          <w:sz w:val="26"/>
          <w:szCs w:val="26"/>
        </w:rPr>
        <w:t xml:space="preserve"> и </w:t>
      </w:r>
      <w:r>
        <w:rPr>
          <w:rFonts w:ascii="PT Astra Serif" w:hAnsi="PT Astra Serif"/>
          <w:sz w:val="26"/>
          <w:szCs w:val="26"/>
        </w:rPr>
        <w:t>«</w:t>
      </w:r>
      <w:r w:rsidRPr="00214F0E">
        <w:rPr>
          <w:rFonts w:ascii="PT Astra Serif" w:hAnsi="PT Astra Serif"/>
          <w:sz w:val="26"/>
          <w:szCs w:val="26"/>
        </w:rPr>
        <w:t>д</w:t>
      </w:r>
      <w:r>
        <w:rPr>
          <w:rFonts w:ascii="PT Astra Serif" w:hAnsi="PT Astra Serif"/>
          <w:sz w:val="26"/>
          <w:szCs w:val="26"/>
        </w:rPr>
        <w:t>»</w:t>
      </w:r>
      <w:r w:rsidRPr="00214F0E">
        <w:rPr>
          <w:rFonts w:ascii="PT Astra Serif" w:hAnsi="PT Astra Serif"/>
          <w:sz w:val="26"/>
          <w:szCs w:val="26"/>
        </w:rPr>
        <w:t xml:space="preserve"> пункта 10).</w:t>
      </w:r>
    </w:p>
    <w:p w:rsidR="00214F0E" w:rsidRPr="00214F0E" w:rsidRDefault="00214F0E" w:rsidP="00214F0E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14F0E">
        <w:rPr>
          <w:rFonts w:ascii="PT Astra Serif" w:hAnsi="PT Astra Serif"/>
          <w:sz w:val="26"/>
          <w:szCs w:val="26"/>
        </w:rPr>
        <w:t>На основании изложенного для отнесения закупаемого заказчиком товара к товарам, в отношении которых применяются соответствующие "защитные" меры, используется наименование товара, указанное в позиции Перечня, вне зависимости от наличия либо отсутствия указания в позиции каталога, используемой заказчиком при осуществлении закупки такого товара, на код по ОКПД 2, содержащийся в такой позиции Перечня.</w:t>
      </w:r>
    </w:p>
    <w:p w:rsidR="00214F0E" w:rsidRDefault="00214F0E" w:rsidP="00214F0E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14F0E">
        <w:rPr>
          <w:rFonts w:ascii="PT Astra Serif" w:hAnsi="PT Astra Serif"/>
          <w:sz w:val="26"/>
          <w:szCs w:val="26"/>
        </w:rPr>
        <w:t xml:space="preserve">Например, при осуществлении закупок товара, указанного в позиции 189 перечня, являющегося приложением </w:t>
      </w:r>
      <w:r>
        <w:rPr>
          <w:rFonts w:ascii="PT Astra Serif" w:hAnsi="PT Astra Serif"/>
          <w:sz w:val="26"/>
          <w:szCs w:val="26"/>
        </w:rPr>
        <w:t>№</w:t>
      </w:r>
      <w:r w:rsidRPr="00214F0E">
        <w:rPr>
          <w:rFonts w:ascii="PT Astra Serif" w:hAnsi="PT Astra Serif"/>
          <w:sz w:val="26"/>
          <w:szCs w:val="26"/>
        </w:rPr>
        <w:t xml:space="preserve"> 2 к Постановлению </w:t>
      </w:r>
      <w:r>
        <w:rPr>
          <w:rFonts w:ascii="PT Astra Serif" w:hAnsi="PT Astra Serif"/>
          <w:sz w:val="26"/>
          <w:szCs w:val="26"/>
        </w:rPr>
        <w:t>№</w:t>
      </w:r>
      <w:r w:rsidRPr="00214F0E">
        <w:rPr>
          <w:rFonts w:ascii="PT Astra Serif" w:hAnsi="PT Astra Serif"/>
          <w:sz w:val="26"/>
          <w:szCs w:val="26"/>
        </w:rPr>
        <w:t xml:space="preserve"> 1875 (</w:t>
      </w:r>
      <w:r>
        <w:rPr>
          <w:rFonts w:ascii="PT Astra Serif" w:hAnsi="PT Astra Serif"/>
          <w:sz w:val="26"/>
          <w:szCs w:val="26"/>
        </w:rPr>
        <w:t>«</w:t>
      </w:r>
      <w:r w:rsidRPr="00214F0E">
        <w:rPr>
          <w:rFonts w:ascii="PT Astra Serif" w:hAnsi="PT Astra Serif"/>
          <w:sz w:val="26"/>
          <w:szCs w:val="26"/>
        </w:rPr>
        <w:t xml:space="preserve">Коляски инвалидные, кроме </w:t>
      </w:r>
      <w:r w:rsidRPr="00214F0E">
        <w:rPr>
          <w:rFonts w:ascii="PT Astra Serif" w:hAnsi="PT Astra Serif"/>
          <w:sz w:val="26"/>
          <w:szCs w:val="26"/>
        </w:rPr>
        <w:lastRenderedPageBreak/>
        <w:t>частей и принадлежностей</w:t>
      </w:r>
      <w:r>
        <w:rPr>
          <w:rFonts w:ascii="PT Astra Serif" w:hAnsi="PT Astra Serif"/>
          <w:sz w:val="26"/>
          <w:szCs w:val="26"/>
        </w:rPr>
        <w:t>»</w:t>
      </w:r>
      <w:r w:rsidRPr="00214F0E">
        <w:rPr>
          <w:rFonts w:ascii="PT Astra Serif" w:hAnsi="PT Astra Serif"/>
          <w:sz w:val="26"/>
          <w:szCs w:val="26"/>
        </w:rPr>
        <w:t>, код по ОКПД 2 30.92.2), ограничение применяется, если объектом закупки является любая коляска инвалидная, кроме частей и принадлежностей, вне зависимости от наименования коляски инвалидной, указанного в используемой при осуществлении закупки позиции каталога, и вне зависимости от наличия либо отсутствия в такой позиции каталога указания на код по ОКПД 2 30.92.2.</w:t>
      </w:r>
    </w:p>
    <w:p w:rsidR="00C549E5" w:rsidRDefault="00C549E5" w:rsidP="00214F0E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C549E5" w:rsidRDefault="00C549E5" w:rsidP="00214F0E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C549E5">
        <w:rPr>
          <w:rFonts w:ascii="PT Astra Serif" w:hAnsi="PT Astra Serif"/>
          <w:i/>
          <w:sz w:val="26"/>
          <w:szCs w:val="26"/>
        </w:rPr>
        <w:t xml:space="preserve">Постановление Арбитражного суда Московского округа от 27.05.2025 по делу </w:t>
      </w:r>
      <w:r>
        <w:rPr>
          <w:rFonts w:ascii="PT Astra Serif" w:hAnsi="PT Astra Serif"/>
          <w:i/>
          <w:sz w:val="26"/>
          <w:szCs w:val="26"/>
        </w:rPr>
        <w:br/>
      </w:r>
      <w:r w:rsidRPr="00C549E5">
        <w:rPr>
          <w:rFonts w:ascii="PT Astra Serif" w:hAnsi="PT Astra Serif"/>
          <w:i/>
          <w:sz w:val="26"/>
          <w:szCs w:val="26"/>
        </w:rPr>
        <w:t>№ А40-178962/2024</w:t>
      </w:r>
    </w:p>
    <w:p w:rsidR="00C549E5" w:rsidRDefault="00C549E5" w:rsidP="00214F0E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Заявитель: УФАС</w:t>
      </w:r>
    </w:p>
    <w:p w:rsidR="00C549E5" w:rsidRDefault="00C549E5" w:rsidP="00214F0E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УФАС поступила жалоба Общества на неправомерный допуск всех участников закупок в связи с неприменением ограничений на допуск товаров, происходящих из иностранных государств в соответствии с Постановлением № 617.</w:t>
      </w:r>
    </w:p>
    <w:p w:rsidR="00C549E5" w:rsidRDefault="00C549E5" w:rsidP="00214F0E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УФАС установило, что извещением предусмотрено ограничение допуска иностранных товаров в соответствии с Постановлением № 617</w:t>
      </w:r>
      <w:r w:rsidR="00C40A4F">
        <w:rPr>
          <w:rFonts w:ascii="PT Astra Serif" w:hAnsi="PT Astra Serif"/>
          <w:sz w:val="26"/>
          <w:szCs w:val="26"/>
        </w:rPr>
        <w:t>. Общество в заявке указало номер реестровой записи товара российского производства.</w:t>
      </w:r>
    </w:p>
    <w:p w:rsidR="002067C3" w:rsidRDefault="002067C3" w:rsidP="00214F0E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УФАС признало жалобу обоснованной, установило в действиях Учреждения нарушение подпункта «а» пункта 1 части 5 статьи 49 Закона № 44-ФЗ и выдало обязательное для исполнения предписание.</w:t>
      </w:r>
    </w:p>
    <w:p w:rsidR="002067C3" w:rsidRDefault="002067C3" w:rsidP="00214F0E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Не согласившись с решением и предписанием УФАС, Учреждение обратилось в арбитражный суд.</w:t>
      </w:r>
    </w:p>
    <w:p w:rsidR="002067C3" w:rsidRDefault="002067C3" w:rsidP="00214F0E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Суды поддержали Учреждение на основании следующего.</w:t>
      </w:r>
    </w:p>
    <w:p w:rsidR="00C40A4F" w:rsidRDefault="00C40A4F" w:rsidP="00214F0E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УФАС не учитывает, что согласно информации, размещенной на официальном сайте реестра российской промышленной продукции, часть технических характеристик товара не соответствует техническому заданию.</w:t>
      </w:r>
    </w:p>
    <w:p w:rsidR="00C40A4F" w:rsidRDefault="00C40A4F" w:rsidP="00214F0E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Таким образом, </w:t>
      </w:r>
      <w:r w:rsidR="002B44EF">
        <w:rPr>
          <w:rFonts w:ascii="PT Astra Serif" w:hAnsi="PT Astra Serif"/>
          <w:sz w:val="26"/>
          <w:szCs w:val="26"/>
        </w:rPr>
        <w:t xml:space="preserve">поскольку номер реестровой записи указан на товар с иными характеристиками, </w:t>
      </w:r>
      <w:r>
        <w:rPr>
          <w:rFonts w:ascii="PT Astra Serif" w:hAnsi="PT Astra Serif"/>
          <w:sz w:val="26"/>
          <w:szCs w:val="26"/>
        </w:rPr>
        <w:t>страна происхождения предлагаемого к поставке товара не подтверждена.</w:t>
      </w:r>
    </w:p>
    <w:p w:rsidR="002B44EF" w:rsidRDefault="002B44EF" w:rsidP="00214F0E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Указание произвольного номера реестровой записи с иными характеристиками не может свидетельствовать о соблюдении требований Постановления № 617.</w:t>
      </w:r>
    </w:p>
    <w:p w:rsidR="00C40A4F" w:rsidRDefault="00C40A4F" w:rsidP="00214F0E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Комиссия по осуществлению закупок оценивает заявку в комплексе, при этом у комиссии не должно возникнуть сомнений в том, что участник закупки предлагает товар, необходимый заказчику.</w:t>
      </w:r>
    </w:p>
    <w:p w:rsidR="00C40A4F" w:rsidRDefault="00C40A4F" w:rsidP="00214F0E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Сопоставляя товар, предложенный участником закупки, с товаром, требуемым заказчику, комиссия должна руководствоваться комплексным подходом, оценивая все представленные в составе заявки документы, а не только формальное согласие участника закупки на поставку товара и предоставление выписки из реестра.</w:t>
      </w:r>
    </w:p>
    <w:p w:rsidR="00C40A4F" w:rsidRDefault="00C40A4F" w:rsidP="00214F0E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</w:t>
      </w:r>
    </w:p>
    <w:p w:rsidR="002B44EF" w:rsidRDefault="002B44EF" w:rsidP="00214F0E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2B44EF">
        <w:rPr>
          <w:rFonts w:ascii="PT Astra Serif" w:hAnsi="PT Astra Serif"/>
          <w:i/>
          <w:sz w:val="26"/>
          <w:szCs w:val="26"/>
        </w:rPr>
        <w:t>Постановление Арбитражного суда Дальневосточного округа от 29.05.2025 по делу № А59-4677/2024</w:t>
      </w:r>
    </w:p>
    <w:p w:rsidR="002B44EF" w:rsidRPr="002B44EF" w:rsidRDefault="002B44EF" w:rsidP="002B44EF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B44EF">
        <w:rPr>
          <w:rFonts w:ascii="PT Astra Serif" w:hAnsi="PT Astra Serif"/>
          <w:sz w:val="26"/>
          <w:szCs w:val="26"/>
        </w:rPr>
        <w:t>Заявитель: Учреждение</w:t>
      </w:r>
    </w:p>
    <w:p w:rsidR="002B44EF" w:rsidRDefault="00F0518F" w:rsidP="002B44EF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УФАС поступила жалоба Общества на порядок оценки в конкурсе в соответствии с Постановлением № 2604.</w:t>
      </w:r>
    </w:p>
    <w:p w:rsidR="00F0518F" w:rsidRDefault="00F0518F" w:rsidP="002B44EF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 результатам рассмотрения жалобы Учреждение признано нарушившим пункт 4 части 2 статьи 42 Закона № 44-ФЗ.</w:t>
      </w:r>
    </w:p>
    <w:p w:rsidR="00F0518F" w:rsidRDefault="00F0518F" w:rsidP="002B44EF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Не согласившись с решением УФАС, Учреждение обратилось в арбитражный суд.</w:t>
      </w:r>
    </w:p>
    <w:p w:rsidR="00F0518F" w:rsidRDefault="00F0518F" w:rsidP="00F0518F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Суд первой инстанции, признавая недействительным решение УФАС, не давал оценку доводам жалобы Общества, пришел к выводу об отсутствии у Общества правоспособности для подачи жалобы в УФАС, поскольку Общество не обладало </w:t>
      </w:r>
      <w:r>
        <w:rPr>
          <w:rFonts w:ascii="PT Astra Serif" w:hAnsi="PT Astra Serif"/>
          <w:sz w:val="26"/>
          <w:szCs w:val="26"/>
        </w:rPr>
        <w:lastRenderedPageBreak/>
        <w:t xml:space="preserve">установленным в извещении опытом выполнения работ согласно Постановлению № 2571, в связи с чем жалоба не подлежала </w:t>
      </w:r>
      <w:proofErr w:type="gramStart"/>
      <w:r>
        <w:rPr>
          <w:rFonts w:ascii="PT Astra Serif" w:hAnsi="PT Astra Serif"/>
          <w:sz w:val="26"/>
          <w:szCs w:val="26"/>
        </w:rPr>
        <w:t>рассмотрению</w:t>
      </w:r>
      <w:proofErr w:type="gramEnd"/>
      <w:r>
        <w:rPr>
          <w:rFonts w:ascii="PT Astra Serif" w:hAnsi="PT Astra Serif"/>
          <w:sz w:val="26"/>
          <w:szCs w:val="26"/>
        </w:rPr>
        <w:t xml:space="preserve"> по существу.</w:t>
      </w:r>
    </w:p>
    <w:p w:rsidR="00F0518F" w:rsidRDefault="00F0518F" w:rsidP="00F0518F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Апелляционный суд указал на то, что любой участник закупки, считающий положения извещения незаконными, вправе обжаловать их вне зависимости от факта подачи заявки на участие в закупке, в связи с чем жалоба правомерно рассмотрена УФАС. Вместе с тем, суд установил ошибочность решения УФАС в части наличия в действия Учреждения нарушений.</w:t>
      </w:r>
    </w:p>
    <w:p w:rsidR="00574B54" w:rsidRDefault="00F0518F" w:rsidP="00574B54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Суд округа согласился с выводами апелляционно</w:t>
      </w:r>
      <w:r w:rsidR="00574B54">
        <w:rPr>
          <w:rFonts w:ascii="PT Astra Serif" w:hAnsi="PT Astra Serif"/>
          <w:sz w:val="26"/>
          <w:szCs w:val="26"/>
        </w:rPr>
        <w:t>го суда и указал, что Законом установлен порядок рассмотрения жалоб и проведения внеплановых проверок, где не указано такое основание отказа в принятии жалобы, как отсутствие установленного в извещении опыта выполнения работ.</w:t>
      </w:r>
    </w:p>
    <w:p w:rsidR="00574B54" w:rsidRDefault="00574B54" w:rsidP="00574B54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 существу спора суд округа отметил, что заказчики вправе устанавливать требования о наличии у участника закупки опыта исполнения контракта (договора) по выполнению конкретных работ не направлено на ограничение заказчиком количества участников закупки, а является способом реализации своих потребностей в выборе наиболее  квалифицированного и опытного исполнителя работ, исполнения контракта с которым в наибольшей степени будет отвечать целям эффективного использования источников финансирования, предотвращения злоупотреблений при размещении заказов.</w:t>
      </w:r>
    </w:p>
    <w:p w:rsidR="00574B54" w:rsidRDefault="00574B54" w:rsidP="00574B54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Решение УФАС признано недействительным.</w:t>
      </w:r>
    </w:p>
    <w:p w:rsidR="00574B54" w:rsidRDefault="00574B54" w:rsidP="00F0518F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F0518F" w:rsidRDefault="00F0518F" w:rsidP="00F0518F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F0518F" w:rsidRDefault="00F0518F" w:rsidP="00F0518F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F0518F" w:rsidRPr="002B44EF" w:rsidRDefault="00F0518F" w:rsidP="00F0518F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sectPr w:rsidR="00F0518F" w:rsidRPr="002B44EF" w:rsidSect="00DF12FF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338D" w:rsidRDefault="0046338D" w:rsidP="00DF12FF">
      <w:r>
        <w:separator/>
      </w:r>
    </w:p>
  </w:endnote>
  <w:endnote w:type="continuationSeparator" w:id="0">
    <w:p w:rsidR="0046338D" w:rsidRDefault="0046338D" w:rsidP="00DF1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338D" w:rsidRDefault="0046338D" w:rsidP="00DF12FF">
      <w:r>
        <w:separator/>
      </w:r>
    </w:p>
  </w:footnote>
  <w:footnote w:type="continuationSeparator" w:id="0">
    <w:p w:rsidR="0046338D" w:rsidRDefault="0046338D" w:rsidP="00DF12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99376551"/>
      <w:docPartObj>
        <w:docPartGallery w:val="Page Numbers (Top of Page)"/>
        <w:docPartUnique/>
      </w:docPartObj>
    </w:sdtPr>
    <w:sdtEndPr/>
    <w:sdtContent>
      <w:p w:rsidR="00A835E2" w:rsidRDefault="00A835E2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74B54">
          <w:rPr>
            <w:noProof/>
          </w:rPr>
          <w:t>2</w:t>
        </w:r>
        <w:r>
          <w:fldChar w:fldCharType="end"/>
        </w:r>
      </w:p>
    </w:sdtContent>
  </w:sdt>
  <w:p w:rsidR="00A835E2" w:rsidRDefault="00A835E2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21FB7"/>
    <w:multiLevelType w:val="hybridMultilevel"/>
    <w:tmpl w:val="CD469EE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74C2D6F"/>
    <w:multiLevelType w:val="hybridMultilevel"/>
    <w:tmpl w:val="8E80660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5A3860"/>
    <w:multiLevelType w:val="hybridMultilevel"/>
    <w:tmpl w:val="DBB65DB2"/>
    <w:lvl w:ilvl="0" w:tplc="5E5A1FC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8E67ED0"/>
    <w:multiLevelType w:val="multilevel"/>
    <w:tmpl w:val="AD30A16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211212"/>
    <w:multiLevelType w:val="hybridMultilevel"/>
    <w:tmpl w:val="D8A8649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F0E8F"/>
    <w:multiLevelType w:val="hybridMultilevel"/>
    <w:tmpl w:val="6DCCC4C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30472A"/>
    <w:multiLevelType w:val="hybridMultilevel"/>
    <w:tmpl w:val="7D6AAE78"/>
    <w:lvl w:ilvl="0" w:tplc="00BC75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1BE5243"/>
    <w:multiLevelType w:val="multilevel"/>
    <w:tmpl w:val="2900465C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506"/>
        </w:tabs>
        <w:ind w:left="1506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86"/>
        </w:tabs>
        <w:ind w:left="4386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826"/>
        </w:tabs>
        <w:ind w:left="5826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546"/>
        </w:tabs>
        <w:ind w:left="6546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9BB6118"/>
    <w:multiLevelType w:val="multilevel"/>
    <w:tmpl w:val="3998D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B8D21CD"/>
    <w:multiLevelType w:val="hybridMultilevel"/>
    <w:tmpl w:val="34483D5E"/>
    <w:lvl w:ilvl="0" w:tplc="A42802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D742D4"/>
    <w:multiLevelType w:val="multilevel"/>
    <w:tmpl w:val="FF782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12950FC"/>
    <w:multiLevelType w:val="hybridMultilevel"/>
    <w:tmpl w:val="2CEEFB3A"/>
    <w:lvl w:ilvl="0" w:tplc="32D21F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17C4190"/>
    <w:multiLevelType w:val="hybridMultilevel"/>
    <w:tmpl w:val="F3242C2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7A29A7"/>
    <w:multiLevelType w:val="hybridMultilevel"/>
    <w:tmpl w:val="F52EA2D2"/>
    <w:lvl w:ilvl="0" w:tplc="CBE4667A">
      <w:start w:val="1"/>
      <w:numFmt w:val="decimal"/>
      <w:lvlText w:val="%1)"/>
      <w:lvlJc w:val="left"/>
      <w:pPr>
        <w:ind w:left="1211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23D7194F"/>
    <w:multiLevelType w:val="hybridMultilevel"/>
    <w:tmpl w:val="5018362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E2ECB"/>
    <w:multiLevelType w:val="hybridMultilevel"/>
    <w:tmpl w:val="D2D25BFC"/>
    <w:lvl w:ilvl="0" w:tplc="0419000B">
      <w:start w:val="1"/>
      <w:numFmt w:val="bullet"/>
      <w:lvlText w:val=""/>
      <w:lvlJc w:val="left"/>
      <w:pPr>
        <w:ind w:left="8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16" w15:restartNumberingAfterBreak="0">
    <w:nsid w:val="277B4B2C"/>
    <w:multiLevelType w:val="hybridMultilevel"/>
    <w:tmpl w:val="27A07C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BD2650"/>
    <w:multiLevelType w:val="multilevel"/>
    <w:tmpl w:val="F1026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282849E0"/>
    <w:multiLevelType w:val="hybridMultilevel"/>
    <w:tmpl w:val="933E21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E05EDC"/>
    <w:multiLevelType w:val="multilevel"/>
    <w:tmpl w:val="EBB2A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C00460F"/>
    <w:multiLevelType w:val="multilevel"/>
    <w:tmpl w:val="CB56325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C241635"/>
    <w:multiLevelType w:val="hybridMultilevel"/>
    <w:tmpl w:val="3254490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2F0A48C0"/>
    <w:multiLevelType w:val="hybridMultilevel"/>
    <w:tmpl w:val="7398067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21C1907"/>
    <w:multiLevelType w:val="hybridMultilevel"/>
    <w:tmpl w:val="AC62DA58"/>
    <w:lvl w:ilvl="0" w:tplc="B3B220E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42D50E3"/>
    <w:multiLevelType w:val="hybridMultilevel"/>
    <w:tmpl w:val="BD74895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36B62998"/>
    <w:multiLevelType w:val="multilevel"/>
    <w:tmpl w:val="E8966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B031344"/>
    <w:multiLevelType w:val="multilevel"/>
    <w:tmpl w:val="854E8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B446450"/>
    <w:multiLevelType w:val="hybridMultilevel"/>
    <w:tmpl w:val="460CC9D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3B7E1F14"/>
    <w:multiLevelType w:val="hybridMultilevel"/>
    <w:tmpl w:val="D9449CC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3ECB415B"/>
    <w:multiLevelType w:val="hybridMultilevel"/>
    <w:tmpl w:val="20F488D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42FC0460"/>
    <w:multiLevelType w:val="multilevel"/>
    <w:tmpl w:val="FAD4307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D184ECE"/>
    <w:multiLevelType w:val="multilevel"/>
    <w:tmpl w:val="1440394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10A447A"/>
    <w:multiLevelType w:val="hybridMultilevel"/>
    <w:tmpl w:val="67B2A48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4A15B94"/>
    <w:multiLevelType w:val="hybridMultilevel"/>
    <w:tmpl w:val="0F4E777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0606F4"/>
    <w:multiLevelType w:val="multilevel"/>
    <w:tmpl w:val="EF9E3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88E07C9"/>
    <w:multiLevelType w:val="hybridMultilevel"/>
    <w:tmpl w:val="B5CA818C"/>
    <w:lvl w:ilvl="0" w:tplc="0419000B">
      <w:start w:val="1"/>
      <w:numFmt w:val="bullet"/>
      <w:lvlText w:val=""/>
      <w:lvlJc w:val="left"/>
      <w:pPr>
        <w:ind w:left="7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6" w15:restartNumberingAfterBreak="0">
    <w:nsid w:val="59294D53"/>
    <w:multiLevelType w:val="hybridMultilevel"/>
    <w:tmpl w:val="71D6B05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E193209"/>
    <w:multiLevelType w:val="hybridMultilevel"/>
    <w:tmpl w:val="C53061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E3154DF"/>
    <w:multiLevelType w:val="multilevel"/>
    <w:tmpl w:val="8D2A2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5FB6207E"/>
    <w:multiLevelType w:val="hybridMultilevel"/>
    <w:tmpl w:val="FD22904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3904771"/>
    <w:multiLevelType w:val="hybridMultilevel"/>
    <w:tmpl w:val="75F6D418"/>
    <w:lvl w:ilvl="0" w:tplc="0419000B">
      <w:start w:val="1"/>
      <w:numFmt w:val="bullet"/>
      <w:lvlText w:val=""/>
      <w:lvlJc w:val="left"/>
      <w:pPr>
        <w:ind w:left="1174" w:hanging="360"/>
      </w:pPr>
      <w:rPr>
        <w:rFonts w:ascii="Wingdings" w:hAnsi="Wingdings" w:hint="default"/>
      </w:rPr>
    </w:lvl>
    <w:lvl w:ilvl="1" w:tplc="7A9898C4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1D886B64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3C307F2A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DAA1CC0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34C6F1B6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95E86AA4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8D6277DE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F7D41D0E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41" w15:restartNumberingAfterBreak="0">
    <w:nsid w:val="68136520"/>
    <w:multiLevelType w:val="hybridMultilevel"/>
    <w:tmpl w:val="A8EC0FD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 w15:restartNumberingAfterBreak="0">
    <w:nsid w:val="74D90C21"/>
    <w:multiLevelType w:val="hybridMultilevel"/>
    <w:tmpl w:val="CEF055B4"/>
    <w:lvl w:ilvl="0" w:tplc="9E6E515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 w15:restartNumberingAfterBreak="0">
    <w:nsid w:val="757A1942"/>
    <w:multiLevelType w:val="hybridMultilevel"/>
    <w:tmpl w:val="BD5CF800"/>
    <w:lvl w:ilvl="0" w:tplc="4DDC4F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 w15:restartNumberingAfterBreak="0">
    <w:nsid w:val="75A2217D"/>
    <w:multiLevelType w:val="hybridMultilevel"/>
    <w:tmpl w:val="BF5CE0C4"/>
    <w:lvl w:ilvl="0" w:tplc="5636E1D8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183BEC"/>
    <w:multiLevelType w:val="hybridMultilevel"/>
    <w:tmpl w:val="D888791C"/>
    <w:lvl w:ilvl="0" w:tplc="CF4068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 w15:restartNumberingAfterBreak="0">
    <w:nsid w:val="792E2714"/>
    <w:multiLevelType w:val="multilevel"/>
    <w:tmpl w:val="DDBAC43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C7D0B75"/>
    <w:multiLevelType w:val="hybridMultilevel"/>
    <w:tmpl w:val="E72E5C98"/>
    <w:lvl w:ilvl="0" w:tplc="C7E6627C">
      <w:start w:val="1"/>
      <w:numFmt w:val="decimal"/>
      <w:lvlText w:val="%1."/>
      <w:lvlJc w:val="left"/>
      <w:pPr>
        <w:ind w:left="1069" w:hanging="360"/>
      </w:pPr>
      <w:rPr>
        <w:rFonts w:ascii="PT Astra Serif" w:eastAsiaTheme="minorHAnsi" w:hAnsi="PT Astra Serif" w:cstheme="minorBidi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0"/>
  </w:num>
  <w:num w:numId="2">
    <w:abstractNumId w:val="44"/>
  </w:num>
  <w:num w:numId="3">
    <w:abstractNumId w:val="29"/>
  </w:num>
  <w:num w:numId="4">
    <w:abstractNumId w:val="5"/>
  </w:num>
  <w:num w:numId="5">
    <w:abstractNumId w:val="12"/>
  </w:num>
  <w:num w:numId="6">
    <w:abstractNumId w:val="33"/>
  </w:num>
  <w:num w:numId="7">
    <w:abstractNumId w:val="36"/>
  </w:num>
  <w:num w:numId="8">
    <w:abstractNumId w:val="23"/>
  </w:num>
  <w:num w:numId="9">
    <w:abstractNumId w:val="24"/>
  </w:num>
  <w:num w:numId="10">
    <w:abstractNumId w:val="18"/>
  </w:num>
  <w:num w:numId="11">
    <w:abstractNumId w:val="35"/>
  </w:num>
  <w:num w:numId="12">
    <w:abstractNumId w:val="47"/>
  </w:num>
  <w:num w:numId="13">
    <w:abstractNumId w:val="14"/>
  </w:num>
  <w:num w:numId="14">
    <w:abstractNumId w:val="1"/>
  </w:num>
  <w:num w:numId="15">
    <w:abstractNumId w:val="41"/>
  </w:num>
  <w:num w:numId="16">
    <w:abstractNumId w:val="28"/>
  </w:num>
  <w:num w:numId="17">
    <w:abstractNumId w:val="19"/>
  </w:num>
  <w:num w:numId="18">
    <w:abstractNumId w:val="8"/>
  </w:num>
  <w:num w:numId="19">
    <w:abstractNumId w:val="15"/>
  </w:num>
  <w:num w:numId="20">
    <w:abstractNumId w:val="4"/>
  </w:num>
  <w:num w:numId="21">
    <w:abstractNumId w:val="32"/>
  </w:num>
  <w:num w:numId="22">
    <w:abstractNumId w:val="27"/>
  </w:num>
  <w:num w:numId="23">
    <w:abstractNumId w:val="39"/>
  </w:num>
  <w:num w:numId="24">
    <w:abstractNumId w:val="3"/>
  </w:num>
  <w:num w:numId="25">
    <w:abstractNumId w:val="0"/>
  </w:num>
  <w:num w:numId="26">
    <w:abstractNumId w:val="30"/>
  </w:num>
  <w:num w:numId="27">
    <w:abstractNumId w:val="26"/>
  </w:num>
  <w:num w:numId="28">
    <w:abstractNumId w:val="38"/>
  </w:num>
  <w:num w:numId="29">
    <w:abstractNumId w:val="31"/>
  </w:num>
  <w:num w:numId="30">
    <w:abstractNumId w:val="22"/>
  </w:num>
  <w:num w:numId="31">
    <w:abstractNumId w:val="17"/>
  </w:num>
  <w:num w:numId="32">
    <w:abstractNumId w:val="46"/>
  </w:num>
  <w:num w:numId="33">
    <w:abstractNumId w:val="34"/>
  </w:num>
  <w:num w:numId="34">
    <w:abstractNumId w:val="21"/>
  </w:num>
  <w:num w:numId="35">
    <w:abstractNumId w:val="20"/>
  </w:num>
  <w:num w:numId="36">
    <w:abstractNumId w:val="7"/>
  </w:num>
  <w:num w:numId="37">
    <w:abstractNumId w:val="10"/>
  </w:num>
  <w:num w:numId="38">
    <w:abstractNumId w:val="25"/>
  </w:num>
  <w:num w:numId="39">
    <w:abstractNumId w:val="2"/>
  </w:num>
  <w:num w:numId="40">
    <w:abstractNumId w:val="45"/>
  </w:num>
  <w:num w:numId="41">
    <w:abstractNumId w:val="16"/>
  </w:num>
  <w:num w:numId="42">
    <w:abstractNumId w:val="13"/>
  </w:num>
  <w:num w:numId="43">
    <w:abstractNumId w:val="6"/>
  </w:num>
  <w:num w:numId="44">
    <w:abstractNumId w:val="9"/>
  </w:num>
  <w:num w:numId="45">
    <w:abstractNumId w:val="37"/>
  </w:num>
  <w:num w:numId="46">
    <w:abstractNumId w:val="42"/>
  </w:num>
  <w:num w:numId="47">
    <w:abstractNumId w:val="43"/>
  </w:num>
  <w:num w:numId="48">
    <w:abstractNumId w:val="1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DCD"/>
    <w:rsid w:val="000001C1"/>
    <w:rsid w:val="00000BE0"/>
    <w:rsid w:val="0000214C"/>
    <w:rsid w:val="00003135"/>
    <w:rsid w:val="00003ADE"/>
    <w:rsid w:val="000046C6"/>
    <w:rsid w:val="00005671"/>
    <w:rsid w:val="00007510"/>
    <w:rsid w:val="00007A44"/>
    <w:rsid w:val="00011CB4"/>
    <w:rsid w:val="0001220B"/>
    <w:rsid w:val="00012C87"/>
    <w:rsid w:val="0001352D"/>
    <w:rsid w:val="00013DCE"/>
    <w:rsid w:val="00014D33"/>
    <w:rsid w:val="00015388"/>
    <w:rsid w:val="00017DE7"/>
    <w:rsid w:val="00020021"/>
    <w:rsid w:val="0002059A"/>
    <w:rsid w:val="00020F3E"/>
    <w:rsid w:val="00021F9C"/>
    <w:rsid w:val="000221BC"/>
    <w:rsid w:val="0002324E"/>
    <w:rsid w:val="00023749"/>
    <w:rsid w:val="000246AA"/>
    <w:rsid w:val="00025D3E"/>
    <w:rsid w:val="00026596"/>
    <w:rsid w:val="00027281"/>
    <w:rsid w:val="00027C2B"/>
    <w:rsid w:val="000308F1"/>
    <w:rsid w:val="00030B27"/>
    <w:rsid w:val="00030D26"/>
    <w:rsid w:val="00031749"/>
    <w:rsid w:val="0003187F"/>
    <w:rsid w:val="00033143"/>
    <w:rsid w:val="00034180"/>
    <w:rsid w:val="00034417"/>
    <w:rsid w:val="000357ED"/>
    <w:rsid w:val="00035C1B"/>
    <w:rsid w:val="00035E2F"/>
    <w:rsid w:val="00035F38"/>
    <w:rsid w:val="000360D5"/>
    <w:rsid w:val="00036360"/>
    <w:rsid w:val="00036AB0"/>
    <w:rsid w:val="00037B40"/>
    <w:rsid w:val="00040022"/>
    <w:rsid w:val="000408BD"/>
    <w:rsid w:val="00040AEE"/>
    <w:rsid w:val="00042857"/>
    <w:rsid w:val="000434C6"/>
    <w:rsid w:val="00043B3E"/>
    <w:rsid w:val="00044002"/>
    <w:rsid w:val="0004417B"/>
    <w:rsid w:val="00044734"/>
    <w:rsid w:val="00045286"/>
    <w:rsid w:val="00045E6F"/>
    <w:rsid w:val="00046629"/>
    <w:rsid w:val="000476B3"/>
    <w:rsid w:val="0005000D"/>
    <w:rsid w:val="00050677"/>
    <w:rsid w:val="000518E3"/>
    <w:rsid w:val="0005210B"/>
    <w:rsid w:val="0005281E"/>
    <w:rsid w:val="00052F58"/>
    <w:rsid w:val="00053886"/>
    <w:rsid w:val="000540F0"/>
    <w:rsid w:val="00054E79"/>
    <w:rsid w:val="000556C0"/>
    <w:rsid w:val="0005586C"/>
    <w:rsid w:val="00055B9E"/>
    <w:rsid w:val="00056560"/>
    <w:rsid w:val="000608F7"/>
    <w:rsid w:val="00061066"/>
    <w:rsid w:val="00061284"/>
    <w:rsid w:val="000620CF"/>
    <w:rsid w:val="00064EC4"/>
    <w:rsid w:val="00065330"/>
    <w:rsid w:val="000653CF"/>
    <w:rsid w:val="000665C9"/>
    <w:rsid w:val="0006715D"/>
    <w:rsid w:val="00067932"/>
    <w:rsid w:val="00071BA9"/>
    <w:rsid w:val="00072DBE"/>
    <w:rsid w:val="00074C33"/>
    <w:rsid w:val="00075B6A"/>
    <w:rsid w:val="00075C8A"/>
    <w:rsid w:val="00075E8E"/>
    <w:rsid w:val="0007630E"/>
    <w:rsid w:val="000765C9"/>
    <w:rsid w:val="000767A7"/>
    <w:rsid w:val="0008032D"/>
    <w:rsid w:val="00080526"/>
    <w:rsid w:val="0008276A"/>
    <w:rsid w:val="0008443D"/>
    <w:rsid w:val="00084570"/>
    <w:rsid w:val="00084AE6"/>
    <w:rsid w:val="000859DB"/>
    <w:rsid w:val="00086830"/>
    <w:rsid w:val="00086F19"/>
    <w:rsid w:val="00090385"/>
    <w:rsid w:val="0009040B"/>
    <w:rsid w:val="0009134C"/>
    <w:rsid w:val="000928F1"/>
    <w:rsid w:val="000930C6"/>
    <w:rsid w:val="000939D1"/>
    <w:rsid w:val="0009406E"/>
    <w:rsid w:val="0009431D"/>
    <w:rsid w:val="00094A57"/>
    <w:rsid w:val="00094FBA"/>
    <w:rsid w:val="0009516C"/>
    <w:rsid w:val="000969E8"/>
    <w:rsid w:val="000A03FE"/>
    <w:rsid w:val="000A0489"/>
    <w:rsid w:val="000A06B8"/>
    <w:rsid w:val="000A1290"/>
    <w:rsid w:val="000A133E"/>
    <w:rsid w:val="000A2E47"/>
    <w:rsid w:val="000A3446"/>
    <w:rsid w:val="000A3453"/>
    <w:rsid w:val="000A37C4"/>
    <w:rsid w:val="000A4170"/>
    <w:rsid w:val="000A41B8"/>
    <w:rsid w:val="000A68C3"/>
    <w:rsid w:val="000A6D20"/>
    <w:rsid w:val="000A783D"/>
    <w:rsid w:val="000A7F91"/>
    <w:rsid w:val="000B0CC2"/>
    <w:rsid w:val="000B0D74"/>
    <w:rsid w:val="000B1E08"/>
    <w:rsid w:val="000B1E18"/>
    <w:rsid w:val="000B3666"/>
    <w:rsid w:val="000B3974"/>
    <w:rsid w:val="000B44D6"/>
    <w:rsid w:val="000B4AA9"/>
    <w:rsid w:val="000B79FA"/>
    <w:rsid w:val="000C0502"/>
    <w:rsid w:val="000C0E69"/>
    <w:rsid w:val="000C0EC1"/>
    <w:rsid w:val="000C2BE9"/>
    <w:rsid w:val="000C351F"/>
    <w:rsid w:val="000C37C5"/>
    <w:rsid w:val="000C3E78"/>
    <w:rsid w:val="000C5986"/>
    <w:rsid w:val="000C650D"/>
    <w:rsid w:val="000C7167"/>
    <w:rsid w:val="000C76DD"/>
    <w:rsid w:val="000D010A"/>
    <w:rsid w:val="000D06DA"/>
    <w:rsid w:val="000D1905"/>
    <w:rsid w:val="000D21DB"/>
    <w:rsid w:val="000D28DB"/>
    <w:rsid w:val="000D2E5D"/>
    <w:rsid w:val="000D2F1E"/>
    <w:rsid w:val="000D381D"/>
    <w:rsid w:val="000D5193"/>
    <w:rsid w:val="000D60B9"/>
    <w:rsid w:val="000D705F"/>
    <w:rsid w:val="000D7713"/>
    <w:rsid w:val="000E08A7"/>
    <w:rsid w:val="000E09D5"/>
    <w:rsid w:val="000E0AB6"/>
    <w:rsid w:val="000E1183"/>
    <w:rsid w:val="000E2261"/>
    <w:rsid w:val="000E2F39"/>
    <w:rsid w:val="000E30A0"/>
    <w:rsid w:val="000E3F56"/>
    <w:rsid w:val="000E4B16"/>
    <w:rsid w:val="000E5D42"/>
    <w:rsid w:val="000E784E"/>
    <w:rsid w:val="000F0229"/>
    <w:rsid w:val="000F0339"/>
    <w:rsid w:val="000F0B6F"/>
    <w:rsid w:val="000F2559"/>
    <w:rsid w:val="000F4DD8"/>
    <w:rsid w:val="000F54AF"/>
    <w:rsid w:val="000F7763"/>
    <w:rsid w:val="000F7AAB"/>
    <w:rsid w:val="00100DE9"/>
    <w:rsid w:val="0010174C"/>
    <w:rsid w:val="00102067"/>
    <w:rsid w:val="00103637"/>
    <w:rsid w:val="00103C17"/>
    <w:rsid w:val="00105636"/>
    <w:rsid w:val="00106DE1"/>
    <w:rsid w:val="001111A5"/>
    <w:rsid w:val="00111241"/>
    <w:rsid w:val="00111605"/>
    <w:rsid w:val="00112060"/>
    <w:rsid w:val="001121CC"/>
    <w:rsid w:val="00112C7F"/>
    <w:rsid w:val="0011331F"/>
    <w:rsid w:val="00113788"/>
    <w:rsid w:val="00114117"/>
    <w:rsid w:val="0011437B"/>
    <w:rsid w:val="00114E40"/>
    <w:rsid w:val="00114F99"/>
    <w:rsid w:val="00115EB4"/>
    <w:rsid w:val="00116086"/>
    <w:rsid w:val="001165C8"/>
    <w:rsid w:val="00116641"/>
    <w:rsid w:val="00116885"/>
    <w:rsid w:val="00117F98"/>
    <w:rsid w:val="0012140B"/>
    <w:rsid w:val="00121B86"/>
    <w:rsid w:val="00122CC6"/>
    <w:rsid w:val="00123706"/>
    <w:rsid w:val="00123DB0"/>
    <w:rsid w:val="00126387"/>
    <w:rsid w:val="001268A4"/>
    <w:rsid w:val="00126B48"/>
    <w:rsid w:val="00126DB8"/>
    <w:rsid w:val="00127A24"/>
    <w:rsid w:val="00127E29"/>
    <w:rsid w:val="00130028"/>
    <w:rsid w:val="001301A5"/>
    <w:rsid w:val="001305B2"/>
    <w:rsid w:val="001314BA"/>
    <w:rsid w:val="00131DAF"/>
    <w:rsid w:val="00131FAA"/>
    <w:rsid w:val="0013340F"/>
    <w:rsid w:val="0013442A"/>
    <w:rsid w:val="00134EC3"/>
    <w:rsid w:val="00134ED2"/>
    <w:rsid w:val="001351FA"/>
    <w:rsid w:val="00136FE2"/>
    <w:rsid w:val="001377FB"/>
    <w:rsid w:val="00141176"/>
    <w:rsid w:val="001411F0"/>
    <w:rsid w:val="00141A9B"/>
    <w:rsid w:val="00144152"/>
    <w:rsid w:val="00144660"/>
    <w:rsid w:val="00145E7F"/>
    <w:rsid w:val="00146576"/>
    <w:rsid w:val="0014716C"/>
    <w:rsid w:val="00150ED4"/>
    <w:rsid w:val="001515AD"/>
    <w:rsid w:val="001519C8"/>
    <w:rsid w:val="00153B04"/>
    <w:rsid w:val="00154A1C"/>
    <w:rsid w:val="00154FE4"/>
    <w:rsid w:val="00156A28"/>
    <w:rsid w:val="00157E62"/>
    <w:rsid w:val="0016123D"/>
    <w:rsid w:val="00163250"/>
    <w:rsid w:val="0016385B"/>
    <w:rsid w:val="00164786"/>
    <w:rsid w:val="001648AD"/>
    <w:rsid w:val="00165FE7"/>
    <w:rsid w:val="00166BA8"/>
    <w:rsid w:val="00166CE1"/>
    <w:rsid w:val="001675D9"/>
    <w:rsid w:val="00167B92"/>
    <w:rsid w:val="00167C5D"/>
    <w:rsid w:val="001711A7"/>
    <w:rsid w:val="00172238"/>
    <w:rsid w:val="00173035"/>
    <w:rsid w:val="0017326B"/>
    <w:rsid w:val="0017388F"/>
    <w:rsid w:val="0017474F"/>
    <w:rsid w:val="0017548F"/>
    <w:rsid w:val="00175547"/>
    <w:rsid w:val="00175623"/>
    <w:rsid w:val="00175647"/>
    <w:rsid w:val="00177A4A"/>
    <w:rsid w:val="00177D5D"/>
    <w:rsid w:val="00180E62"/>
    <w:rsid w:val="00181650"/>
    <w:rsid w:val="00181A55"/>
    <w:rsid w:val="00181EDB"/>
    <w:rsid w:val="00184621"/>
    <w:rsid w:val="00184773"/>
    <w:rsid w:val="00184B39"/>
    <w:rsid w:val="00185363"/>
    <w:rsid w:val="00185BDB"/>
    <w:rsid w:val="00186060"/>
    <w:rsid w:val="001862A9"/>
    <w:rsid w:val="00186956"/>
    <w:rsid w:val="00186AB5"/>
    <w:rsid w:val="00186AD9"/>
    <w:rsid w:val="00186E9F"/>
    <w:rsid w:val="001900FB"/>
    <w:rsid w:val="001909AA"/>
    <w:rsid w:val="00190C4A"/>
    <w:rsid w:val="00192A70"/>
    <w:rsid w:val="00194980"/>
    <w:rsid w:val="00195329"/>
    <w:rsid w:val="001955D0"/>
    <w:rsid w:val="00195C6D"/>
    <w:rsid w:val="00195FBE"/>
    <w:rsid w:val="00196686"/>
    <w:rsid w:val="00196BCB"/>
    <w:rsid w:val="00196FA0"/>
    <w:rsid w:val="0019722D"/>
    <w:rsid w:val="001973B2"/>
    <w:rsid w:val="0019793F"/>
    <w:rsid w:val="001A1263"/>
    <w:rsid w:val="001A23BC"/>
    <w:rsid w:val="001A2406"/>
    <w:rsid w:val="001A335A"/>
    <w:rsid w:val="001A3C18"/>
    <w:rsid w:val="001A4050"/>
    <w:rsid w:val="001A40E0"/>
    <w:rsid w:val="001A5ED2"/>
    <w:rsid w:val="001A62BC"/>
    <w:rsid w:val="001A7693"/>
    <w:rsid w:val="001B09B6"/>
    <w:rsid w:val="001B1CC7"/>
    <w:rsid w:val="001B1D42"/>
    <w:rsid w:val="001B34E8"/>
    <w:rsid w:val="001B4F2C"/>
    <w:rsid w:val="001B6010"/>
    <w:rsid w:val="001B6394"/>
    <w:rsid w:val="001B66D6"/>
    <w:rsid w:val="001B6FCD"/>
    <w:rsid w:val="001C0B11"/>
    <w:rsid w:val="001C12C0"/>
    <w:rsid w:val="001C1400"/>
    <w:rsid w:val="001C1D6E"/>
    <w:rsid w:val="001C2FC6"/>
    <w:rsid w:val="001C331A"/>
    <w:rsid w:val="001C3A05"/>
    <w:rsid w:val="001C3B77"/>
    <w:rsid w:val="001C6B13"/>
    <w:rsid w:val="001C6D95"/>
    <w:rsid w:val="001C716F"/>
    <w:rsid w:val="001C7715"/>
    <w:rsid w:val="001D2635"/>
    <w:rsid w:val="001D2FE6"/>
    <w:rsid w:val="001D415A"/>
    <w:rsid w:val="001D5423"/>
    <w:rsid w:val="001D59F8"/>
    <w:rsid w:val="001D5D8E"/>
    <w:rsid w:val="001D6BD4"/>
    <w:rsid w:val="001D7540"/>
    <w:rsid w:val="001E10C1"/>
    <w:rsid w:val="001E1126"/>
    <w:rsid w:val="001E15BD"/>
    <w:rsid w:val="001E1C22"/>
    <w:rsid w:val="001E20C0"/>
    <w:rsid w:val="001E25C6"/>
    <w:rsid w:val="001E2998"/>
    <w:rsid w:val="001E2BD7"/>
    <w:rsid w:val="001E2CCA"/>
    <w:rsid w:val="001E3CA8"/>
    <w:rsid w:val="001E4146"/>
    <w:rsid w:val="001E4671"/>
    <w:rsid w:val="001E484A"/>
    <w:rsid w:val="001E4E11"/>
    <w:rsid w:val="001E5A3D"/>
    <w:rsid w:val="001E5ABC"/>
    <w:rsid w:val="001E5D83"/>
    <w:rsid w:val="001E6CEB"/>
    <w:rsid w:val="001E7CBC"/>
    <w:rsid w:val="001F096F"/>
    <w:rsid w:val="001F1A65"/>
    <w:rsid w:val="001F5914"/>
    <w:rsid w:val="00201AA6"/>
    <w:rsid w:val="00202938"/>
    <w:rsid w:val="00202E19"/>
    <w:rsid w:val="002059DA"/>
    <w:rsid w:val="00205C81"/>
    <w:rsid w:val="002067C3"/>
    <w:rsid w:val="002067E1"/>
    <w:rsid w:val="0021013D"/>
    <w:rsid w:val="00210B9A"/>
    <w:rsid w:val="002119E5"/>
    <w:rsid w:val="00212282"/>
    <w:rsid w:val="002131BD"/>
    <w:rsid w:val="002137F1"/>
    <w:rsid w:val="00213B0D"/>
    <w:rsid w:val="00213B12"/>
    <w:rsid w:val="00214F0E"/>
    <w:rsid w:val="00216071"/>
    <w:rsid w:val="00216354"/>
    <w:rsid w:val="00216EFC"/>
    <w:rsid w:val="00217169"/>
    <w:rsid w:val="002174C3"/>
    <w:rsid w:val="0021772E"/>
    <w:rsid w:val="002204D7"/>
    <w:rsid w:val="0022227A"/>
    <w:rsid w:val="00222D60"/>
    <w:rsid w:val="0022318A"/>
    <w:rsid w:val="00223D14"/>
    <w:rsid w:val="00224715"/>
    <w:rsid w:val="00224745"/>
    <w:rsid w:val="00224B58"/>
    <w:rsid w:val="00224BC4"/>
    <w:rsid w:val="002263CF"/>
    <w:rsid w:val="002265E7"/>
    <w:rsid w:val="00226DDD"/>
    <w:rsid w:val="00230283"/>
    <w:rsid w:val="00231335"/>
    <w:rsid w:val="002316E7"/>
    <w:rsid w:val="00231B51"/>
    <w:rsid w:val="00232C5B"/>
    <w:rsid w:val="00232E6C"/>
    <w:rsid w:val="00234B4A"/>
    <w:rsid w:val="00237455"/>
    <w:rsid w:val="0023768F"/>
    <w:rsid w:val="00240AF6"/>
    <w:rsid w:val="00240E43"/>
    <w:rsid w:val="00241EF9"/>
    <w:rsid w:val="00242FD0"/>
    <w:rsid w:val="00245AAC"/>
    <w:rsid w:val="0024728C"/>
    <w:rsid w:val="00250DDA"/>
    <w:rsid w:val="0025214C"/>
    <w:rsid w:val="00252736"/>
    <w:rsid w:val="002529DB"/>
    <w:rsid w:val="00252B77"/>
    <w:rsid w:val="00252C5B"/>
    <w:rsid w:val="00252DB2"/>
    <w:rsid w:val="00253367"/>
    <w:rsid w:val="00255E62"/>
    <w:rsid w:val="00257041"/>
    <w:rsid w:val="00257D19"/>
    <w:rsid w:val="0026019C"/>
    <w:rsid w:val="0026045E"/>
    <w:rsid w:val="002614F8"/>
    <w:rsid w:val="00262568"/>
    <w:rsid w:val="002625AF"/>
    <w:rsid w:val="00262983"/>
    <w:rsid w:val="002631C1"/>
    <w:rsid w:val="002632F5"/>
    <w:rsid w:val="002638F9"/>
    <w:rsid w:val="00263A6C"/>
    <w:rsid w:val="00263F66"/>
    <w:rsid w:val="00264FFF"/>
    <w:rsid w:val="00265101"/>
    <w:rsid w:val="00265491"/>
    <w:rsid w:val="00265D56"/>
    <w:rsid w:val="00266234"/>
    <w:rsid w:val="0027078E"/>
    <w:rsid w:val="002707B0"/>
    <w:rsid w:val="00272290"/>
    <w:rsid w:val="0027257F"/>
    <w:rsid w:val="002727C9"/>
    <w:rsid w:val="00272A2C"/>
    <w:rsid w:val="002735CE"/>
    <w:rsid w:val="00273B26"/>
    <w:rsid w:val="00273D7E"/>
    <w:rsid w:val="00275FD6"/>
    <w:rsid w:val="002761AF"/>
    <w:rsid w:val="0027717C"/>
    <w:rsid w:val="002802B5"/>
    <w:rsid w:val="00282891"/>
    <w:rsid w:val="0028311F"/>
    <w:rsid w:val="00283C81"/>
    <w:rsid w:val="00284298"/>
    <w:rsid w:val="00284B55"/>
    <w:rsid w:val="00286D51"/>
    <w:rsid w:val="00287120"/>
    <w:rsid w:val="002916FB"/>
    <w:rsid w:val="002922E5"/>
    <w:rsid w:val="002924E3"/>
    <w:rsid w:val="00293B19"/>
    <w:rsid w:val="00293BB3"/>
    <w:rsid w:val="00295CCE"/>
    <w:rsid w:val="00296831"/>
    <w:rsid w:val="002968D9"/>
    <w:rsid w:val="00296BC3"/>
    <w:rsid w:val="00296D91"/>
    <w:rsid w:val="00297318"/>
    <w:rsid w:val="00297EBD"/>
    <w:rsid w:val="002A0910"/>
    <w:rsid w:val="002A2206"/>
    <w:rsid w:val="002A3B52"/>
    <w:rsid w:val="002A3BCF"/>
    <w:rsid w:val="002A435D"/>
    <w:rsid w:val="002A5F9A"/>
    <w:rsid w:val="002A67E4"/>
    <w:rsid w:val="002A6C26"/>
    <w:rsid w:val="002B0859"/>
    <w:rsid w:val="002B181B"/>
    <w:rsid w:val="002B1E1F"/>
    <w:rsid w:val="002B2A77"/>
    <w:rsid w:val="002B2E8B"/>
    <w:rsid w:val="002B44EF"/>
    <w:rsid w:val="002B47B0"/>
    <w:rsid w:val="002B51D7"/>
    <w:rsid w:val="002B53A2"/>
    <w:rsid w:val="002B7802"/>
    <w:rsid w:val="002B79EB"/>
    <w:rsid w:val="002C02F1"/>
    <w:rsid w:val="002C090F"/>
    <w:rsid w:val="002C0DE9"/>
    <w:rsid w:val="002C1003"/>
    <w:rsid w:val="002C123B"/>
    <w:rsid w:val="002C1287"/>
    <w:rsid w:val="002C158E"/>
    <w:rsid w:val="002C1C15"/>
    <w:rsid w:val="002C24FD"/>
    <w:rsid w:val="002C4186"/>
    <w:rsid w:val="002D027E"/>
    <w:rsid w:val="002D28E8"/>
    <w:rsid w:val="002D2CE9"/>
    <w:rsid w:val="002D31E4"/>
    <w:rsid w:val="002D3594"/>
    <w:rsid w:val="002D4585"/>
    <w:rsid w:val="002D49FD"/>
    <w:rsid w:val="002D5456"/>
    <w:rsid w:val="002D5EB7"/>
    <w:rsid w:val="002D6CDE"/>
    <w:rsid w:val="002E03D4"/>
    <w:rsid w:val="002E0F4D"/>
    <w:rsid w:val="002E1A7F"/>
    <w:rsid w:val="002E1C2B"/>
    <w:rsid w:val="002E2E5F"/>
    <w:rsid w:val="002E3384"/>
    <w:rsid w:val="002E36C0"/>
    <w:rsid w:val="002E4ADD"/>
    <w:rsid w:val="002E6688"/>
    <w:rsid w:val="002E6C73"/>
    <w:rsid w:val="002E6E78"/>
    <w:rsid w:val="002E7226"/>
    <w:rsid w:val="002E7DB1"/>
    <w:rsid w:val="002F0B0F"/>
    <w:rsid w:val="002F28F3"/>
    <w:rsid w:val="002F29BD"/>
    <w:rsid w:val="002F2BF1"/>
    <w:rsid w:val="002F33B7"/>
    <w:rsid w:val="002F3D72"/>
    <w:rsid w:val="002F4953"/>
    <w:rsid w:val="002F4A35"/>
    <w:rsid w:val="002F4C39"/>
    <w:rsid w:val="002F5E29"/>
    <w:rsid w:val="002F6596"/>
    <w:rsid w:val="00300D8A"/>
    <w:rsid w:val="00301007"/>
    <w:rsid w:val="00301760"/>
    <w:rsid w:val="00302051"/>
    <w:rsid w:val="0030223B"/>
    <w:rsid w:val="0030283C"/>
    <w:rsid w:val="003036CE"/>
    <w:rsid w:val="003036DC"/>
    <w:rsid w:val="0030502B"/>
    <w:rsid w:val="0030528E"/>
    <w:rsid w:val="00306026"/>
    <w:rsid w:val="003064B5"/>
    <w:rsid w:val="003064CF"/>
    <w:rsid w:val="003110C8"/>
    <w:rsid w:val="0031111C"/>
    <w:rsid w:val="003120EE"/>
    <w:rsid w:val="00312145"/>
    <w:rsid w:val="003122E0"/>
    <w:rsid w:val="0031286A"/>
    <w:rsid w:val="00312A52"/>
    <w:rsid w:val="00312B94"/>
    <w:rsid w:val="00313788"/>
    <w:rsid w:val="0031449B"/>
    <w:rsid w:val="003146A8"/>
    <w:rsid w:val="00314DD4"/>
    <w:rsid w:val="00315370"/>
    <w:rsid w:val="00317221"/>
    <w:rsid w:val="00320A58"/>
    <w:rsid w:val="00320F7D"/>
    <w:rsid w:val="003218D8"/>
    <w:rsid w:val="00322006"/>
    <w:rsid w:val="00322D0C"/>
    <w:rsid w:val="00323E61"/>
    <w:rsid w:val="00323FBB"/>
    <w:rsid w:val="00325AC3"/>
    <w:rsid w:val="003266FF"/>
    <w:rsid w:val="003269A6"/>
    <w:rsid w:val="0032732E"/>
    <w:rsid w:val="00327960"/>
    <w:rsid w:val="00330494"/>
    <w:rsid w:val="00330828"/>
    <w:rsid w:val="003321A6"/>
    <w:rsid w:val="00334388"/>
    <w:rsid w:val="00335D82"/>
    <w:rsid w:val="003361DD"/>
    <w:rsid w:val="00336C3A"/>
    <w:rsid w:val="003375FA"/>
    <w:rsid w:val="003377EF"/>
    <w:rsid w:val="00340502"/>
    <w:rsid w:val="00340A88"/>
    <w:rsid w:val="00340D3D"/>
    <w:rsid w:val="0034127C"/>
    <w:rsid w:val="003415E6"/>
    <w:rsid w:val="00341DAA"/>
    <w:rsid w:val="00341E8C"/>
    <w:rsid w:val="0034379C"/>
    <w:rsid w:val="003439E3"/>
    <w:rsid w:val="003443CE"/>
    <w:rsid w:val="0034449F"/>
    <w:rsid w:val="0034481C"/>
    <w:rsid w:val="003466FC"/>
    <w:rsid w:val="00350D9D"/>
    <w:rsid w:val="0035128F"/>
    <w:rsid w:val="003516AB"/>
    <w:rsid w:val="00353BBA"/>
    <w:rsid w:val="0035588B"/>
    <w:rsid w:val="00355B40"/>
    <w:rsid w:val="003560AD"/>
    <w:rsid w:val="0035622B"/>
    <w:rsid w:val="00356668"/>
    <w:rsid w:val="003567DB"/>
    <w:rsid w:val="00356FDB"/>
    <w:rsid w:val="00357426"/>
    <w:rsid w:val="00363395"/>
    <w:rsid w:val="0036352B"/>
    <w:rsid w:val="00363E11"/>
    <w:rsid w:val="00363F89"/>
    <w:rsid w:val="00364116"/>
    <w:rsid w:val="00364B05"/>
    <w:rsid w:val="003661E9"/>
    <w:rsid w:val="0036661F"/>
    <w:rsid w:val="00366857"/>
    <w:rsid w:val="00366B8E"/>
    <w:rsid w:val="003674FB"/>
    <w:rsid w:val="003679FF"/>
    <w:rsid w:val="0037258B"/>
    <w:rsid w:val="00373625"/>
    <w:rsid w:val="00376586"/>
    <w:rsid w:val="00377255"/>
    <w:rsid w:val="00377B0B"/>
    <w:rsid w:val="00377F03"/>
    <w:rsid w:val="00380711"/>
    <w:rsid w:val="003814C3"/>
    <w:rsid w:val="003818EC"/>
    <w:rsid w:val="00382286"/>
    <w:rsid w:val="00382E6F"/>
    <w:rsid w:val="00382FDB"/>
    <w:rsid w:val="003839C4"/>
    <w:rsid w:val="00383BCC"/>
    <w:rsid w:val="003855E0"/>
    <w:rsid w:val="003856BC"/>
    <w:rsid w:val="003860D4"/>
    <w:rsid w:val="003860E5"/>
    <w:rsid w:val="003879C9"/>
    <w:rsid w:val="00390DCC"/>
    <w:rsid w:val="00391087"/>
    <w:rsid w:val="00391B96"/>
    <w:rsid w:val="00392699"/>
    <w:rsid w:val="003927C8"/>
    <w:rsid w:val="003935E1"/>
    <w:rsid w:val="00393BDD"/>
    <w:rsid w:val="00393C22"/>
    <w:rsid w:val="00393F6A"/>
    <w:rsid w:val="00394952"/>
    <w:rsid w:val="003953EA"/>
    <w:rsid w:val="00396A19"/>
    <w:rsid w:val="00397ABA"/>
    <w:rsid w:val="00397D35"/>
    <w:rsid w:val="003A027E"/>
    <w:rsid w:val="003A055D"/>
    <w:rsid w:val="003A0883"/>
    <w:rsid w:val="003A15F9"/>
    <w:rsid w:val="003A1FE7"/>
    <w:rsid w:val="003A2489"/>
    <w:rsid w:val="003A4B8F"/>
    <w:rsid w:val="003A7E4F"/>
    <w:rsid w:val="003B0483"/>
    <w:rsid w:val="003B0B38"/>
    <w:rsid w:val="003B1F25"/>
    <w:rsid w:val="003B2118"/>
    <w:rsid w:val="003B2D13"/>
    <w:rsid w:val="003B2D72"/>
    <w:rsid w:val="003B48F7"/>
    <w:rsid w:val="003B4D6D"/>
    <w:rsid w:val="003B520C"/>
    <w:rsid w:val="003B57FC"/>
    <w:rsid w:val="003B5B9B"/>
    <w:rsid w:val="003B6F66"/>
    <w:rsid w:val="003B7D8A"/>
    <w:rsid w:val="003C03F8"/>
    <w:rsid w:val="003C0478"/>
    <w:rsid w:val="003C0751"/>
    <w:rsid w:val="003C1AE4"/>
    <w:rsid w:val="003C2DBC"/>
    <w:rsid w:val="003C38D9"/>
    <w:rsid w:val="003C403D"/>
    <w:rsid w:val="003C4B5A"/>
    <w:rsid w:val="003C530F"/>
    <w:rsid w:val="003C584C"/>
    <w:rsid w:val="003C58FA"/>
    <w:rsid w:val="003C5F0C"/>
    <w:rsid w:val="003C623F"/>
    <w:rsid w:val="003C65ED"/>
    <w:rsid w:val="003C6C2A"/>
    <w:rsid w:val="003C7016"/>
    <w:rsid w:val="003C7027"/>
    <w:rsid w:val="003D0BF1"/>
    <w:rsid w:val="003D0F85"/>
    <w:rsid w:val="003D1773"/>
    <w:rsid w:val="003D21B6"/>
    <w:rsid w:val="003D453F"/>
    <w:rsid w:val="003D468B"/>
    <w:rsid w:val="003D4E8A"/>
    <w:rsid w:val="003D50B6"/>
    <w:rsid w:val="003D5533"/>
    <w:rsid w:val="003D59CB"/>
    <w:rsid w:val="003D7D5D"/>
    <w:rsid w:val="003E00D6"/>
    <w:rsid w:val="003E0F5C"/>
    <w:rsid w:val="003E1AD0"/>
    <w:rsid w:val="003E1E85"/>
    <w:rsid w:val="003E234C"/>
    <w:rsid w:val="003E483D"/>
    <w:rsid w:val="003E4989"/>
    <w:rsid w:val="003E4DBD"/>
    <w:rsid w:val="003E60F9"/>
    <w:rsid w:val="003E6A05"/>
    <w:rsid w:val="003E6CFF"/>
    <w:rsid w:val="003E7A55"/>
    <w:rsid w:val="003E7F5A"/>
    <w:rsid w:val="003F14D0"/>
    <w:rsid w:val="003F1AC7"/>
    <w:rsid w:val="003F4702"/>
    <w:rsid w:val="003F4895"/>
    <w:rsid w:val="003F4CC9"/>
    <w:rsid w:val="003F4F05"/>
    <w:rsid w:val="003F5C9C"/>
    <w:rsid w:val="003F6D86"/>
    <w:rsid w:val="003F6E86"/>
    <w:rsid w:val="003F6EE2"/>
    <w:rsid w:val="003F781B"/>
    <w:rsid w:val="003F7EF2"/>
    <w:rsid w:val="004000FE"/>
    <w:rsid w:val="004003B9"/>
    <w:rsid w:val="00400E80"/>
    <w:rsid w:val="0040103B"/>
    <w:rsid w:val="00401EB0"/>
    <w:rsid w:val="00403CEE"/>
    <w:rsid w:val="00403F0E"/>
    <w:rsid w:val="004046AA"/>
    <w:rsid w:val="00404D27"/>
    <w:rsid w:val="00404DD4"/>
    <w:rsid w:val="004057AF"/>
    <w:rsid w:val="00405BE3"/>
    <w:rsid w:val="00406E26"/>
    <w:rsid w:val="004070BA"/>
    <w:rsid w:val="00410051"/>
    <w:rsid w:val="00410C12"/>
    <w:rsid w:val="00411F54"/>
    <w:rsid w:val="00412172"/>
    <w:rsid w:val="00412BCA"/>
    <w:rsid w:val="00413421"/>
    <w:rsid w:val="0041383A"/>
    <w:rsid w:val="00415F69"/>
    <w:rsid w:val="00416400"/>
    <w:rsid w:val="00417310"/>
    <w:rsid w:val="0042009C"/>
    <w:rsid w:val="0042060B"/>
    <w:rsid w:val="00420622"/>
    <w:rsid w:val="0042169D"/>
    <w:rsid w:val="00421B9F"/>
    <w:rsid w:val="00421C6B"/>
    <w:rsid w:val="004224F3"/>
    <w:rsid w:val="0042445B"/>
    <w:rsid w:val="00424463"/>
    <w:rsid w:val="004244D3"/>
    <w:rsid w:val="00424666"/>
    <w:rsid w:val="00425FB1"/>
    <w:rsid w:val="0042757F"/>
    <w:rsid w:val="00427A21"/>
    <w:rsid w:val="0043003C"/>
    <w:rsid w:val="00430161"/>
    <w:rsid w:val="004307D9"/>
    <w:rsid w:val="004313D9"/>
    <w:rsid w:val="004335C4"/>
    <w:rsid w:val="00433752"/>
    <w:rsid w:val="004339A7"/>
    <w:rsid w:val="00433D3C"/>
    <w:rsid w:val="004367B7"/>
    <w:rsid w:val="00437731"/>
    <w:rsid w:val="00437E84"/>
    <w:rsid w:val="004432E9"/>
    <w:rsid w:val="0044333F"/>
    <w:rsid w:val="00444FDD"/>
    <w:rsid w:val="00445AEA"/>
    <w:rsid w:val="004479CF"/>
    <w:rsid w:val="004500DC"/>
    <w:rsid w:val="00450C71"/>
    <w:rsid w:val="00450DDF"/>
    <w:rsid w:val="004517B0"/>
    <w:rsid w:val="00451A34"/>
    <w:rsid w:val="004525E5"/>
    <w:rsid w:val="0045294F"/>
    <w:rsid w:val="00453843"/>
    <w:rsid w:val="00453B4E"/>
    <w:rsid w:val="0045404F"/>
    <w:rsid w:val="00456173"/>
    <w:rsid w:val="004562AE"/>
    <w:rsid w:val="00456913"/>
    <w:rsid w:val="0045748D"/>
    <w:rsid w:val="00457D59"/>
    <w:rsid w:val="00460C80"/>
    <w:rsid w:val="00461B4C"/>
    <w:rsid w:val="00461BAC"/>
    <w:rsid w:val="00461F25"/>
    <w:rsid w:val="00462235"/>
    <w:rsid w:val="004630B2"/>
    <w:rsid w:val="0046338D"/>
    <w:rsid w:val="00463D35"/>
    <w:rsid w:val="0046444F"/>
    <w:rsid w:val="0046455C"/>
    <w:rsid w:val="004662BF"/>
    <w:rsid w:val="0047006A"/>
    <w:rsid w:val="004712AA"/>
    <w:rsid w:val="004712E9"/>
    <w:rsid w:val="00471405"/>
    <w:rsid w:val="004714DF"/>
    <w:rsid w:val="0047229D"/>
    <w:rsid w:val="0047337F"/>
    <w:rsid w:val="00474487"/>
    <w:rsid w:val="00475F76"/>
    <w:rsid w:val="0047754E"/>
    <w:rsid w:val="00480971"/>
    <w:rsid w:val="00481903"/>
    <w:rsid w:val="004841D4"/>
    <w:rsid w:val="0048428A"/>
    <w:rsid w:val="004842B1"/>
    <w:rsid w:val="00484FF7"/>
    <w:rsid w:val="0048686E"/>
    <w:rsid w:val="0048734F"/>
    <w:rsid w:val="00487BB3"/>
    <w:rsid w:val="00487CBA"/>
    <w:rsid w:val="00490284"/>
    <w:rsid w:val="00490DED"/>
    <w:rsid w:val="00491654"/>
    <w:rsid w:val="00491840"/>
    <w:rsid w:val="00492638"/>
    <w:rsid w:val="00493FB3"/>
    <w:rsid w:val="0049434B"/>
    <w:rsid w:val="00494421"/>
    <w:rsid w:val="00494CE0"/>
    <w:rsid w:val="00495731"/>
    <w:rsid w:val="004963A4"/>
    <w:rsid w:val="00496812"/>
    <w:rsid w:val="00496975"/>
    <w:rsid w:val="004A0698"/>
    <w:rsid w:val="004A1B19"/>
    <w:rsid w:val="004A2AA3"/>
    <w:rsid w:val="004A5838"/>
    <w:rsid w:val="004A5C38"/>
    <w:rsid w:val="004A629A"/>
    <w:rsid w:val="004A670D"/>
    <w:rsid w:val="004A6823"/>
    <w:rsid w:val="004B0399"/>
    <w:rsid w:val="004B1143"/>
    <w:rsid w:val="004B1E4F"/>
    <w:rsid w:val="004B2287"/>
    <w:rsid w:val="004B268F"/>
    <w:rsid w:val="004B2A64"/>
    <w:rsid w:val="004B339B"/>
    <w:rsid w:val="004B4EC5"/>
    <w:rsid w:val="004B693D"/>
    <w:rsid w:val="004B7275"/>
    <w:rsid w:val="004B77FF"/>
    <w:rsid w:val="004B7E5E"/>
    <w:rsid w:val="004C0341"/>
    <w:rsid w:val="004C07A8"/>
    <w:rsid w:val="004C0DEB"/>
    <w:rsid w:val="004C144C"/>
    <w:rsid w:val="004C2350"/>
    <w:rsid w:val="004C4CB2"/>
    <w:rsid w:val="004C564F"/>
    <w:rsid w:val="004C5898"/>
    <w:rsid w:val="004C5D2B"/>
    <w:rsid w:val="004C6CBD"/>
    <w:rsid w:val="004D0029"/>
    <w:rsid w:val="004D1360"/>
    <w:rsid w:val="004D17A4"/>
    <w:rsid w:val="004D19BF"/>
    <w:rsid w:val="004D1AE4"/>
    <w:rsid w:val="004D1C5B"/>
    <w:rsid w:val="004D1DC5"/>
    <w:rsid w:val="004D213F"/>
    <w:rsid w:val="004D3100"/>
    <w:rsid w:val="004D440B"/>
    <w:rsid w:val="004D499B"/>
    <w:rsid w:val="004D4B6F"/>
    <w:rsid w:val="004D51E6"/>
    <w:rsid w:val="004D64EB"/>
    <w:rsid w:val="004D7FAE"/>
    <w:rsid w:val="004E1310"/>
    <w:rsid w:val="004E1B22"/>
    <w:rsid w:val="004E3351"/>
    <w:rsid w:val="004E35E4"/>
    <w:rsid w:val="004E3E1F"/>
    <w:rsid w:val="004E513E"/>
    <w:rsid w:val="004E6600"/>
    <w:rsid w:val="004E6DFC"/>
    <w:rsid w:val="004E7184"/>
    <w:rsid w:val="004E7202"/>
    <w:rsid w:val="004F0861"/>
    <w:rsid w:val="004F0D29"/>
    <w:rsid w:val="004F1468"/>
    <w:rsid w:val="004F1533"/>
    <w:rsid w:val="004F1653"/>
    <w:rsid w:val="004F245C"/>
    <w:rsid w:val="004F3392"/>
    <w:rsid w:val="004F4797"/>
    <w:rsid w:val="004F6353"/>
    <w:rsid w:val="004F74F8"/>
    <w:rsid w:val="004F7C7B"/>
    <w:rsid w:val="00500972"/>
    <w:rsid w:val="005017E7"/>
    <w:rsid w:val="00501DCD"/>
    <w:rsid w:val="00502633"/>
    <w:rsid w:val="00504059"/>
    <w:rsid w:val="005044BE"/>
    <w:rsid w:val="00504791"/>
    <w:rsid w:val="00505F56"/>
    <w:rsid w:val="005075DF"/>
    <w:rsid w:val="00507E25"/>
    <w:rsid w:val="00507FDB"/>
    <w:rsid w:val="00511E02"/>
    <w:rsid w:val="005131C8"/>
    <w:rsid w:val="00513CB4"/>
    <w:rsid w:val="00515A2D"/>
    <w:rsid w:val="00515D45"/>
    <w:rsid w:val="00515E2E"/>
    <w:rsid w:val="0051643B"/>
    <w:rsid w:val="00516478"/>
    <w:rsid w:val="0051650E"/>
    <w:rsid w:val="00516A2B"/>
    <w:rsid w:val="00516C75"/>
    <w:rsid w:val="00516F63"/>
    <w:rsid w:val="00517AA7"/>
    <w:rsid w:val="00517AF7"/>
    <w:rsid w:val="0052072B"/>
    <w:rsid w:val="00520FDD"/>
    <w:rsid w:val="0052132E"/>
    <w:rsid w:val="005213DA"/>
    <w:rsid w:val="00522264"/>
    <w:rsid w:val="00523883"/>
    <w:rsid w:val="00523DDC"/>
    <w:rsid w:val="00523F69"/>
    <w:rsid w:val="0052412A"/>
    <w:rsid w:val="00525A94"/>
    <w:rsid w:val="00526ED4"/>
    <w:rsid w:val="00527886"/>
    <w:rsid w:val="00527C2A"/>
    <w:rsid w:val="00531AE3"/>
    <w:rsid w:val="00531ECA"/>
    <w:rsid w:val="00531FB2"/>
    <w:rsid w:val="005323F7"/>
    <w:rsid w:val="00532684"/>
    <w:rsid w:val="00532AF6"/>
    <w:rsid w:val="0053474E"/>
    <w:rsid w:val="00534B02"/>
    <w:rsid w:val="00536491"/>
    <w:rsid w:val="00536AB3"/>
    <w:rsid w:val="0053719C"/>
    <w:rsid w:val="00540152"/>
    <w:rsid w:val="00540C54"/>
    <w:rsid w:val="005416BC"/>
    <w:rsid w:val="00543187"/>
    <w:rsid w:val="00543997"/>
    <w:rsid w:val="00543ACE"/>
    <w:rsid w:val="005445EF"/>
    <w:rsid w:val="00544B1E"/>
    <w:rsid w:val="005451CD"/>
    <w:rsid w:val="0054573D"/>
    <w:rsid w:val="00546467"/>
    <w:rsid w:val="005470EE"/>
    <w:rsid w:val="0054740B"/>
    <w:rsid w:val="00550841"/>
    <w:rsid w:val="005517B8"/>
    <w:rsid w:val="005527AB"/>
    <w:rsid w:val="00553A4B"/>
    <w:rsid w:val="0055429F"/>
    <w:rsid w:val="00554312"/>
    <w:rsid w:val="00556DB6"/>
    <w:rsid w:val="0056055E"/>
    <w:rsid w:val="00560DD8"/>
    <w:rsid w:val="00562FF5"/>
    <w:rsid w:val="00563536"/>
    <w:rsid w:val="005637BC"/>
    <w:rsid w:val="00563F75"/>
    <w:rsid w:val="0056428B"/>
    <w:rsid w:val="005643E7"/>
    <w:rsid w:val="00565473"/>
    <w:rsid w:val="0056592B"/>
    <w:rsid w:val="005659C7"/>
    <w:rsid w:val="0056608B"/>
    <w:rsid w:val="00566170"/>
    <w:rsid w:val="0056640D"/>
    <w:rsid w:val="00571497"/>
    <w:rsid w:val="005723A3"/>
    <w:rsid w:val="005746A8"/>
    <w:rsid w:val="00574B54"/>
    <w:rsid w:val="00576A19"/>
    <w:rsid w:val="0057706D"/>
    <w:rsid w:val="00577AEA"/>
    <w:rsid w:val="00577F8C"/>
    <w:rsid w:val="00580E56"/>
    <w:rsid w:val="005816AF"/>
    <w:rsid w:val="00581A52"/>
    <w:rsid w:val="00581FDB"/>
    <w:rsid w:val="00582239"/>
    <w:rsid w:val="005828A6"/>
    <w:rsid w:val="00582FD6"/>
    <w:rsid w:val="00583AB3"/>
    <w:rsid w:val="00583E5E"/>
    <w:rsid w:val="00583FAE"/>
    <w:rsid w:val="005849EA"/>
    <w:rsid w:val="00584D51"/>
    <w:rsid w:val="00584F3F"/>
    <w:rsid w:val="00585203"/>
    <w:rsid w:val="005853CD"/>
    <w:rsid w:val="00586ABB"/>
    <w:rsid w:val="00587F75"/>
    <w:rsid w:val="0059008B"/>
    <w:rsid w:val="00590ED3"/>
    <w:rsid w:val="0059129A"/>
    <w:rsid w:val="005921A0"/>
    <w:rsid w:val="00592626"/>
    <w:rsid w:val="00593300"/>
    <w:rsid w:val="0059382A"/>
    <w:rsid w:val="00593F9C"/>
    <w:rsid w:val="00596222"/>
    <w:rsid w:val="00596D7C"/>
    <w:rsid w:val="00597465"/>
    <w:rsid w:val="005A0277"/>
    <w:rsid w:val="005A04CF"/>
    <w:rsid w:val="005A0EB1"/>
    <w:rsid w:val="005A10D7"/>
    <w:rsid w:val="005A2607"/>
    <w:rsid w:val="005A2B59"/>
    <w:rsid w:val="005A372C"/>
    <w:rsid w:val="005A4594"/>
    <w:rsid w:val="005A5ACD"/>
    <w:rsid w:val="005A5BB2"/>
    <w:rsid w:val="005A7181"/>
    <w:rsid w:val="005B04BB"/>
    <w:rsid w:val="005B2712"/>
    <w:rsid w:val="005B3E7E"/>
    <w:rsid w:val="005B3F16"/>
    <w:rsid w:val="005B4B2B"/>
    <w:rsid w:val="005B4C80"/>
    <w:rsid w:val="005B4F17"/>
    <w:rsid w:val="005B5192"/>
    <w:rsid w:val="005B53CB"/>
    <w:rsid w:val="005B5D41"/>
    <w:rsid w:val="005B6043"/>
    <w:rsid w:val="005B676D"/>
    <w:rsid w:val="005B67BA"/>
    <w:rsid w:val="005B68B0"/>
    <w:rsid w:val="005B724B"/>
    <w:rsid w:val="005B72EC"/>
    <w:rsid w:val="005B7316"/>
    <w:rsid w:val="005C1778"/>
    <w:rsid w:val="005C1E22"/>
    <w:rsid w:val="005C2226"/>
    <w:rsid w:val="005C4AB4"/>
    <w:rsid w:val="005C53FD"/>
    <w:rsid w:val="005C6B8A"/>
    <w:rsid w:val="005C7CED"/>
    <w:rsid w:val="005D0E88"/>
    <w:rsid w:val="005D0EB8"/>
    <w:rsid w:val="005D0F6C"/>
    <w:rsid w:val="005D1B76"/>
    <w:rsid w:val="005D20ED"/>
    <w:rsid w:val="005D2168"/>
    <w:rsid w:val="005D2CDD"/>
    <w:rsid w:val="005D3BE1"/>
    <w:rsid w:val="005D4178"/>
    <w:rsid w:val="005D43EB"/>
    <w:rsid w:val="005D4881"/>
    <w:rsid w:val="005D497E"/>
    <w:rsid w:val="005D4B0F"/>
    <w:rsid w:val="005D55B2"/>
    <w:rsid w:val="005D7A2A"/>
    <w:rsid w:val="005E0417"/>
    <w:rsid w:val="005E18C2"/>
    <w:rsid w:val="005E335D"/>
    <w:rsid w:val="005E3384"/>
    <w:rsid w:val="005E3A84"/>
    <w:rsid w:val="005E3FB1"/>
    <w:rsid w:val="005E4511"/>
    <w:rsid w:val="005E4D4C"/>
    <w:rsid w:val="005E4EB8"/>
    <w:rsid w:val="005E5913"/>
    <w:rsid w:val="005E60AB"/>
    <w:rsid w:val="005E65D4"/>
    <w:rsid w:val="005E7ED9"/>
    <w:rsid w:val="005F03A4"/>
    <w:rsid w:val="005F1C5C"/>
    <w:rsid w:val="005F22D9"/>
    <w:rsid w:val="005F3D20"/>
    <w:rsid w:val="005F41D6"/>
    <w:rsid w:val="005F44FC"/>
    <w:rsid w:val="005F4A8F"/>
    <w:rsid w:val="005F5E8A"/>
    <w:rsid w:val="005F5F1A"/>
    <w:rsid w:val="005F6BD9"/>
    <w:rsid w:val="005F73F3"/>
    <w:rsid w:val="005F79C0"/>
    <w:rsid w:val="005F7D65"/>
    <w:rsid w:val="005F7F4F"/>
    <w:rsid w:val="00600833"/>
    <w:rsid w:val="00600D1A"/>
    <w:rsid w:val="00601CAA"/>
    <w:rsid w:val="00604365"/>
    <w:rsid w:val="00604589"/>
    <w:rsid w:val="00605F99"/>
    <w:rsid w:val="00605FFE"/>
    <w:rsid w:val="00606136"/>
    <w:rsid w:val="00607E5E"/>
    <w:rsid w:val="00610592"/>
    <w:rsid w:val="00610EDF"/>
    <w:rsid w:val="00610F63"/>
    <w:rsid w:val="00611888"/>
    <w:rsid w:val="00611F8F"/>
    <w:rsid w:val="0061234A"/>
    <w:rsid w:val="00613A5B"/>
    <w:rsid w:val="00614049"/>
    <w:rsid w:val="0061451F"/>
    <w:rsid w:val="006158E4"/>
    <w:rsid w:val="00617D15"/>
    <w:rsid w:val="00617ED2"/>
    <w:rsid w:val="00622D78"/>
    <w:rsid w:val="006247A1"/>
    <w:rsid w:val="006249D8"/>
    <w:rsid w:val="00624D35"/>
    <w:rsid w:val="006269A2"/>
    <w:rsid w:val="00630004"/>
    <w:rsid w:val="0063021D"/>
    <w:rsid w:val="00630CC6"/>
    <w:rsid w:val="0063129A"/>
    <w:rsid w:val="00631694"/>
    <w:rsid w:val="00632078"/>
    <w:rsid w:val="00632915"/>
    <w:rsid w:val="00633103"/>
    <w:rsid w:val="00633D40"/>
    <w:rsid w:val="00634CFD"/>
    <w:rsid w:val="0063617E"/>
    <w:rsid w:val="006362BC"/>
    <w:rsid w:val="00636897"/>
    <w:rsid w:val="00637685"/>
    <w:rsid w:val="00637A7A"/>
    <w:rsid w:val="00637EED"/>
    <w:rsid w:val="00641F48"/>
    <w:rsid w:val="00641FEE"/>
    <w:rsid w:val="00642AB8"/>
    <w:rsid w:val="00643C13"/>
    <w:rsid w:val="006441A0"/>
    <w:rsid w:val="006451E3"/>
    <w:rsid w:val="00645937"/>
    <w:rsid w:val="00646DF1"/>
    <w:rsid w:val="00647379"/>
    <w:rsid w:val="00650060"/>
    <w:rsid w:val="00650A23"/>
    <w:rsid w:val="0065127C"/>
    <w:rsid w:val="0065185A"/>
    <w:rsid w:val="00651AAB"/>
    <w:rsid w:val="00652DE2"/>
    <w:rsid w:val="006534C6"/>
    <w:rsid w:val="006539D0"/>
    <w:rsid w:val="00653A2D"/>
    <w:rsid w:val="00654F68"/>
    <w:rsid w:val="00657573"/>
    <w:rsid w:val="006608C9"/>
    <w:rsid w:val="00660DB7"/>
    <w:rsid w:val="0066171B"/>
    <w:rsid w:val="0066234E"/>
    <w:rsid w:val="0066269C"/>
    <w:rsid w:val="00662C98"/>
    <w:rsid w:val="00664FDA"/>
    <w:rsid w:val="00665534"/>
    <w:rsid w:val="006669EF"/>
    <w:rsid w:val="0067034A"/>
    <w:rsid w:val="0067049C"/>
    <w:rsid w:val="006705D6"/>
    <w:rsid w:val="00670EA5"/>
    <w:rsid w:val="00671B28"/>
    <w:rsid w:val="00671D7D"/>
    <w:rsid w:val="006722A4"/>
    <w:rsid w:val="0067360E"/>
    <w:rsid w:val="00673C63"/>
    <w:rsid w:val="00674051"/>
    <w:rsid w:val="00674E9E"/>
    <w:rsid w:val="006754B8"/>
    <w:rsid w:val="006776E8"/>
    <w:rsid w:val="00677C8B"/>
    <w:rsid w:val="00681CF2"/>
    <w:rsid w:val="00682830"/>
    <w:rsid w:val="0068289B"/>
    <w:rsid w:val="00683067"/>
    <w:rsid w:val="00684B78"/>
    <w:rsid w:val="006856CB"/>
    <w:rsid w:val="006857EE"/>
    <w:rsid w:val="00685D75"/>
    <w:rsid w:val="0068696D"/>
    <w:rsid w:val="006879A3"/>
    <w:rsid w:val="006911D1"/>
    <w:rsid w:val="00691B54"/>
    <w:rsid w:val="00692060"/>
    <w:rsid w:val="00692DAA"/>
    <w:rsid w:val="00693381"/>
    <w:rsid w:val="00693D80"/>
    <w:rsid w:val="0069420D"/>
    <w:rsid w:val="00694E3B"/>
    <w:rsid w:val="0069555B"/>
    <w:rsid w:val="00695565"/>
    <w:rsid w:val="00695C73"/>
    <w:rsid w:val="00696357"/>
    <w:rsid w:val="00697466"/>
    <w:rsid w:val="00697496"/>
    <w:rsid w:val="006A0066"/>
    <w:rsid w:val="006A057C"/>
    <w:rsid w:val="006A0B90"/>
    <w:rsid w:val="006A0C9D"/>
    <w:rsid w:val="006A1EC0"/>
    <w:rsid w:val="006A2774"/>
    <w:rsid w:val="006A3775"/>
    <w:rsid w:val="006A3D62"/>
    <w:rsid w:val="006A4D62"/>
    <w:rsid w:val="006A5297"/>
    <w:rsid w:val="006A598C"/>
    <w:rsid w:val="006A5D87"/>
    <w:rsid w:val="006A62E7"/>
    <w:rsid w:val="006B05D1"/>
    <w:rsid w:val="006B241F"/>
    <w:rsid w:val="006B33CF"/>
    <w:rsid w:val="006B342E"/>
    <w:rsid w:val="006B3540"/>
    <w:rsid w:val="006B3FC4"/>
    <w:rsid w:val="006B4FD9"/>
    <w:rsid w:val="006B551A"/>
    <w:rsid w:val="006B560C"/>
    <w:rsid w:val="006B5F52"/>
    <w:rsid w:val="006B7346"/>
    <w:rsid w:val="006B7729"/>
    <w:rsid w:val="006B7CDD"/>
    <w:rsid w:val="006B7ED1"/>
    <w:rsid w:val="006C0517"/>
    <w:rsid w:val="006C15B3"/>
    <w:rsid w:val="006C3424"/>
    <w:rsid w:val="006C3B37"/>
    <w:rsid w:val="006C3B54"/>
    <w:rsid w:val="006C444F"/>
    <w:rsid w:val="006C4682"/>
    <w:rsid w:val="006C70F3"/>
    <w:rsid w:val="006D000E"/>
    <w:rsid w:val="006D037C"/>
    <w:rsid w:val="006D06FA"/>
    <w:rsid w:val="006D0742"/>
    <w:rsid w:val="006D09FE"/>
    <w:rsid w:val="006D3C84"/>
    <w:rsid w:val="006D5900"/>
    <w:rsid w:val="006D61BB"/>
    <w:rsid w:val="006D6CF6"/>
    <w:rsid w:val="006D743B"/>
    <w:rsid w:val="006D7527"/>
    <w:rsid w:val="006D7DD9"/>
    <w:rsid w:val="006E008D"/>
    <w:rsid w:val="006E03E3"/>
    <w:rsid w:val="006E117D"/>
    <w:rsid w:val="006E1221"/>
    <w:rsid w:val="006E1A51"/>
    <w:rsid w:val="006E1E9A"/>
    <w:rsid w:val="006E1F0F"/>
    <w:rsid w:val="006E2E74"/>
    <w:rsid w:val="006E332D"/>
    <w:rsid w:val="006E4595"/>
    <w:rsid w:val="006E4E01"/>
    <w:rsid w:val="006E74AF"/>
    <w:rsid w:val="006E7E9D"/>
    <w:rsid w:val="006F12DB"/>
    <w:rsid w:val="006F1394"/>
    <w:rsid w:val="006F1DCD"/>
    <w:rsid w:val="006F36F9"/>
    <w:rsid w:val="006F3DAF"/>
    <w:rsid w:val="006F5C5C"/>
    <w:rsid w:val="006F5DC3"/>
    <w:rsid w:val="006F6BA4"/>
    <w:rsid w:val="006F743B"/>
    <w:rsid w:val="007002CB"/>
    <w:rsid w:val="0070073C"/>
    <w:rsid w:val="00700C29"/>
    <w:rsid w:val="00700DF1"/>
    <w:rsid w:val="0070110A"/>
    <w:rsid w:val="00701818"/>
    <w:rsid w:val="00704A81"/>
    <w:rsid w:val="0070542C"/>
    <w:rsid w:val="00705F8B"/>
    <w:rsid w:val="0070600A"/>
    <w:rsid w:val="00706B75"/>
    <w:rsid w:val="00706C8C"/>
    <w:rsid w:val="00706E3E"/>
    <w:rsid w:val="007075C5"/>
    <w:rsid w:val="0071058F"/>
    <w:rsid w:val="007105DC"/>
    <w:rsid w:val="007107B7"/>
    <w:rsid w:val="00711130"/>
    <w:rsid w:val="00711D9A"/>
    <w:rsid w:val="00711EC9"/>
    <w:rsid w:val="00712496"/>
    <w:rsid w:val="007139D3"/>
    <w:rsid w:val="00714354"/>
    <w:rsid w:val="00714904"/>
    <w:rsid w:val="00716216"/>
    <w:rsid w:val="00717496"/>
    <w:rsid w:val="007219CC"/>
    <w:rsid w:val="00721B39"/>
    <w:rsid w:val="00721B49"/>
    <w:rsid w:val="00722D7A"/>
    <w:rsid w:val="00723048"/>
    <w:rsid w:val="00723A71"/>
    <w:rsid w:val="00725FFE"/>
    <w:rsid w:val="00726175"/>
    <w:rsid w:val="00727317"/>
    <w:rsid w:val="00727427"/>
    <w:rsid w:val="00727683"/>
    <w:rsid w:val="0072771B"/>
    <w:rsid w:val="0073000B"/>
    <w:rsid w:val="0073026B"/>
    <w:rsid w:val="0073047B"/>
    <w:rsid w:val="00730FC6"/>
    <w:rsid w:val="00730FF1"/>
    <w:rsid w:val="00731C3A"/>
    <w:rsid w:val="0073235F"/>
    <w:rsid w:val="0073278E"/>
    <w:rsid w:val="00734BBA"/>
    <w:rsid w:val="0073508A"/>
    <w:rsid w:val="007352FD"/>
    <w:rsid w:val="00735593"/>
    <w:rsid w:val="00735A53"/>
    <w:rsid w:val="007364AB"/>
    <w:rsid w:val="00737473"/>
    <w:rsid w:val="007376C2"/>
    <w:rsid w:val="00737CD0"/>
    <w:rsid w:val="00740861"/>
    <w:rsid w:val="007408F5"/>
    <w:rsid w:val="00741093"/>
    <w:rsid w:val="00742491"/>
    <w:rsid w:val="007432DC"/>
    <w:rsid w:val="007446DC"/>
    <w:rsid w:val="00744F57"/>
    <w:rsid w:val="00745C27"/>
    <w:rsid w:val="007462C5"/>
    <w:rsid w:val="00746470"/>
    <w:rsid w:val="00746EEC"/>
    <w:rsid w:val="00750BF4"/>
    <w:rsid w:val="00751E16"/>
    <w:rsid w:val="007522D3"/>
    <w:rsid w:val="00754CCE"/>
    <w:rsid w:val="00754DFA"/>
    <w:rsid w:val="00756874"/>
    <w:rsid w:val="00763563"/>
    <w:rsid w:val="007635C8"/>
    <w:rsid w:val="00764188"/>
    <w:rsid w:val="00764687"/>
    <w:rsid w:val="0076685C"/>
    <w:rsid w:val="0076692D"/>
    <w:rsid w:val="00766A96"/>
    <w:rsid w:val="00766ADB"/>
    <w:rsid w:val="0076759E"/>
    <w:rsid w:val="007704D1"/>
    <w:rsid w:val="00770C93"/>
    <w:rsid w:val="00772058"/>
    <w:rsid w:val="007722A9"/>
    <w:rsid w:val="00772A1D"/>
    <w:rsid w:val="007738E9"/>
    <w:rsid w:val="00773FCF"/>
    <w:rsid w:val="0077450F"/>
    <w:rsid w:val="0077480F"/>
    <w:rsid w:val="00774DD1"/>
    <w:rsid w:val="00775446"/>
    <w:rsid w:val="00775A47"/>
    <w:rsid w:val="00775E74"/>
    <w:rsid w:val="0077603A"/>
    <w:rsid w:val="00777341"/>
    <w:rsid w:val="00777BAF"/>
    <w:rsid w:val="00777DCB"/>
    <w:rsid w:val="00777F5C"/>
    <w:rsid w:val="007806DD"/>
    <w:rsid w:val="00782EAD"/>
    <w:rsid w:val="007833D5"/>
    <w:rsid w:val="00783A73"/>
    <w:rsid w:val="007851EF"/>
    <w:rsid w:val="00786917"/>
    <w:rsid w:val="00786C80"/>
    <w:rsid w:val="00786D6B"/>
    <w:rsid w:val="00787CBE"/>
    <w:rsid w:val="00787FAF"/>
    <w:rsid w:val="0079090D"/>
    <w:rsid w:val="00791513"/>
    <w:rsid w:val="00791859"/>
    <w:rsid w:val="00791AA3"/>
    <w:rsid w:val="00792BF3"/>
    <w:rsid w:val="00792DA8"/>
    <w:rsid w:val="00793E9A"/>
    <w:rsid w:val="00794039"/>
    <w:rsid w:val="00795BB6"/>
    <w:rsid w:val="0079607F"/>
    <w:rsid w:val="007969DC"/>
    <w:rsid w:val="007975E1"/>
    <w:rsid w:val="007A07A9"/>
    <w:rsid w:val="007A22B5"/>
    <w:rsid w:val="007A32E8"/>
    <w:rsid w:val="007A3A5A"/>
    <w:rsid w:val="007A43B0"/>
    <w:rsid w:val="007A56E4"/>
    <w:rsid w:val="007A5BD2"/>
    <w:rsid w:val="007A7BFC"/>
    <w:rsid w:val="007B0944"/>
    <w:rsid w:val="007B0A52"/>
    <w:rsid w:val="007B0FFA"/>
    <w:rsid w:val="007B1587"/>
    <w:rsid w:val="007B1B56"/>
    <w:rsid w:val="007B1EDF"/>
    <w:rsid w:val="007B1F1D"/>
    <w:rsid w:val="007B229E"/>
    <w:rsid w:val="007B241E"/>
    <w:rsid w:val="007B2478"/>
    <w:rsid w:val="007B2D99"/>
    <w:rsid w:val="007B3395"/>
    <w:rsid w:val="007B35E2"/>
    <w:rsid w:val="007B4FA5"/>
    <w:rsid w:val="007B5412"/>
    <w:rsid w:val="007C0784"/>
    <w:rsid w:val="007C17EB"/>
    <w:rsid w:val="007C183D"/>
    <w:rsid w:val="007C20FA"/>
    <w:rsid w:val="007C231E"/>
    <w:rsid w:val="007C24A1"/>
    <w:rsid w:val="007C25A1"/>
    <w:rsid w:val="007C25A2"/>
    <w:rsid w:val="007C2AC1"/>
    <w:rsid w:val="007C2D90"/>
    <w:rsid w:val="007C3A83"/>
    <w:rsid w:val="007C49AF"/>
    <w:rsid w:val="007C49C7"/>
    <w:rsid w:val="007C4AB9"/>
    <w:rsid w:val="007C4ECA"/>
    <w:rsid w:val="007C5552"/>
    <w:rsid w:val="007C578C"/>
    <w:rsid w:val="007C645B"/>
    <w:rsid w:val="007C645C"/>
    <w:rsid w:val="007C6788"/>
    <w:rsid w:val="007C6E91"/>
    <w:rsid w:val="007C70A6"/>
    <w:rsid w:val="007D028F"/>
    <w:rsid w:val="007D0D98"/>
    <w:rsid w:val="007D11E4"/>
    <w:rsid w:val="007D12DA"/>
    <w:rsid w:val="007D1659"/>
    <w:rsid w:val="007D16F5"/>
    <w:rsid w:val="007D181A"/>
    <w:rsid w:val="007D276A"/>
    <w:rsid w:val="007D2910"/>
    <w:rsid w:val="007D2EA1"/>
    <w:rsid w:val="007D327A"/>
    <w:rsid w:val="007D3346"/>
    <w:rsid w:val="007D4525"/>
    <w:rsid w:val="007D6667"/>
    <w:rsid w:val="007D75AF"/>
    <w:rsid w:val="007D7783"/>
    <w:rsid w:val="007D78E8"/>
    <w:rsid w:val="007E0133"/>
    <w:rsid w:val="007E1BA0"/>
    <w:rsid w:val="007E20BC"/>
    <w:rsid w:val="007E2129"/>
    <w:rsid w:val="007E28AE"/>
    <w:rsid w:val="007E3133"/>
    <w:rsid w:val="007E36C1"/>
    <w:rsid w:val="007E45CC"/>
    <w:rsid w:val="007E557F"/>
    <w:rsid w:val="007E6F09"/>
    <w:rsid w:val="007E74B3"/>
    <w:rsid w:val="007F1553"/>
    <w:rsid w:val="007F16AB"/>
    <w:rsid w:val="007F1F49"/>
    <w:rsid w:val="007F22A9"/>
    <w:rsid w:val="007F26F9"/>
    <w:rsid w:val="007F274D"/>
    <w:rsid w:val="007F4F31"/>
    <w:rsid w:val="007F4F3D"/>
    <w:rsid w:val="007F6794"/>
    <w:rsid w:val="007F74D0"/>
    <w:rsid w:val="00801B3E"/>
    <w:rsid w:val="0080332F"/>
    <w:rsid w:val="00803F3E"/>
    <w:rsid w:val="00804C90"/>
    <w:rsid w:val="00806264"/>
    <w:rsid w:val="008067BF"/>
    <w:rsid w:val="00806884"/>
    <w:rsid w:val="00807230"/>
    <w:rsid w:val="008079B7"/>
    <w:rsid w:val="00807A0A"/>
    <w:rsid w:val="008117F4"/>
    <w:rsid w:val="008124CD"/>
    <w:rsid w:val="00812DB2"/>
    <w:rsid w:val="00813838"/>
    <w:rsid w:val="008166BE"/>
    <w:rsid w:val="0082093F"/>
    <w:rsid w:val="00820E7A"/>
    <w:rsid w:val="00822650"/>
    <w:rsid w:val="00822832"/>
    <w:rsid w:val="008228A3"/>
    <w:rsid w:val="00822B5A"/>
    <w:rsid w:val="00824A45"/>
    <w:rsid w:val="00824DFA"/>
    <w:rsid w:val="008257CC"/>
    <w:rsid w:val="008257EF"/>
    <w:rsid w:val="008259E8"/>
    <w:rsid w:val="00825CDB"/>
    <w:rsid w:val="0082684A"/>
    <w:rsid w:val="008270D8"/>
    <w:rsid w:val="008271C3"/>
    <w:rsid w:val="00827678"/>
    <w:rsid w:val="00832DA4"/>
    <w:rsid w:val="008334FF"/>
    <w:rsid w:val="00833FAB"/>
    <w:rsid w:val="00834210"/>
    <w:rsid w:val="0083536E"/>
    <w:rsid w:val="0083566E"/>
    <w:rsid w:val="00836218"/>
    <w:rsid w:val="00836611"/>
    <w:rsid w:val="00836A5B"/>
    <w:rsid w:val="00837768"/>
    <w:rsid w:val="00837EF1"/>
    <w:rsid w:val="00837F5E"/>
    <w:rsid w:val="0084070A"/>
    <w:rsid w:val="008418D3"/>
    <w:rsid w:val="008425A1"/>
    <w:rsid w:val="008430AE"/>
    <w:rsid w:val="00843603"/>
    <w:rsid w:val="008438FF"/>
    <w:rsid w:val="00843C8F"/>
    <w:rsid w:val="00843DDF"/>
    <w:rsid w:val="0084467D"/>
    <w:rsid w:val="008447D9"/>
    <w:rsid w:val="008448D1"/>
    <w:rsid w:val="00844B91"/>
    <w:rsid w:val="00845544"/>
    <w:rsid w:val="00846775"/>
    <w:rsid w:val="00850ACD"/>
    <w:rsid w:val="0085192E"/>
    <w:rsid w:val="00851C57"/>
    <w:rsid w:val="00852157"/>
    <w:rsid w:val="00852AFF"/>
    <w:rsid w:val="00852C73"/>
    <w:rsid w:val="0085346E"/>
    <w:rsid w:val="00853A32"/>
    <w:rsid w:val="00853CCD"/>
    <w:rsid w:val="00855BDB"/>
    <w:rsid w:val="0085737C"/>
    <w:rsid w:val="008576AF"/>
    <w:rsid w:val="00857B92"/>
    <w:rsid w:val="00857F96"/>
    <w:rsid w:val="00862014"/>
    <w:rsid w:val="008629BD"/>
    <w:rsid w:val="00863207"/>
    <w:rsid w:val="0086327B"/>
    <w:rsid w:val="00863359"/>
    <w:rsid w:val="008633F0"/>
    <w:rsid w:val="0086340D"/>
    <w:rsid w:val="00863592"/>
    <w:rsid w:val="00865B53"/>
    <w:rsid w:val="008660D4"/>
    <w:rsid w:val="0086650F"/>
    <w:rsid w:val="00866690"/>
    <w:rsid w:val="008672BD"/>
    <w:rsid w:val="00867D81"/>
    <w:rsid w:val="00870DED"/>
    <w:rsid w:val="008714C0"/>
    <w:rsid w:val="00873DE5"/>
    <w:rsid w:val="0087582F"/>
    <w:rsid w:val="00875BBC"/>
    <w:rsid w:val="008769FD"/>
    <w:rsid w:val="00877E1E"/>
    <w:rsid w:val="008802D7"/>
    <w:rsid w:val="00880C65"/>
    <w:rsid w:val="00881BDA"/>
    <w:rsid w:val="00881F4A"/>
    <w:rsid w:val="00882F03"/>
    <w:rsid w:val="0088315B"/>
    <w:rsid w:val="00884252"/>
    <w:rsid w:val="0088471B"/>
    <w:rsid w:val="00884BE9"/>
    <w:rsid w:val="0088511B"/>
    <w:rsid w:val="00885CF1"/>
    <w:rsid w:val="00886062"/>
    <w:rsid w:val="00886720"/>
    <w:rsid w:val="008903A7"/>
    <w:rsid w:val="0089057B"/>
    <w:rsid w:val="0089080E"/>
    <w:rsid w:val="00892260"/>
    <w:rsid w:val="00892666"/>
    <w:rsid w:val="008929D0"/>
    <w:rsid w:val="00894EE9"/>
    <w:rsid w:val="008963CE"/>
    <w:rsid w:val="00896442"/>
    <w:rsid w:val="00897DAA"/>
    <w:rsid w:val="008A0613"/>
    <w:rsid w:val="008A0BDE"/>
    <w:rsid w:val="008A1455"/>
    <w:rsid w:val="008A1C50"/>
    <w:rsid w:val="008A45DC"/>
    <w:rsid w:val="008A45F1"/>
    <w:rsid w:val="008A70BF"/>
    <w:rsid w:val="008B16CA"/>
    <w:rsid w:val="008B1CA4"/>
    <w:rsid w:val="008B200F"/>
    <w:rsid w:val="008B2D32"/>
    <w:rsid w:val="008B2E35"/>
    <w:rsid w:val="008B3200"/>
    <w:rsid w:val="008B3D4D"/>
    <w:rsid w:val="008B4C59"/>
    <w:rsid w:val="008B6AED"/>
    <w:rsid w:val="008B6BB5"/>
    <w:rsid w:val="008C02CF"/>
    <w:rsid w:val="008C12DB"/>
    <w:rsid w:val="008C5B4E"/>
    <w:rsid w:val="008C7411"/>
    <w:rsid w:val="008D0969"/>
    <w:rsid w:val="008D0CBB"/>
    <w:rsid w:val="008D18AF"/>
    <w:rsid w:val="008D2A67"/>
    <w:rsid w:val="008D2FB7"/>
    <w:rsid w:val="008D307B"/>
    <w:rsid w:val="008D33B4"/>
    <w:rsid w:val="008D3E9B"/>
    <w:rsid w:val="008D7CD9"/>
    <w:rsid w:val="008D7D33"/>
    <w:rsid w:val="008E2E10"/>
    <w:rsid w:val="008E314E"/>
    <w:rsid w:val="008E38D9"/>
    <w:rsid w:val="008E4BAC"/>
    <w:rsid w:val="008E4CD1"/>
    <w:rsid w:val="008E4E12"/>
    <w:rsid w:val="008E5FFC"/>
    <w:rsid w:val="008F08BB"/>
    <w:rsid w:val="008F1733"/>
    <w:rsid w:val="008F1EB9"/>
    <w:rsid w:val="008F23B4"/>
    <w:rsid w:val="008F4B62"/>
    <w:rsid w:val="008F5148"/>
    <w:rsid w:val="008F51E3"/>
    <w:rsid w:val="008F5234"/>
    <w:rsid w:val="008F7306"/>
    <w:rsid w:val="008F79BE"/>
    <w:rsid w:val="009005B5"/>
    <w:rsid w:val="00900B6C"/>
    <w:rsid w:val="009013B4"/>
    <w:rsid w:val="0090169D"/>
    <w:rsid w:val="009059D7"/>
    <w:rsid w:val="0090616F"/>
    <w:rsid w:val="00910D52"/>
    <w:rsid w:val="00911033"/>
    <w:rsid w:val="00911E26"/>
    <w:rsid w:val="00912413"/>
    <w:rsid w:val="00912623"/>
    <w:rsid w:val="00912D09"/>
    <w:rsid w:val="009130A5"/>
    <w:rsid w:val="009154A1"/>
    <w:rsid w:val="00915C7E"/>
    <w:rsid w:val="009161A0"/>
    <w:rsid w:val="00917BE4"/>
    <w:rsid w:val="00920E87"/>
    <w:rsid w:val="009215B7"/>
    <w:rsid w:val="00921BEC"/>
    <w:rsid w:val="0092283B"/>
    <w:rsid w:val="00923AA0"/>
    <w:rsid w:val="00924872"/>
    <w:rsid w:val="00925471"/>
    <w:rsid w:val="009258B8"/>
    <w:rsid w:val="00926C87"/>
    <w:rsid w:val="00927834"/>
    <w:rsid w:val="00933DCD"/>
    <w:rsid w:val="009340C8"/>
    <w:rsid w:val="00934C8F"/>
    <w:rsid w:val="009365D6"/>
    <w:rsid w:val="00937021"/>
    <w:rsid w:val="00937D59"/>
    <w:rsid w:val="00940159"/>
    <w:rsid w:val="0094025A"/>
    <w:rsid w:val="00940C15"/>
    <w:rsid w:val="00942591"/>
    <w:rsid w:val="00942924"/>
    <w:rsid w:val="00942B62"/>
    <w:rsid w:val="00942C08"/>
    <w:rsid w:val="00944E0F"/>
    <w:rsid w:val="00946277"/>
    <w:rsid w:val="00946611"/>
    <w:rsid w:val="009467D2"/>
    <w:rsid w:val="0094725A"/>
    <w:rsid w:val="0095006C"/>
    <w:rsid w:val="00950AE5"/>
    <w:rsid w:val="00952D33"/>
    <w:rsid w:val="009534F9"/>
    <w:rsid w:val="009536D1"/>
    <w:rsid w:val="009548D9"/>
    <w:rsid w:val="0095621D"/>
    <w:rsid w:val="009604FE"/>
    <w:rsid w:val="00961E5A"/>
    <w:rsid w:val="00962A19"/>
    <w:rsid w:val="00962D36"/>
    <w:rsid w:val="00964A5E"/>
    <w:rsid w:val="00964A88"/>
    <w:rsid w:val="009650C7"/>
    <w:rsid w:val="00965117"/>
    <w:rsid w:val="00965843"/>
    <w:rsid w:val="00965E40"/>
    <w:rsid w:val="009660B1"/>
    <w:rsid w:val="0096783C"/>
    <w:rsid w:val="00970AC9"/>
    <w:rsid w:val="00970E78"/>
    <w:rsid w:val="00970F6D"/>
    <w:rsid w:val="00972FD1"/>
    <w:rsid w:val="00973EEE"/>
    <w:rsid w:val="00974227"/>
    <w:rsid w:val="00974438"/>
    <w:rsid w:val="00974515"/>
    <w:rsid w:val="00975F40"/>
    <w:rsid w:val="00975FF3"/>
    <w:rsid w:val="00976D6E"/>
    <w:rsid w:val="009774A7"/>
    <w:rsid w:val="00977F2F"/>
    <w:rsid w:val="00980B06"/>
    <w:rsid w:val="00981D51"/>
    <w:rsid w:val="0098253C"/>
    <w:rsid w:val="009826ED"/>
    <w:rsid w:val="00983866"/>
    <w:rsid w:val="00984E1D"/>
    <w:rsid w:val="00985CBB"/>
    <w:rsid w:val="00985DF3"/>
    <w:rsid w:val="0098644D"/>
    <w:rsid w:val="00986691"/>
    <w:rsid w:val="00987B28"/>
    <w:rsid w:val="00990292"/>
    <w:rsid w:val="0099044B"/>
    <w:rsid w:val="00990518"/>
    <w:rsid w:val="009907FC"/>
    <w:rsid w:val="00990A7F"/>
    <w:rsid w:val="009920EB"/>
    <w:rsid w:val="00992852"/>
    <w:rsid w:val="00993237"/>
    <w:rsid w:val="00993CBC"/>
    <w:rsid w:val="009940B9"/>
    <w:rsid w:val="009962BD"/>
    <w:rsid w:val="00996879"/>
    <w:rsid w:val="00997479"/>
    <w:rsid w:val="009A01D4"/>
    <w:rsid w:val="009A1599"/>
    <w:rsid w:val="009A1625"/>
    <w:rsid w:val="009A22D6"/>
    <w:rsid w:val="009A386B"/>
    <w:rsid w:val="009A41E8"/>
    <w:rsid w:val="009A42F5"/>
    <w:rsid w:val="009A533F"/>
    <w:rsid w:val="009A5814"/>
    <w:rsid w:val="009A65B0"/>
    <w:rsid w:val="009A6742"/>
    <w:rsid w:val="009A6FC6"/>
    <w:rsid w:val="009A7E9D"/>
    <w:rsid w:val="009B04B8"/>
    <w:rsid w:val="009B0509"/>
    <w:rsid w:val="009B0B3E"/>
    <w:rsid w:val="009B0BD2"/>
    <w:rsid w:val="009B100E"/>
    <w:rsid w:val="009B1202"/>
    <w:rsid w:val="009B15D4"/>
    <w:rsid w:val="009B1CF3"/>
    <w:rsid w:val="009B2B72"/>
    <w:rsid w:val="009B2FBF"/>
    <w:rsid w:val="009B3712"/>
    <w:rsid w:val="009B42C6"/>
    <w:rsid w:val="009B5308"/>
    <w:rsid w:val="009B56A9"/>
    <w:rsid w:val="009B7B76"/>
    <w:rsid w:val="009B7F98"/>
    <w:rsid w:val="009C085C"/>
    <w:rsid w:val="009C2FCB"/>
    <w:rsid w:val="009C3602"/>
    <w:rsid w:val="009C3B70"/>
    <w:rsid w:val="009C4B94"/>
    <w:rsid w:val="009C59B6"/>
    <w:rsid w:val="009C748B"/>
    <w:rsid w:val="009C79BA"/>
    <w:rsid w:val="009C7E55"/>
    <w:rsid w:val="009D0224"/>
    <w:rsid w:val="009D054D"/>
    <w:rsid w:val="009D0C5C"/>
    <w:rsid w:val="009D13EE"/>
    <w:rsid w:val="009D1F38"/>
    <w:rsid w:val="009D326D"/>
    <w:rsid w:val="009D472E"/>
    <w:rsid w:val="009D49F9"/>
    <w:rsid w:val="009D4D52"/>
    <w:rsid w:val="009D5512"/>
    <w:rsid w:val="009D5B2C"/>
    <w:rsid w:val="009D65D8"/>
    <w:rsid w:val="009D737E"/>
    <w:rsid w:val="009D76EC"/>
    <w:rsid w:val="009E0096"/>
    <w:rsid w:val="009E0494"/>
    <w:rsid w:val="009E1215"/>
    <w:rsid w:val="009E18CC"/>
    <w:rsid w:val="009E1BDA"/>
    <w:rsid w:val="009E1CF3"/>
    <w:rsid w:val="009E22E2"/>
    <w:rsid w:val="009E2AA5"/>
    <w:rsid w:val="009E2E4F"/>
    <w:rsid w:val="009E33CD"/>
    <w:rsid w:val="009E3967"/>
    <w:rsid w:val="009E412F"/>
    <w:rsid w:val="009E4619"/>
    <w:rsid w:val="009E5578"/>
    <w:rsid w:val="009E663B"/>
    <w:rsid w:val="009F14EF"/>
    <w:rsid w:val="009F3500"/>
    <w:rsid w:val="009F35CF"/>
    <w:rsid w:val="009F47E5"/>
    <w:rsid w:val="009F4E54"/>
    <w:rsid w:val="009F5338"/>
    <w:rsid w:val="009F5A80"/>
    <w:rsid w:val="009F6548"/>
    <w:rsid w:val="009F659F"/>
    <w:rsid w:val="009F6865"/>
    <w:rsid w:val="00A01DBE"/>
    <w:rsid w:val="00A021C1"/>
    <w:rsid w:val="00A025E4"/>
    <w:rsid w:val="00A02602"/>
    <w:rsid w:val="00A043E4"/>
    <w:rsid w:val="00A04F9A"/>
    <w:rsid w:val="00A05CAA"/>
    <w:rsid w:val="00A06EC6"/>
    <w:rsid w:val="00A07B0D"/>
    <w:rsid w:val="00A1036E"/>
    <w:rsid w:val="00A1063B"/>
    <w:rsid w:val="00A13AFB"/>
    <w:rsid w:val="00A146CD"/>
    <w:rsid w:val="00A1643F"/>
    <w:rsid w:val="00A166B7"/>
    <w:rsid w:val="00A170A5"/>
    <w:rsid w:val="00A17140"/>
    <w:rsid w:val="00A17E39"/>
    <w:rsid w:val="00A20234"/>
    <w:rsid w:val="00A21335"/>
    <w:rsid w:val="00A21425"/>
    <w:rsid w:val="00A2196B"/>
    <w:rsid w:val="00A2247B"/>
    <w:rsid w:val="00A23869"/>
    <w:rsid w:val="00A23D87"/>
    <w:rsid w:val="00A25D56"/>
    <w:rsid w:val="00A2604D"/>
    <w:rsid w:val="00A279E8"/>
    <w:rsid w:val="00A27B3A"/>
    <w:rsid w:val="00A30485"/>
    <w:rsid w:val="00A30996"/>
    <w:rsid w:val="00A30DCF"/>
    <w:rsid w:val="00A30F33"/>
    <w:rsid w:val="00A3196E"/>
    <w:rsid w:val="00A3268F"/>
    <w:rsid w:val="00A32D16"/>
    <w:rsid w:val="00A335EA"/>
    <w:rsid w:val="00A33A8E"/>
    <w:rsid w:val="00A33AE6"/>
    <w:rsid w:val="00A33F85"/>
    <w:rsid w:val="00A3663B"/>
    <w:rsid w:val="00A379B7"/>
    <w:rsid w:val="00A37A20"/>
    <w:rsid w:val="00A37A52"/>
    <w:rsid w:val="00A4041D"/>
    <w:rsid w:val="00A40437"/>
    <w:rsid w:val="00A40D4A"/>
    <w:rsid w:val="00A41FAA"/>
    <w:rsid w:val="00A420B1"/>
    <w:rsid w:val="00A44348"/>
    <w:rsid w:val="00A443AE"/>
    <w:rsid w:val="00A44B0F"/>
    <w:rsid w:val="00A4546C"/>
    <w:rsid w:val="00A46488"/>
    <w:rsid w:val="00A46BE1"/>
    <w:rsid w:val="00A47369"/>
    <w:rsid w:val="00A475FD"/>
    <w:rsid w:val="00A47814"/>
    <w:rsid w:val="00A479C3"/>
    <w:rsid w:val="00A5019C"/>
    <w:rsid w:val="00A5093A"/>
    <w:rsid w:val="00A50D7E"/>
    <w:rsid w:val="00A512F8"/>
    <w:rsid w:val="00A513DD"/>
    <w:rsid w:val="00A519DE"/>
    <w:rsid w:val="00A51ECB"/>
    <w:rsid w:val="00A520F3"/>
    <w:rsid w:val="00A52E48"/>
    <w:rsid w:val="00A5300D"/>
    <w:rsid w:val="00A53EC6"/>
    <w:rsid w:val="00A54B77"/>
    <w:rsid w:val="00A54B9D"/>
    <w:rsid w:val="00A54C7B"/>
    <w:rsid w:val="00A54EA0"/>
    <w:rsid w:val="00A55368"/>
    <w:rsid w:val="00A563E9"/>
    <w:rsid w:val="00A5668D"/>
    <w:rsid w:val="00A57703"/>
    <w:rsid w:val="00A57ADE"/>
    <w:rsid w:val="00A57C5C"/>
    <w:rsid w:val="00A60546"/>
    <w:rsid w:val="00A60EC3"/>
    <w:rsid w:val="00A61B27"/>
    <w:rsid w:val="00A62134"/>
    <w:rsid w:val="00A63EC5"/>
    <w:rsid w:val="00A653AA"/>
    <w:rsid w:val="00A66DF1"/>
    <w:rsid w:val="00A67342"/>
    <w:rsid w:val="00A67A54"/>
    <w:rsid w:val="00A702E4"/>
    <w:rsid w:val="00A70C58"/>
    <w:rsid w:val="00A71D6A"/>
    <w:rsid w:val="00A739DB"/>
    <w:rsid w:val="00A73B52"/>
    <w:rsid w:val="00A73BA1"/>
    <w:rsid w:val="00A73BC8"/>
    <w:rsid w:val="00A73DF8"/>
    <w:rsid w:val="00A74257"/>
    <w:rsid w:val="00A74413"/>
    <w:rsid w:val="00A74E8F"/>
    <w:rsid w:val="00A75182"/>
    <w:rsid w:val="00A75876"/>
    <w:rsid w:val="00A7722F"/>
    <w:rsid w:val="00A80776"/>
    <w:rsid w:val="00A835E2"/>
    <w:rsid w:val="00A83B4F"/>
    <w:rsid w:val="00A8428D"/>
    <w:rsid w:val="00A849B5"/>
    <w:rsid w:val="00A857B4"/>
    <w:rsid w:val="00A9099F"/>
    <w:rsid w:val="00A91582"/>
    <w:rsid w:val="00A926DA"/>
    <w:rsid w:val="00A93AA7"/>
    <w:rsid w:val="00A93CAC"/>
    <w:rsid w:val="00A94F87"/>
    <w:rsid w:val="00A96411"/>
    <w:rsid w:val="00A9663B"/>
    <w:rsid w:val="00A9695A"/>
    <w:rsid w:val="00A96FF6"/>
    <w:rsid w:val="00A977E6"/>
    <w:rsid w:val="00A97A42"/>
    <w:rsid w:val="00AA0062"/>
    <w:rsid w:val="00AA0069"/>
    <w:rsid w:val="00AA0E91"/>
    <w:rsid w:val="00AA0FFF"/>
    <w:rsid w:val="00AA1842"/>
    <w:rsid w:val="00AA239E"/>
    <w:rsid w:val="00AA2672"/>
    <w:rsid w:val="00AA2D0C"/>
    <w:rsid w:val="00AA459C"/>
    <w:rsid w:val="00AA5AA3"/>
    <w:rsid w:val="00AA6C07"/>
    <w:rsid w:val="00AA6C47"/>
    <w:rsid w:val="00AA70BB"/>
    <w:rsid w:val="00AB005B"/>
    <w:rsid w:val="00AB06CF"/>
    <w:rsid w:val="00AB1B0C"/>
    <w:rsid w:val="00AB1D3C"/>
    <w:rsid w:val="00AB1F6F"/>
    <w:rsid w:val="00AB1FB0"/>
    <w:rsid w:val="00AB22FF"/>
    <w:rsid w:val="00AB2E44"/>
    <w:rsid w:val="00AB31EC"/>
    <w:rsid w:val="00AB35E4"/>
    <w:rsid w:val="00AB3B49"/>
    <w:rsid w:val="00AB5427"/>
    <w:rsid w:val="00AB5993"/>
    <w:rsid w:val="00AB5A3E"/>
    <w:rsid w:val="00AB6EC8"/>
    <w:rsid w:val="00AC09DB"/>
    <w:rsid w:val="00AC10F5"/>
    <w:rsid w:val="00AC11D9"/>
    <w:rsid w:val="00AC216B"/>
    <w:rsid w:val="00AC2FE1"/>
    <w:rsid w:val="00AC4C57"/>
    <w:rsid w:val="00AC4CF2"/>
    <w:rsid w:val="00AC7093"/>
    <w:rsid w:val="00AC712E"/>
    <w:rsid w:val="00AC78A0"/>
    <w:rsid w:val="00AD0A42"/>
    <w:rsid w:val="00AD1D63"/>
    <w:rsid w:val="00AD2306"/>
    <w:rsid w:val="00AD320B"/>
    <w:rsid w:val="00AD598A"/>
    <w:rsid w:val="00AD6169"/>
    <w:rsid w:val="00AD7A21"/>
    <w:rsid w:val="00AE131D"/>
    <w:rsid w:val="00AE1970"/>
    <w:rsid w:val="00AE1D34"/>
    <w:rsid w:val="00AE1EFC"/>
    <w:rsid w:val="00AE2637"/>
    <w:rsid w:val="00AE2C66"/>
    <w:rsid w:val="00AE319D"/>
    <w:rsid w:val="00AE4F82"/>
    <w:rsid w:val="00AE5922"/>
    <w:rsid w:val="00AE5CE9"/>
    <w:rsid w:val="00AE6B8D"/>
    <w:rsid w:val="00AF07D9"/>
    <w:rsid w:val="00AF1070"/>
    <w:rsid w:val="00AF399B"/>
    <w:rsid w:val="00AF3EF3"/>
    <w:rsid w:val="00AF44B9"/>
    <w:rsid w:val="00AF4840"/>
    <w:rsid w:val="00AF5060"/>
    <w:rsid w:val="00AF59FC"/>
    <w:rsid w:val="00AF5A03"/>
    <w:rsid w:val="00AF5F59"/>
    <w:rsid w:val="00AF68C7"/>
    <w:rsid w:val="00AF7943"/>
    <w:rsid w:val="00AF7A9F"/>
    <w:rsid w:val="00AF7FEF"/>
    <w:rsid w:val="00B009E6"/>
    <w:rsid w:val="00B00C67"/>
    <w:rsid w:val="00B00F32"/>
    <w:rsid w:val="00B0160F"/>
    <w:rsid w:val="00B018F5"/>
    <w:rsid w:val="00B01A49"/>
    <w:rsid w:val="00B02916"/>
    <w:rsid w:val="00B03084"/>
    <w:rsid w:val="00B03BEC"/>
    <w:rsid w:val="00B03C12"/>
    <w:rsid w:val="00B04D13"/>
    <w:rsid w:val="00B04D67"/>
    <w:rsid w:val="00B05EF1"/>
    <w:rsid w:val="00B0627E"/>
    <w:rsid w:val="00B06A3C"/>
    <w:rsid w:val="00B06AE1"/>
    <w:rsid w:val="00B07C4B"/>
    <w:rsid w:val="00B07DDE"/>
    <w:rsid w:val="00B10E5C"/>
    <w:rsid w:val="00B11A13"/>
    <w:rsid w:val="00B12302"/>
    <w:rsid w:val="00B1339F"/>
    <w:rsid w:val="00B137AF"/>
    <w:rsid w:val="00B1440B"/>
    <w:rsid w:val="00B15F71"/>
    <w:rsid w:val="00B1605A"/>
    <w:rsid w:val="00B174AB"/>
    <w:rsid w:val="00B17D2F"/>
    <w:rsid w:val="00B2066C"/>
    <w:rsid w:val="00B20898"/>
    <w:rsid w:val="00B21680"/>
    <w:rsid w:val="00B2365B"/>
    <w:rsid w:val="00B264CD"/>
    <w:rsid w:val="00B265EC"/>
    <w:rsid w:val="00B30248"/>
    <w:rsid w:val="00B30353"/>
    <w:rsid w:val="00B30BEA"/>
    <w:rsid w:val="00B31B86"/>
    <w:rsid w:val="00B320E0"/>
    <w:rsid w:val="00B32113"/>
    <w:rsid w:val="00B32FA8"/>
    <w:rsid w:val="00B333D8"/>
    <w:rsid w:val="00B33702"/>
    <w:rsid w:val="00B33B7A"/>
    <w:rsid w:val="00B34294"/>
    <w:rsid w:val="00B36D35"/>
    <w:rsid w:val="00B418F5"/>
    <w:rsid w:val="00B41B9B"/>
    <w:rsid w:val="00B42AE0"/>
    <w:rsid w:val="00B433D8"/>
    <w:rsid w:val="00B4531A"/>
    <w:rsid w:val="00B46DC3"/>
    <w:rsid w:val="00B47C43"/>
    <w:rsid w:val="00B47EC8"/>
    <w:rsid w:val="00B504CF"/>
    <w:rsid w:val="00B511F3"/>
    <w:rsid w:val="00B513EE"/>
    <w:rsid w:val="00B51667"/>
    <w:rsid w:val="00B524F2"/>
    <w:rsid w:val="00B5279D"/>
    <w:rsid w:val="00B53D8C"/>
    <w:rsid w:val="00B5457F"/>
    <w:rsid w:val="00B55CA8"/>
    <w:rsid w:val="00B55ED5"/>
    <w:rsid w:val="00B561F5"/>
    <w:rsid w:val="00B57292"/>
    <w:rsid w:val="00B5772D"/>
    <w:rsid w:val="00B60255"/>
    <w:rsid w:val="00B60264"/>
    <w:rsid w:val="00B60398"/>
    <w:rsid w:val="00B6043F"/>
    <w:rsid w:val="00B61864"/>
    <w:rsid w:val="00B61C9D"/>
    <w:rsid w:val="00B62E8F"/>
    <w:rsid w:val="00B63F4C"/>
    <w:rsid w:val="00B65F34"/>
    <w:rsid w:val="00B6672D"/>
    <w:rsid w:val="00B66BFC"/>
    <w:rsid w:val="00B672DC"/>
    <w:rsid w:val="00B67CAE"/>
    <w:rsid w:val="00B70A33"/>
    <w:rsid w:val="00B72513"/>
    <w:rsid w:val="00B7271F"/>
    <w:rsid w:val="00B774DF"/>
    <w:rsid w:val="00B77769"/>
    <w:rsid w:val="00B80473"/>
    <w:rsid w:val="00B81A00"/>
    <w:rsid w:val="00B8253C"/>
    <w:rsid w:val="00B82F00"/>
    <w:rsid w:val="00B85A53"/>
    <w:rsid w:val="00B861DE"/>
    <w:rsid w:val="00B86202"/>
    <w:rsid w:val="00B86AA1"/>
    <w:rsid w:val="00B86EA2"/>
    <w:rsid w:val="00B870A5"/>
    <w:rsid w:val="00B876CF"/>
    <w:rsid w:val="00B90324"/>
    <w:rsid w:val="00B90511"/>
    <w:rsid w:val="00B90567"/>
    <w:rsid w:val="00B912FA"/>
    <w:rsid w:val="00B91663"/>
    <w:rsid w:val="00B91929"/>
    <w:rsid w:val="00B933F2"/>
    <w:rsid w:val="00B93539"/>
    <w:rsid w:val="00B93863"/>
    <w:rsid w:val="00B93E31"/>
    <w:rsid w:val="00B94F70"/>
    <w:rsid w:val="00B97460"/>
    <w:rsid w:val="00BA0892"/>
    <w:rsid w:val="00BA0985"/>
    <w:rsid w:val="00BA12F8"/>
    <w:rsid w:val="00BA1640"/>
    <w:rsid w:val="00BA19D5"/>
    <w:rsid w:val="00BA1CAC"/>
    <w:rsid w:val="00BA4937"/>
    <w:rsid w:val="00BA4E05"/>
    <w:rsid w:val="00BA50AC"/>
    <w:rsid w:val="00BA5C27"/>
    <w:rsid w:val="00BA67DE"/>
    <w:rsid w:val="00BA6DEE"/>
    <w:rsid w:val="00BA6F8E"/>
    <w:rsid w:val="00BA7057"/>
    <w:rsid w:val="00BA794B"/>
    <w:rsid w:val="00BA79A8"/>
    <w:rsid w:val="00BB0328"/>
    <w:rsid w:val="00BB056B"/>
    <w:rsid w:val="00BB0957"/>
    <w:rsid w:val="00BB15A7"/>
    <w:rsid w:val="00BB1FE5"/>
    <w:rsid w:val="00BB2643"/>
    <w:rsid w:val="00BB42E7"/>
    <w:rsid w:val="00BB4B7F"/>
    <w:rsid w:val="00BB5372"/>
    <w:rsid w:val="00BB5F50"/>
    <w:rsid w:val="00BB602D"/>
    <w:rsid w:val="00BC05D7"/>
    <w:rsid w:val="00BC09D4"/>
    <w:rsid w:val="00BC0B69"/>
    <w:rsid w:val="00BC0D17"/>
    <w:rsid w:val="00BC186E"/>
    <w:rsid w:val="00BC371E"/>
    <w:rsid w:val="00BC3E1C"/>
    <w:rsid w:val="00BC47ED"/>
    <w:rsid w:val="00BD24E9"/>
    <w:rsid w:val="00BD292F"/>
    <w:rsid w:val="00BD4479"/>
    <w:rsid w:val="00BD4662"/>
    <w:rsid w:val="00BD5EBA"/>
    <w:rsid w:val="00BD7D3C"/>
    <w:rsid w:val="00BE0777"/>
    <w:rsid w:val="00BE1467"/>
    <w:rsid w:val="00BE2A9B"/>
    <w:rsid w:val="00BE2F0A"/>
    <w:rsid w:val="00BE304B"/>
    <w:rsid w:val="00BE3D98"/>
    <w:rsid w:val="00BE4B66"/>
    <w:rsid w:val="00BE6B6A"/>
    <w:rsid w:val="00BE6C53"/>
    <w:rsid w:val="00BE6D78"/>
    <w:rsid w:val="00BE76BD"/>
    <w:rsid w:val="00BE7E5C"/>
    <w:rsid w:val="00BF060D"/>
    <w:rsid w:val="00BF07D4"/>
    <w:rsid w:val="00BF12CB"/>
    <w:rsid w:val="00BF2423"/>
    <w:rsid w:val="00BF287F"/>
    <w:rsid w:val="00BF30E7"/>
    <w:rsid w:val="00BF3CEF"/>
    <w:rsid w:val="00BF4B40"/>
    <w:rsid w:val="00BF5821"/>
    <w:rsid w:val="00BF6075"/>
    <w:rsid w:val="00BF61DE"/>
    <w:rsid w:val="00BF6421"/>
    <w:rsid w:val="00BF6C5C"/>
    <w:rsid w:val="00C02019"/>
    <w:rsid w:val="00C02A41"/>
    <w:rsid w:val="00C035FF"/>
    <w:rsid w:val="00C040FE"/>
    <w:rsid w:val="00C041D7"/>
    <w:rsid w:val="00C043A1"/>
    <w:rsid w:val="00C04E1B"/>
    <w:rsid w:val="00C05303"/>
    <w:rsid w:val="00C05C1B"/>
    <w:rsid w:val="00C06283"/>
    <w:rsid w:val="00C06541"/>
    <w:rsid w:val="00C070F4"/>
    <w:rsid w:val="00C10412"/>
    <w:rsid w:val="00C1146D"/>
    <w:rsid w:val="00C11587"/>
    <w:rsid w:val="00C117C8"/>
    <w:rsid w:val="00C12765"/>
    <w:rsid w:val="00C128E7"/>
    <w:rsid w:val="00C129AD"/>
    <w:rsid w:val="00C13C66"/>
    <w:rsid w:val="00C13CD5"/>
    <w:rsid w:val="00C16C1E"/>
    <w:rsid w:val="00C1765A"/>
    <w:rsid w:val="00C17839"/>
    <w:rsid w:val="00C207A8"/>
    <w:rsid w:val="00C208E4"/>
    <w:rsid w:val="00C20B11"/>
    <w:rsid w:val="00C20C3C"/>
    <w:rsid w:val="00C21357"/>
    <w:rsid w:val="00C2274B"/>
    <w:rsid w:val="00C22A82"/>
    <w:rsid w:val="00C22B3E"/>
    <w:rsid w:val="00C236F6"/>
    <w:rsid w:val="00C23937"/>
    <w:rsid w:val="00C24EDA"/>
    <w:rsid w:val="00C251E3"/>
    <w:rsid w:val="00C25A2A"/>
    <w:rsid w:val="00C261BE"/>
    <w:rsid w:val="00C26E53"/>
    <w:rsid w:val="00C27304"/>
    <w:rsid w:val="00C27310"/>
    <w:rsid w:val="00C2751E"/>
    <w:rsid w:val="00C277E4"/>
    <w:rsid w:val="00C27CD7"/>
    <w:rsid w:val="00C3012A"/>
    <w:rsid w:val="00C30D73"/>
    <w:rsid w:val="00C31701"/>
    <w:rsid w:val="00C31877"/>
    <w:rsid w:val="00C323A1"/>
    <w:rsid w:val="00C32507"/>
    <w:rsid w:val="00C32587"/>
    <w:rsid w:val="00C32B48"/>
    <w:rsid w:val="00C33AFE"/>
    <w:rsid w:val="00C3545A"/>
    <w:rsid w:val="00C35D50"/>
    <w:rsid w:val="00C35E0D"/>
    <w:rsid w:val="00C3693C"/>
    <w:rsid w:val="00C373C4"/>
    <w:rsid w:val="00C37E5C"/>
    <w:rsid w:val="00C409F6"/>
    <w:rsid w:val="00C40A4F"/>
    <w:rsid w:val="00C40F83"/>
    <w:rsid w:val="00C410F7"/>
    <w:rsid w:val="00C4136F"/>
    <w:rsid w:val="00C4178D"/>
    <w:rsid w:val="00C43522"/>
    <w:rsid w:val="00C4378E"/>
    <w:rsid w:val="00C43999"/>
    <w:rsid w:val="00C442CD"/>
    <w:rsid w:val="00C4505C"/>
    <w:rsid w:val="00C45243"/>
    <w:rsid w:val="00C458E6"/>
    <w:rsid w:val="00C4666F"/>
    <w:rsid w:val="00C46947"/>
    <w:rsid w:val="00C50E4A"/>
    <w:rsid w:val="00C51875"/>
    <w:rsid w:val="00C51A1C"/>
    <w:rsid w:val="00C524B2"/>
    <w:rsid w:val="00C52D01"/>
    <w:rsid w:val="00C53197"/>
    <w:rsid w:val="00C534B1"/>
    <w:rsid w:val="00C53EDF"/>
    <w:rsid w:val="00C54234"/>
    <w:rsid w:val="00C543A4"/>
    <w:rsid w:val="00C549E5"/>
    <w:rsid w:val="00C54F71"/>
    <w:rsid w:val="00C55C13"/>
    <w:rsid w:val="00C610CE"/>
    <w:rsid w:val="00C612FE"/>
    <w:rsid w:val="00C61F0E"/>
    <w:rsid w:val="00C62418"/>
    <w:rsid w:val="00C62D86"/>
    <w:rsid w:val="00C63672"/>
    <w:rsid w:val="00C63812"/>
    <w:rsid w:val="00C64463"/>
    <w:rsid w:val="00C65D8F"/>
    <w:rsid w:val="00C6612F"/>
    <w:rsid w:val="00C6616C"/>
    <w:rsid w:val="00C661EA"/>
    <w:rsid w:val="00C66871"/>
    <w:rsid w:val="00C677DC"/>
    <w:rsid w:val="00C70618"/>
    <w:rsid w:val="00C7110B"/>
    <w:rsid w:val="00C71EFF"/>
    <w:rsid w:val="00C722ED"/>
    <w:rsid w:val="00C72497"/>
    <w:rsid w:val="00C72799"/>
    <w:rsid w:val="00C732CE"/>
    <w:rsid w:val="00C73D86"/>
    <w:rsid w:val="00C7520F"/>
    <w:rsid w:val="00C75D2B"/>
    <w:rsid w:val="00C7673D"/>
    <w:rsid w:val="00C77CFC"/>
    <w:rsid w:val="00C77EA2"/>
    <w:rsid w:val="00C8219B"/>
    <w:rsid w:val="00C822EE"/>
    <w:rsid w:val="00C83A6C"/>
    <w:rsid w:val="00C8430A"/>
    <w:rsid w:val="00C844F5"/>
    <w:rsid w:val="00C85583"/>
    <w:rsid w:val="00C86A25"/>
    <w:rsid w:val="00C86DAF"/>
    <w:rsid w:val="00C871D5"/>
    <w:rsid w:val="00C903AB"/>
    <w:rsid w:val="00C906BB"/>
    <w:rsid w:val="00C91507"/>
    <w:rsid w:val="00C91548"/>
    <w:rsid w:val="00C92C79"/>
    <w:rsid w:val="00C93891"/>
    <w:rsid w:val="00C93BED"/>
    <w:rsid w:val="00C941A9"/>
    <w:rsid w:val="00C943EF"/>
    <w:rsid w:val="00C94681"/>
    <w:rsid w:val="00C94E6D"/>
    <w:rsid w:val="00C95E65"/>
    <w:rsid w:val="00C96B24"/>
    <w:rsid w:val="00C97341"/>
    <w:rsid w:val="00C97B54"/>
    <w:rsid w:val="00CA0275"/>
    <w:rsid w:val="00CA02C5"/>
    <w:rsid w:val="00CA05AE"/>
    <w:rsid w:val="00CA1498"/>
    <w:rsid w:val="00CA1545"/>
    <w:rsid w:val="00CA166F"/>
    <w:rsid w:val="00CA27F1"/>
    <w:rsid w:val="00CA2877"/>
    <w:rsid w:val="00CA297D"/>
    <w:rsid w:val="00CA2A9A"/>
    <w:rsid w:val="00CA2C67"/>
    <w:rsid w:val="00CA3013"/>
    <w:rsid w:val="00CA32AA"/>
    <w:rsid w:val="00CA32C9"/>
    <w:rsid w:val="00CA3778"/>
    <w:rsid w:val="00CA3889"/>
    <w:rsid w:val="00CA50C7"/>
    <w:rsid w:val="00CA5612"/>
    <w:rsid w:val="00CA58AD"/>
    <w:rsid w:val="00CA5AEB"/>
    <w:rsid w:val="00CA5C09"/>
    <w:rsid w:val="00CA6CE5"/>
    <w:rsid w:val="00CA7018"/>
    <w:rsid w:val="00CA7852"/>
    <w:rsid w:val="00CB0AE0"/>
    <w:rsid w:val="00CB1F87"/>
    <w:rsid w:val="00CB27D6"/>
    <w:rsid w:val="00CB3893"/>
    <w:rsid w:val="00CB3A48"/>
    <w:rsid w:val="00CB40F8"/>
    <w:rsid w:val="00CB4BD3"/>
    <w:rsid w:val="00CB4FD7"/>
    <w:rsid w:val="00CB51E6"/>
    <w:rsid w:val="00CB52A4"/>
    <w:rsid w:val="00CB632D"/>
    <w:rsid w:val="00CB6819"/>
    <w:rsid w:val="00CB6F79"/>
    <w:rsid w:val="00CB73D2"/>
    <w:rsid w:val="00CB7514"/>
    <w:rsid w:val="00CB767A"/>
    <w:rsid w:val="00CB7B42"/>
    <w:rsid w:val="00CC0ECF"/>
    <w:rsid w:val="00CC3095"/>
    <w:rsid w:val="00CC3901"/>
    <w:rsid w:val="00CC3D7B"/>
    <w:rsid w:val="00CC43F8"/>
    <w:rsid w:val="00CC4472"/>
    <w:rsid w:val="00CC61F8"/>
    <w:rsid w:val="00CD0447"/>
    <w:rsid w:val="00CD0863"/>
    <w:rsid w:val="00CD1A9B"/>
    <w:rsid w:val="00CD2BE3"/>
    <w:rsid w:val="00CD5358"/>
    <w:rsid w:val="00CD5B4D"/>
    <w:rsid w:val="00CD6078"/>
    <w:rsid w:val="00CD67CE"/>
    <w:rsid w:val="00CD68CF"/>
    <w:rsid w:val="00CD7596"/>
    <w:rsid w:val="00CE06AE"/>
    <w:rsid w:val="00CE0F6A"/>
    <w:rsid w:val="00CE11C0"/>
    <w:rsid w:val="00CE2842"/>
    <w:rsid w:val="00CE35C9"/>
    <w:rsid w:val="00CE51B1"/>
    <w:rsid w:val="00CE5A1E"/>
    <w:rsid w:val="00CE5C37"/>
    <w:rsid w:val="00CE5D05"/>
    <w:rsid w:val="00CF256A"/>
    <w:rsid w:val="00CF25BF"/>
    <w:rsid w:val="00CF3AF5"/>
    <w:rsid w:val="00CF4766"/>
    <w:rsid w:val="00CF5122"/>
    <w:rsid w:val="00CF5157"/>
    <w:rsid w:val="00CF6CE6"/>
    <w:rsid w:val="00CF6DBE"/>
    <w:rsid w:val="00D0017C"/>
    <w:rsid w:val="00D00EC2"/>
    <w:rsid w:val="00D01A33"/>
    <w:rsid w:val="00D02148"/>
    <w:rsid w:val="00D034D8"/>
    <w:rsid w:val="00D04248"/>
    <w:rsid w:val="00D050A1"/>
    <w:rsid w:val="00D0597E"/>
    <w:rsid w:val="00D06253"/>
    <w:rsid w:val="00D0678E"/>
    <w:rsid w:val="00D07369"/>
    <w:rsid w:val="00D104E3"/>
    <w:rsid w:val="00D107C9"/>
    <w:rsid w:val="00D110FF"/>
    <w:rsid w:val="00D114E7"/>
    <w:rsid w:val="00D115A4"/>
    <w:rsid w:val="00D133B6"/>
    <w:rsid w:val="00D1588B"/>
    <w:rsid w:val="00D162B9"/>
    <w:rsid w:val="00D16370"/>
    <w:rsid w:val="00D16CD5"/>
    <w:rsid w:val="00D20497"/>
    <w:rsid w:val="00D20F45"/>
    <w:rsid w:val="00D21270"/>
    <w:rsid w:val="00D233D5"/>
    <w:rsid w:val="00D23742"/>
    <w:rsid w:val="00D23B29"/>
    <w:rsid w:val="00D24300"/>
    <w:rsid w:val="00D24F9B"/>
    <w:rsid w:val="00D25106"/>
    <w:rsid w:val="00D255C4"/>
    <w:rsid w:val="00D256E3"/>
    <w:rsid w:val="00D25C5E"/>
    <w:rsid w:val="00D270E6"/>
    <w:rsid w:val="00D271B9"/>
    <w:rsid w:val="00D31890"/>
    <w:rsid w:val="00D31946"/>
    <w:rsid w:val="00D33962"/>
    <w:rsid w:val="00D34119"/>
    <w:rsid w:val="00D34BC2"/>
    <w:rsid w:val="00D35DB2"/>
    <w:rsid w:val="00D37561"/>
    <w:rsid w:val="00D37741"/>
    <w:rsid w:val="00D37875"/>
    <w:rsid w:val="00D40337"/>
    <w:rsid w:val="00D40613"/>
    <w:rsid w:val="00D41D72"/>
    <w:rsid w:val="00D424A6"/>
    <w:rsid w:val="00D4272C"/>
    <w:rsid w:val="00D42A44"/>
    <w:rsid w:val="00D42AF3"/>
    <w:rsid w:val="00D4378D"/>
    <w:rsid w:val="00D43B66"/>
    <w:rsid w:val="00D462F9"/>
    <w:rsid w:val="00D4771A"/>
    <w:rsid w:val="00D50709"/>
    <w:rsid w:val="00D50E20"/>
    <w:rsid w:val="00D519DC"/>
    <w:rsid w:val="00D519EE"/>
    <w:rsid w:val="00D51E98"/>
    <w:rsid w:val="00D524D5"/>
    <w:rsid w:val="00D52639"/>
    <w:rsid w:val="00D52B2B"/>
    <w:rsid w:val="00D52EF4"/>
    <w:rsid w:val="00D539B6"/>
    <w:rsid w:val="00D54463"/>
    <w:rsid w:val="00D5510D"/>
    <w:rsid w:val="00D55D07"/>
    <w:rsid w:val="00D55D24"/>
    <w:rsid w:val="00D566F6"/>
    <w:rsid w:val="00D56C54"/>
    <w:rsid w:val="00D601DE"/>
    <w:rsid w:val="00D614EE"/>
    <w:rsid w:val="00D61634"/>
    <w:rsid w:val="00D6208D"/>
    <w:rsid w:val="00D63527"/>
    <w:rsid w:val="00D63DA0"/>
    <w:rsid w:val="00D65F57"/>
    <w:rsid w:val="00D66012"/>
    <w:rsid w:val="00D7002E"/>
    <w:rsid w:val="00D70653"/>
    <w:rsid w:val="00D70D2A"/>
    <w:rsid w:val="00D713E4"/>
    <w:rsid w:val="00D71B03"/>
    <w:rsid w:val="00D71EEE"/>
    <w:rsid w:val="00D7265C"/>
    <w:rsid w:val="00D72C21"/>
    <w:rsid w:val="00D72F37"/>
    <w:rsid w:val="00D73B28"/>
    <w:rsid w:val="00D73FE7"/>
    <w:rsid w:val="00D74025"/>
    <w:rsid w:val="00D74034"/>
    <w:rsid w:val="00D7441C"/>
    <w:rsid w:val="00D75503"/>
    <w:rsid w:val="00D75BEB"/>
    <w:rsid w:val="00D76936"/>
    <w:rsid w:val="00D77054"/>
    <w:rsid w:val="00D806E6"/>
    <w:rsid w:val="00D808B4"/>
    <w:rsid w:val="00D80D52"/>
    <w:rsid w:val="00D8234F"/>
    <w:rsid w:val="00D8301F"/>
    <w:rsid w:val="00D83C95"/>
    <w:rsid w:val="00D855DC"/>
    <w:rsid w:val="00D87CF8"/>
    <w:rsid w:val="00D902CA"/>
    <w:rsid w:val="00D906F0"/>
    <w:rsid w:val="00D91C62"/>
    <w:rsid w:val="00D92491"/>
    <w:rsid w:val="00D940F1"/>
    <w:rsid w:val="00D94FDB"/>
    <w:rsid w:val="00D95C1B"/>
    <w:rsid w:val="00D95C8B"/>
    <w:rsid w:val="00D95DE5"/>
    <w:rsid w:val="00D963D7"/>
    <w:rsid w:val="00DA0906"/>
    <w:rsid w:val="00DA2783"/>
    <w:rsid w:val="00DA3117"/>
    <w:rsid w:val="00DA353B"/>
    <w:rsid w:val="00DA3A5F"/>
    <w:rsid w:val="00DA3BC0"/>
    <w:rsid w:val="00DA47B6"/>
    <w:rsid w:val="00DA55D5"/>
    <w:rsid w:val="00DA65EC"/>
    <w:rsid w:val="00DA6636"/>
    <w:rsid w:val="00DA6CC8"/>
    <w:rsid w:val="00DA7353"/>
    <w:rsid w:val="00DA7B64"/>
    <w:rsid w:val="00DB07EB"/>
    <w:rsid w:val="00DB09A4"/>
    <w:rsid w:val="00DB15C1"/>
    <w:rsid w:val="00DB1668"/>
    <w:rsid w:val="00DB1B73"/>
    <w:rsid w:val="00DB1C8F"/>
    <w:rsid w:val="00DB215A"/>
    <w:rsid w:val="00DB290C"/>
    <w:rsid w:val="00DB2CA3"/>
    <w:rsid w:val="00DB3378"/>
    <w:rsid w:val="00DB5146"/>
    <w:rsid w:val="00DB548A"/>
    <w:rsid w:val="00DB595D"/>
    <w:rsid w:val="00DB59BE"/>
    <w:rsid w:val="00DB5A91"/>
    <w:rsid w:val="00DB68F7"/>
    <w:rsid w:val="00DB6FB6"/>
    <w:rsid w:val="00DB7693"/>
    <w:rsid w:val="00DC1660"/>
    <w:rsid w:val="00DC19F5"/>
    <w:rsid w:val="00DC3760"/>
    <w:rsid w:val="00DC383E"/>
    <w:rsid w:val="00DC6000"/>
    <w:rsid w:val="00DC6D6D"/>
    <w:rsid w:val="00DC70D4"/>
    <w:rsid w:val="00DD1E2A"/>
    <w:rsid w:val="00DD2427"/>
    <w:rsid w:val="00DD2473"/>
    <w:rsid w:val="00DD2A63"/>
    <w:rsid w:val="00DD3397"/>
    <w:rsid w:val="00DD5004"/>
    <w:rsid w:val="00DD53F9"/>
    <w:rsid w:val="00DD58C6"/>
    <w:rsid w:val="00DD5EE2"/>
    <w:rsid w:val="00DD6C4F"/>
    <w:rsid w:val="00DE0105"/>
    <w:rsid w:val="00DE0C66"/>
    <w:rsid w:val="00DE0E36"/>
    <w:rsid w:val="00DE2132"/>
    <w:rsid w:val="00DE3D7C"/>
    <w:rsid w:val="00DE573D"/>
    <w:rsid w:val="00DE682E"/>
    <w:rsid w:val="00DE722F"/>
    <w:rsid w:val="00DE73F3"/>
    <w:rsid w:val="00DE7BBF"/>
    <w:rsid w:val="00DF0BE8"/>
    <w:rsid w:val="00DF12FF"/>
    <w:rsid w:val="00DF18D7"/>
    <w:rsid w:val="00DF2D53"/>
    <w:rsid w:val="00DF4D4B"/>
    <w:rsid w:val="00DF503B"/>
    <w:rsid w:val="00DF51EE"/>
    <w:rsid w:val="00DF57DF"/>
    <w:rsid w:val="00DF5BF0"/>
    <w:rsid w:val="00DF5E39"/>
    <w:rsid w:val="00DF7196"/>
    <w:rsid w:val="00DF7691"/>
    <w:rsid w:val="00DF7F01"/>
    <w:rsid w:val="00E0074E"/>
    <w:rsid w:val="00E008F7"/>
    <w:rsid w:val="00E00A4A"/>
    <w:rsid w:val="00E01214"/>
    <w:rsid w:val="00E012EF"/>
    <w:rsid w:val="00E0132C"/>
    <w:rsid w:val="00E01C5A"/>
    <w:rsid w:val="00E01D95"/>
    <w:rsid w:val="00E023D3"/>
    <w:rsid w:val="00E0293A"/>
    <w:rsid w:val="00E04DCE"/>
    <w:rsid w:val="00E05546"/>
    <w:rsid w:val="00E07313"/>
    <w:rsid w:val="00E10D5B"/>
    <w:rsid w:val="00E11227"/>
    <w:rsid w:val="00E11F1B"/>
    <w:rsid w:val="00E12508"/>
    <w:rsid w:val="00E13802"/>
    <w:rsid w:val="00E13853"/>
    <w:rsid w:val="00E14F10"/>
    <w:rsid w:val="00E15334"/>
    <w:rsid w:val="00E15E0D"/>
    <w:rsid w:val="00E16303"/>
    <w:rsid w:val="00E172F4"/>
    <w:rsid w:val="00E17B68"/>
    <w:rsid w:val="00E17DF4"/>
    <w:rsid w:val="00E2024D"/>
    <w:rsid w:val="00E20263"/>
    <w:rsid w:val="00E20494"/>
    <w:rsid w:val="00E207D7"/>
    <w:rsid w:val="00E23851"/>
    <w:rsid w:val="00E24EA3"/>
    <w:rsid w:val="00E24FFA"/>
    <w:rsid w:val="00E25390"/>
    <w:rsid w:val="00E265E0"/>
    <w:rsid w:val="00E26711"/>
    <w:rsid w:val="00E2687C"/>
    <w:rsid w:val="00E27094"/>
    <w:rsid w:val="00E27A1B"/>
    <w:rsid w:val="00E27A43"/>
    <w:rsid w:val="00E27FCE"/>
    <w:rsid w:val="00E31448"/>
    <w:rsid w:val="00E31537"/>
    <w:rsid w:val="00E31708"/>
    <w:rsid w:val="00E31A19"/>
    <w:rsid w:val="00E32345"/>
    <w:rsid w:val="00E33007"/>
    <w:rsid w:val="00E34B96"/>
    <w:rsid w:val="00E34BF8"/>
    <w:rsid w:val="00E35129"/>
    <w:rsid w:val="00E3514B"/>
    <w:rsid w:val="00E35E05"/>
    <w:rsid w:val="00E35ECF"/>
    <w:rsid w:val="00E36C51"/>
    <w:rsid w:val="00E374AE"/>
    <w:rsid w:val="00E37C3A"/>
    <w:rsid w:val="00E402E8"/>
    <w:rsid w:val="00E40D6B"/>
    <w:rsid w:val="00E40E7B"/>
    <w:rsid w:val="00E426DF"/>
    <w:rsid w:val="00E42E8B"/>
    <w:rsid w:val="00E42FA8"/>
    <w:rsid w:val="00E432CA"/>
    <w:rsid w:val="00E435AA"/>
    <w:rsid w:val="00E442D1"/>
    <w:rsid w:val="00E444D8"/>
    <w:rsid w:val="00E45B85"/>
    <w:rsid w:val="00E466B9"/>
    <w:rsid w:val="00E46E73"/>
    <w:rsid w:val="00E46F99"/>
    <w:rsid w:val="00E4736C"/>
    <w:rsid w:val="00E4745C"/>
    <w:rsid w:val="00E47B91"/>
    <w:rsid w:val="00E500ED"/>
    <w:rsid w:val="00E51A25"/>
    <w:rsid w:val="00E5281C"/>
    <w:rsid w:val="00E540C2"/>
    <w:rsid w:val="00E551C6"/>
    <w:rsid w:val="00E5558E"/>
    <w:rsid w:val="00E55791"/>
    <w:rsid w:val="00E56EB1"/>
    <w:rsid w:val="00E56F10"/>
    <w:rsid w:val="00E574E8"/>
    <w:rsid w:val="00E578DD"/>
    <w:rsid w:val="00E617B4"/>
    <w:rsid w:val="00E61AA2"/>
    <w:rsid w:val="00E627DF"/>
    <w:rsid w:val="00E6338B"/>
    <w:rsid w:val="00E6371F"/>
    <w:rsid w:val="00E643EB"/>
    <w:rsid w:val="00E645D4"/>
    <w:rsid w:val="00E649A7"/>
    <w:rsid w:val="00E64BDD"/>
    <w:rsid w:val="00E64E0B"/>
    <w:rsid w:val="00E65D1D"/>
    <w:rsid w:val="00E70D79"/>
    <w:rsid w:val="00E70E70"/>
    <w:rsid w:val="00E71D3B"/>
    <w:rsid w:val="00E7213F"/>
    <w:rsid w:val="00E7223D"/>
    <w:rsid w:val="00E74047"/>
    <w:rsid w:val="00E744F4"/>
    <w:rsid w:val="00E74DAA"/>
    <w:rsid w:val="00E77D6D"/>
    <w:rsid w:val="00E8012F"/>
    <w:rsid w:val="00E80545"/>
    <w:rsid w:val="00E80AD9"/>
    <w:rsid w:val="00E80FB3"/>
    <w:rsid w:val="00E82117"/>
    <w:rsid w:val="00E82938"/>
    <w:rsid w:val="00E82C17"/>
    <w:rsid w:val="00E82F6C"/>
    <w:rsid w:val="00E83C9B"/>
    <w:rsid w:val="00E8667B"/>
    <w:rsid w:val="00E86EBD"/>
    <w:rsid w:val="00E91C16"/>
    <w:rsid w:val="00E92D79"/>
    <w:rsid w:val="00E92E53"/>
    <w:rsid w:val="00E93C10"/>
    <w:rsid w:val="00E94DF2"/>
    <w:rsid w:val="00E96014"/>
    <w:rsid w:val="00E960DB"/>
    <w:rsid w:val="00E96443"/>
    <w:rsid w:val="00E977D2"/>
    <w:rsid w:val="00E97ED1"/>
    <w:rsid w:val="00EA03B4"/>
    <w:rsid w:val="00EA0F96"/>
    <w:rsid w:val="00EA17CC"/>
    <w:rsid w:val="00EA1B2C"/>
    <w:rsid w:val="00EA2328"/>
    <w:rsid w:val="00EA4F48"/>
    <w:rsid w:val="00EA6835"/>
    <w:rsid w:val="00EB011B"/>
    <w:rsid w:val="00EB0779"/>
    <w:rsid w:val="00EB24B5"/>
    <w:rsid w:val="00EB3812"/>
    <w:rsid w:val="00EB3F99"/>
    <w:rsid w:val="00EB6022"/>
    <w:rsid w:val="00EB78E2"/>
    <w:rsid w:val="00EC10E9"/>
    <w:rsid w:val="00EC1F74"/>
    <w:rsid w:val="00EC2637"/>
    <w:rsid w:val="00EC287F"/>
    <w:rsid w:val="00EC31EC"/>
    <w:rsid w:val="00EC44F3"/>
    <w:rsid w:val="00EC552B"/>
    <w:rsid w:val="00EC5610"/>
    <w:rsid w:val="00EC6907"/>
    <w:rsid w:val="00EC7400"/>
    <w:rsid w:val="00ED0A8E"/>
    <w:rsid w:val="00ED0BB9"/>
    <w:rsid w:val="00ED189A"/>
    <w:rsid w:val="00ED1AAB"/>
    <w:rsid w:val="00ED31C7"/>
    <w:rsid w:val="00ED3656"/>
    <w:rsid w:val="00ED4CBC"/>
    <w:rsid w:val="00ED54F2"/>
    <w:rsid w:val="00ED551A"/>
    <w:rsid w:val="00ED56CE"/>
    <w:rsid w:val="00ED5916"/>
    <w:rsid w:val="00ED5F23"/>
    <w:rsid w:val="00ED682A"/>
    <w:rsid w:val="00ED6DCA"/>
    <w:rsid w:val="00EE0337"/>
    <w:rsid w:val="00EE0575"/>
    <w:rsid w:val="00EE0667"/>
    <w:rsid w:val="00EE0CFC"/>
    <w:rsid w:val="00EE21A8"/>
    <w:rsid w:val="00EE220C"/>
    <w:rsid w:val="00EE2AB6"/>
    <w:rsid w:val="00EE2CC5"/>
    <w:rsid w:val="00EE2DA8"/>
    <w:rsid w:val="00EE32A0"/>
    <w:rsid w:val="00EE5D6E"/>
    <w:rsid w:val="00EE6A27"/>
    <w:rsid w:val="00EE72C8"/>
    <w:rsid w:val="00EF171D"/>
    <w:rsid w:val="00EF2770"/>
    <w:rsid w:val="00EF2F0A"/>
    <w:rsid w:val="00EF3D44"/>
    <w:rsid w:val="00EF4A3D"/>
    <w:rsid w:val="00EF5067"/>
    <w:rsid w:val="00EF51D8"/>
    <w:rsid w:val="00EF56F4"/>
    <w:rsid w:val="00EF592D"/>
    <w:rsid w:val="00EF5E12"/>
    <w:rsid w:val="00EF71D7"/>
    <w:rsid w:val="00EF74A0"/>
    <w:rsid w:val="00F00252"/>
    <w:rsid w:val="00F00586"/>
    <w:rsid w:val="00F0130E"/>
    <w:rsid w:val="00F020F3"/>
    <w:rsid w:val="00F0235C"/>
    <w:rsid w:val="00F03324"/>
    <w:rsid w:val="00F048A6"/>
    <w:rsid w:val="00F04902"/>
    <w:rsid w:val="00F04BEB"/>
    <w:rsid w:val="00F04EB8"/>
    <w:rsid w:val="00F0518F"/>
    <w:rsid w:val="00F056F0"/>
    <w:rsid w:val="00F05BE9"/>
    <w:rsid w:val="00F06132"/>
    <w:rsid w:val="00F069B8"/>
    <w:rsid w:val="00F06F6D"/>
    <w:rsid w:val="00F0784B"/>
    <w:rsid w:val="00F10179"/>
    <w:rsid w:val="00F1096F"/>
    <w:rsid w:val="00F10B4D"/>
    <w:rsid w:val="00F122F8"/>
    <w:rsid w:val="00F13617"/>
    <w:rsid w:val="00F13CC6"/>
    <w:rsid w:val="00F14060"/>
    <w:rsid w:val="00F14E46"/>
    <w:rsid w:val="00F15C08"/>
    <w:rsid w:val="00F167D9"/>
    <w:rsid w:val="00F1708E"/>
    <w:rsid w:val="00F179D8"/>
    <w:rsid w:val="00F17B48"/>
    <w:rsid w:val="00F2037C"/>
    <w:rsid w:val="00F2099F"/>
    <w:rsid w:val="00F2150F"/>
    <w:rsid w:val="00F216F3"/>
    <w:rsid w:val="00F21F08"/>
    <w:rsid w:val="00F21F51"/>
    <w:rsid w:val="00F22A47"/>
    <w:rsid w:val="00F23A07"/>
    <w:rsid w:val="00F2405E"/>
    <w:rsid w:val="00F241C0"/>
    <w:rsid w:val="00F24BCA"/>
    <w:rsid w:val="00F25DA1"/>
    <w:rsid w:val="00F2676F"/>
    <w:rsid w:val="00F2788A"/>
    <w:rsid w:val="00F30068"/>
    <w:rsid w:val="00F30614"/>
    <w:rsid w:val="00F316E0"/>
    <w:rsid w:val="00F316E2"/>
    <w:rsid w:val="00F33910"/>
    <w:rsid w:val="00F359EC"/>
    <w:rsid w:val="00F35FE8"/>
    <w:rsid w:val="00F36873"/>
    <w:rsid w:val="00F36EA7"/>
    <w:rsid w:val="00F37584"/>
    <w:rsid w:val="00F379A2"/>
    <w:rsid w:val="00F37BCB"/>
    <w:rsid w:val="00F402BF"/>
    <w:rsid w:val="00F41E70"/>
    <w:rsid w:val="00F42268"/>
    <w:rsid w:val="00F4288D"/>
    <w:rsid w:val="00F437A2"/>
    <w:rsid w:val="00F43CA7"/>
    <w:rsid w:val="00F43D4E"/>
    <w:rsid w:val="00F44474"/>
    <w:rsid w:val="00F44489"/>
    <w:rsid w:val="00F444FB"/>
    <w:rsid w:val="00F44939"/>
    <w:rsid w:val="00F44B96"/>
    <w:rsid w:val="00F44C47"/>
    <w:rsid w:val="00F44EC9"/>
    <w:rsid w:val="00F44F82"/>
    <w:rsid w:val="00F46028"/>
    <w:rsid w:val="00F467CB"/>
    <w:rsid w:val="00F46B2A"/>
    <w:rsid w:val="00F47007"/>
    <w:rsid w:val="00F47B5B"/>
    <w:rsid w:val="00F5002C"/>
    <w:rsid w:val="00F50E56"/>
    <w:rsid w:val="00F51E71"/>
    <w:rsid w:val="00F520D8"/>
    <w:rsid w:val="00F52138"/>
    <w:rsid w:val="00F53493"/>
    <w:rsid w:val="00F53590"/>
    <w:rsid w:val="00F53E64"/>
    <w:rsid w:val="00F555E1"/>
    <w:rsid w:val="00F57B0A"/>
    <w:rsid w:val="00F602EC"/>
    <w:rsid w:val="00F609D3"/>
    <w:rsid w:val="00F613D0"/>
    <w:rsid w:val="00F61F1E"/>
    <w:rsid w:val="00F6253D"/>
    <w:rsid w:val="00F62F73"/>
    <w:rsid w:val="00F63C77"/>
    <w:rsid w:val="00F63EE0"/>
    <w:rsid w:val="00F63F53"/>
    <w:rsid w:val="00F642B3"/>
    <w:rsid w:val="00F6541D"/>
    <w:rsid w:val="00F65ABD"/>
    <w:rsid w:val="00F65E82"/>
    <w:rsid w:val="00F66ABC"/>
    <w:rsid w:val="00F66F7A"/>
    <w:rsid w:val="00F67877"/>
    <w:rsid w:val="00F67E52"/>
    <w:rsid w:val="00F67EB2"/>
    <w:rsid w:val="00F701E1"/>
    <w:rsid w:val="00F7093D"/>
    <w:rsid w:val="00F71097"/>
    <w:rsid w:val="00F714FD"/>
    <w:rsid w:val="00F728AA"/>
    <w:rsid w:val="00F731FC"/>
    <w:rsid w:val="00F732D9"/>
    <w:rsid w:val="00F74AFF"/>
    <w:rsid w:val="00F74B76"/>
    <w:rsid w:val="00F766B0"/>
    <w:rsid w:val="00F7696A"/>
    <w:rsid w:val="00F7726E"/>
    <w:rsid w:val="00F77784"/>
    <w:rsid w:val="00F80F1D"/>
    <w:rsid w:val="00F80FC7"/>
    <w:rsid w:val="00F81D3B"/>
    <w:rsid w:val="00F827DA"/>
    <w:rsid w:val="00F82A0A"/>
    <w:rsid w:val="00F83B7D"/>
    <w:rsid w:val="00F84623"/>
    <w:rsid w:val="00F84ADF"/>
    <w:rsid w:val="00F85121"/>
    <w:rsid w:val="00F8627A"/>
    <w:rsid w:val="00F86503"/>
    <w:rsid w:val="00F90052"/>
    <w:rsid w:val="00F9067B"/>
    <w:rsid w:val="00F906A2"/>
    <w:rsid w:val="00F921D6"/>
    <w:rsid w:val="00F92547"/>
    <w:rsid w:val="00F949E7"/>
    <w:rsid w:val="00F95880"/>
    <w:rsid w:val="00F960AB"/>
    <w:rsid w:val="00F96D85"/>
    <w:rsid w:val="00F96DEE"/>
    <w:rsid w:val="00F96F56"/>
    <w:rsid w:val="00F974A9"/>
    <w:rsid w:val="00FA0AAD"/>
    <w:rsid w:val="00FA159F"/>
    <w:rsid w:val="00FA2EA8"/>
    <w:rsid w:val="00FA2FA0"/>
    <w:rsid w:val="00FA4A33"/>
    <w:rsid w:val="00FA4ECA"/>
    <w:rsid w:val="00FA53C3"/>
    <w:rsid w:val="00FA57CC"/>
    <w:rsid w:val="00FA6022"/>
    <w:rsid w:val="00FA76C0"/>
    <w:rsid w:val="00FB04FA"/>
    <w:rsid w:val="00FB153D"/>
    <w:rsid w:val="00FB2B6D"/>
    <w:rsid w:val="00FB2E53"/>
    <w:rsid w:val="00FB380A"/>
    <w:rsid w:val="00FB5222"/>
    <w:rsid w:val="00FB6DF3"/>
    <w:rsid w:val="00FB728D"/>
    <w:rsid w:val="00FC0D64"/>
    <w:rsid w:val="00FC1639"/>
    <w:rsid w:val="00FC3476"/>
    <w:rsid w:val="00FC3E90"/>
    <w:rsid w:val="00FC491E"/>
    <w:rsid w:val="00FC5102"/>
    <w:rsid w:val="00FC5C4E"/>
    <w:rsid w:val="00FC5F3E"/>
    <w:rsid w:val="00FC5F92"/>
    <w:rsid w:val="00FC7297"/>
    <w:rsid w:val="00FD171E"/>
    <w:rsid w:val="00FD2795"/>
    <w:rsid w:val="00FD3A65"/>
    <w:rsid w:val="00FD444E"/>
    <w:rsid w:val="00FD4D56"/>
    <w:rsid w:val="00FD6BCE"/>
    <w:rsid w:val="00FD73A7"/>
    <w:rsid w:val="00FE035C"/>
    <w:rsid w:val="00FE039B"/>
    <w:rsid w:val="00FE0544"/>
    <w:rsid w:val="00FE055C"/>
    <w:rsid w:val="00FE0C79"/>
    <w:rsid w:val="00FE13DC"/>
    <w:rsid w:val="00FE2135"/>
    <w:rsid w:val="00FE24C3"/>
    <w:rsid w:val="00FE2833"/>
    <w:rsid w:val="00FE2E71"/>
    <w:rsid w:val="00FE3D16"/>
    <w:rsid w:val="00FE4101"/>
    <w:rsid w:val="00FE4A77"/>
    <w:rsid w:val="00FE5A62"/>
    <w:rsid w:val="00FE61D5"/>
    <w:rsid w:val="00FE6846"/>
    <w:rsid w:val="00FE78F6"/>
    <w:rsid w:val="00FE7D6E"/>
    <w:rsid w:val="00FE7E28"/>
    <w:rsid w:val="00FF0F22"/>
    <w:rsid w:val="00FF1337"/>
    <w:rsid w:val="00FF30FA"/>
    <w:rsid w:val="00FF44AA"/>
    <w:rsid w:val="00FF513C"/>
    <w:rsid w:val="00FF56E9"/>
    <w:rsid w:val="00FF63A9"/>
    <w:rsid w:val="00FF6AC9"/>
    <w:rsid w:val="00FF7515"/>
    <w:rsid w:val="00FF7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D34A20-CA49-4E9F-89C7-2E9135C6B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05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9E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C7249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12A5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</w:style>
  <w:style w:type="paragraph" w:styleId="a4">
    <w:name w:val="List Paragraph"/>
    <w:aliases w:val="1,UL,Абзац маркированнный,Bullet List,FooterText,numbered,Table-Normal,RSHB_Table-Normal,Предусловия,1. Абзац списка,Нумерованный список_ФТ,Булет 1,Bullet Number,Нумерованый список,lp1,lp11,List Paragraph11,Use Case List Paragraph,Standart"/>
    <w:basedOn w:val="a"/>
    <w:link w:val="a5"/>
    <w:uiPriority w:val="34"/>
    <w:qFormat/>
    <w:rsid w:val="001B09B6"/>
    <w:pPr>
      <w:ind w:left="720"/>
      <w:contextualSpacing/>
    </w:pPr>
  </w:style>
  <w:style w:type="character" w:customStyle="1" w:styleId="a5">
    <w:name w:val="Абзац списка Знак"/>
    <w:aliases w:val="1 Знак,UL Знак,Абзац маркированнный Знак,Bullet List Знак,FooterText Знак,numbered Знак,Table-Normal Знак,RSHB_Table-Normal Знак,Предусловия Знак,1. Абзац списка Знак,Нумерованный список_ФТ Знак,Булет 1 Знак,Bullet Number Знак,lp1 Знак"/>
    <w:basedOn w:val="a0"/>
    <w:link w:val="a4"/>
    <w:uiPriority w:val="34"/>
    <w:rsid w:val="001B09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3">
    <w:name w:val="s_3"/>
    <w:basedOn w:val="a"/>
    <w:rsid w:val="001B09B6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13442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3442A"/>
    <w:rPr>
      <w:rFonts w:ascii="Segoe UI" w:eastAsia="Calibri" w:hAnsi="Segoe UI" w:cs="Segoe UI"/>
      <w:sz w:val="18"/>
      <w:szCs w:val="18"/>
    </w:rPr>
  </w:style>
  <w:style w:type="character" w:styleId="a9">
    <w:name w:val="Strong"/>
    <w:basedOn w:val="a0"/>
    <w:uiPriority w:val="22"/>
    <w:qFormat/>
    <w:rsid w:val="00993237"/>
    <w:rPr>
      <w:b/>
      <w:bCs/>
    </w:rPr>
  </w:style>
  <w:style w:type="character" w:styleId="aa">
    <w:name w:val="Hyperlink"/>
    <w:basedOn w:val="a0"/>
    <w:uiPriority w:val="99"/>
    <w:unhideWhenUsed/>
    <w:rsid w:val="00993237"/>
    <w:rPr>
      <w:color w:val="0000FF"/>
      <w:u w:val="single"/>
    </w:rPr>
  </w:style>
  <w:style w:type="paragraph" w:styleId="ab">
    <w:name w:val="Normal (Web)"/>
    <w:basedOn w:val="a"/>
    <w:uiPriority w:val="99"/>
    <w:unhideWhenUsed/>
    <w:rsid w:val="007408F5"/>
    <w:pPr>
      <w:spacing w:before="100" w:beforeAutospacing="1" w:after="100" w:afterAutospacing="1"/>
    </w:pPr>
  </w:style>
  <w:style w:type="character" w:styleId="ac">
    <w:name w:val="Emphasis"/>
    <w:basedOn w:val="a0"/>
    <w:uiPriority w:val="20"/>
    <w:qFormat/>
    <w:rsid w:val="00531AE3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C7249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oznaimen">
    <w:name w:val="oz_naimen"/>
    <w:basedOn w:val="a0"/>
    <w:rsid w:val="00C33AFE"/>
  </w:style>
  <w:style w:type="character" w:styleId="ad">
    <w:name w:val="FollowedHyperlink"/>
    <w:basedOn w:val="a0"/>
    <w:uiPriority w:val="99"/>
    <w:semiHidden/>
    <w:unhideWhenUsed/>
    <w:rsid w:val="00A653AA"/>
    <w:rPr>
      <w:color w:val="954F72" w:themeColor="followed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3856BC"/>
    <w:rPr>
      <w:color w:val="605E5C"/>
      <w:shd w:val="clear" w:color="auto" w:fill="E1DFDD"/>
    </w:rPr>
  </w:style>
  <w:style w:type="character" w:customStyle="1" w:styleId="30">
    <w:name w:val="Заголовок 3 Знак"/>
    <w:basedOn w:val="a0"/>
    <w:link w:val="3"/>
    <w:uiPriority w:val="9"/>
    <w:semiHidden/>
    <w:rsid w:val="00312A5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279E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doccaption">
    <w:name w:val="doccaption"/>
    <w:basedOn w:val="a0"/>
    <w:rsid w:val="00A279E8"/>
  </w:style>
  <w:style w:type="character" w:customStyle="1" w:styleId="publicviewnpadepartmenttitle">
    <w:name w:val="public_view_npa_department_title"/>
    <w:basedOn w:val="a0"/>
    <w:rsid w:val="00BA67DE"/>
  </w:style>
  <w:style w:type="character" w:customStyle="1" w:styleId="publicviewnpaidwrappertext">
    <w:name w:val="public_view_npa_id_wrapper_text"/>
    <w:basedOn w:val="a0"/>
    <w:rsid w:val="00C236F6"/>
  </w:style>
  <w:style w:type="paragraph" w:styleId="ae">
    <w:name w:val="header"/>
    <w:basedOn w:val="a"/>
    <w:link w:val="af"/>
    <w:uiPriority w:val="99"/>
    <w:unhideWhenUsed/>
    <w:rsid w:val="00DF12F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DF12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DF12F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DF12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ublicviewnpaid">
    <w:name w:val="public_view_npa_id"/>
    <w:basedOn w:val="a0"/>
    <w:rsid w:val="004744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23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4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67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5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40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83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79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98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68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593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4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2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7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1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23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0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36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3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98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64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4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4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0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4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8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3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0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55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21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5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6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8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0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9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8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1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4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9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9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4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4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1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3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7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04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6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6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3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14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88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7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7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8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4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9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8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243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3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998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43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982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3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881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1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374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16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2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9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6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15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3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5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3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4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2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9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6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0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57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8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1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7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6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79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0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9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1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3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3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0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9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7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6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55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80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884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8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16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051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17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463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89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91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370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1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81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6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378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92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93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194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5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93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174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97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091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58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85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271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9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02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44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8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5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922128">
          <w:blockQuote w:val="1"/>
          <w:marLeft w:val="750"/>
          <w:marRight w:val="0"/>
          <w:marTop w:val="450"/>
          <w:marBottom w:val="450"/>
          <w:divBdr>
            <w:top w:val="none" w:sz="0" w:space="0" w:color="auto"/>
            <w:left w:val="single" w:sz="12" w:space="17" w:color="3F51B5"/>
            <w:bottom w:val="none" w:sz="0" w:space="0" w:color="auto"/>
            <w:right w:val="none" w:sz="0" w:space="0" w:color="auto"/>
          </w:divBdr>
        </w:div>
      </w:divsChild>
    </w:div>
    <w:div w:id="166920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5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0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5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6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7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3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3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8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6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0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200F86-6229-43D5-B55C-4A897DF6E2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6978</TotalTime>
  <Pages>4</Pages>
  <Words>1568</Words>
  <Characters>8943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Козюков</dc:creator>
  <cp:keywords/>
  <dc:description/>
  <cp:lastModifiedBy>Злата Истомина</cp:lastModifiedBy>
  <cp:revision>662</cp:revision>
  <cp:lastPrinted>2025-06-23T06:30:00Z</cp:lastPrinted>
  <dcterms:created xsi:type="dcterms:W3CDTF">2023-10-09T01:54:00Z</dcterms:created>
  <dcterms:modified xsi:type="dcterms:W3CDTF">2025-07-07T04:52:00Z</dcterms:modified>
</cp:coreProperties>
</file>