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0B402E">
        <w:rPr>
          <w:rFonts w:ascii="PT Astra Serif" w:hAnsi="PT Astra Serif"/>
          <w:b/>
          <w:color w:val="000000" w:themeColor="text1"/>
        </w:rPr>
        <w:t>14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C72799">
        <w:rPr>
          <w:rFonts w:ascii="PT Astra Serif" w:hAnsi="PT Astra Serif"/>
          <w:b/>
          <w:color w:val="000000" w:themeColor="text1"/>
        </w:rPr>
        <w:t>7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E402E8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0B402E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0B402E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01/01/07-25/00158093</w:t>
            </w:r>
          </w:p>
        </w:tc>
      </w:tr>
      <w:tr w:rsidR="00F22A47" w:rsidRPr="00582FD6" w:rsidTr="000B402E">
        <w:trPr>
          <w:trHeight w:val="411"/>
        </w:trPr>
        <w:tc>
          <w:tcPr>
            <w:tcW w:w="10065" w:type="dxa"/>
            <w:gridSpan w:val="2"/>
          </w:tcPr>
          <w:p w:rsidR="00F22A47" w:rsidRPr="00582FD6" w:rsidRDefault="000B402E" w:rsidP="0042446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России предложил внести изменения в Постановление № 1875</w:t>
            </w:r>
          </w:p>
        </w:tc>
      </w:tr>
      <w:tr w:rsidR="000F0B6F" w:rsidRPr="00E82117" w:rsidTr="00E402E8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91383E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91383E">
              <w:rPr>
                <w:rFonts w:ascii="PT Astra Serif" w:hAnsi="PT Astra Serif"/>
                <w:b/>
                <w:sz w:val="26"/>
                <w:szCs w:val="26"/>
              </w:rPr>
              <w:t xml:space="preserve">Проект постановления Правительства РФ № 02/07/07-25/00158083, </w:t>
            </w:r>
            <w:r w:rsidR="0091383E">
              <w:rPr>
                <w:rFonts w:ascii="PT Astra Serif" w:hAnsi="PT Astra Serif"/>
                <w:b/>
                <w:sz w:val="26"/>
                <w:szCs w:val="26"/>
              </w:rPr>
              <w:br/>
              <w:t>№ 02/07/07-25/00158088, № 0</w:t>
            </w:r>
            <w:r w:rsidR="0091383E" w:rsidRPr="0091383E">
              <w:rPr>
                <w:rFonts w:ascii="PT Astra Serif" w:hAnsi="PT Astra Serif"/>
                <w:b/>
                <w:sz w:val="26"/>
                <w:szCs w:val="26"/>
              </w:rPr>
              <w:t>2/07/07-25/001580</w:t>
            </w:r>
            <w:r w:rsidR="0091383E">
              <w:rPr>
                <w:rFonts w:ascii="PT Astra Serif" w:hAnsi="PT Astra Serif"/>
                <w:b/>
                <w:sz w:val="26"/>
                <w:szCs w:val="26"/>
              </w:rPr>
              <w:t>12,</w:t>
            </w:r>
            <w:r w:rsidR="0091383E">
              <w:t xml:space="preserve"> </w:t>
            </w:r>
            <w:r w:rsidR="0091383E">
              <w:rPr>
                <w:rFonts w:ascii="PT Astra Serif" w:hAnsi="PT Astra Serif"/>
                <w:b/>
                <w:sz w:val="26"/>
                <w:szCs w:val="26"/>
              </w:rPr>
              <w:t>№ 02/07/07-25/00158113</w:t>
            </w:r>
          </w:p>
        </w:tc>
      </w:tr>
      <w:tr w:rsidR="000F0B6F" w:rsidRPr="00582FD6" w:rsidTr="00896442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0B402E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91383E">
              <w:rPr>
                <w:rFonts w:ascii="PT Astra Serif" w:hAnsi="PT Astra Serif"/>
                <w:sz w:val="26"/>
                <w:szCs w:val="26"/>
              </w:rPr>
              <w:t>Предлагается уточнить критерии отнесения отдельных категорий товаров к российским</w:t>
            </w:r>
          </w:p>
        </w:tc>
      </w:tr>
      <w:tr w:rsidR="008D588B" w:rsidRPr="00582FD6" w:rsidTr="00896442">
        <w:trPr>
          <w:trHeight w:val="220"/>
        </w:trPr>
        <w:tc>
          <w:tcPr>
            <w:tcW w:w="10065" w:type="dxa"/>
            <w:gridSpan w:val="2"/>
          </w:tcPr>
          <w:p w:rsidR="008D588B" w:rsidRPr="00E82117" w:rsidRDefault="008D588B" w:rsidP="008D588B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Проект приказа Минтранса России № 01/02/07-25/00157925</w:t>
            </w:r>
          </w:p>
        </w:tc>
      </w:tr>
      <w:tr w:rsidR="008D588B" w:rsidRPr="00582FD6" w:rsidTr="00896442">
        <w:trPr>
          <w:trHeight w:val="220"/>
        </w:trPr>
        <w:tc>
          <w:tcPr>
            <w:tcW w:w="10065" w:type="dxa"/>
            <w:gridSpan w:val="2"/>
          </w:tcPr>
          <w:p w:rsidR="008D588B" w:rsidRPr="009B0509" w:rsidRDefault="008D588B" w:rsidP="008D588B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Минтранс России предложил новый порядок расчета НМЦК на осуществление регулярных перевозок пассажиров и багажа</w:t>
            </w:r>
          </w:p>
        </w:tc>
      </w:tr>
      <w:tr w:rsidR="008D588B" w:rsidRPr="00202938" w:rsidTr="00740861">
        <w:trPr>
          <w:trHeight w:val="327"/>
        </w:trPr>
        <w:tc>
          <w:tcPr>
            <w:tcW w:w="10065" w:type="dxa"/>
            <w:gridSpan w:val="2"/>
          </w:tcPr>
          <w:p w:rsidR="008D588B" w:rsidRPr="00D25C5E" w:rsidRDefault="008D588B" w:rsidP="008D588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8D588B" w:rsidRPr="000733AE" w:rsidTr="00497A81">
        <w:trPr>
          <w:trHeight w:val="791"/>
        </w:trPr>
        <w:tc>
          <w:tcPr>
            <w:tcW w:w="4395" w:type="dxa"/>
          </w:tcPr>
          <w:p w:rsidR="008D588B" w:rsidRPr="000733AE" w:rsidRDefault="008D588B" w:rsidP="008D588B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№ 305-ЭС25-6139 от 09.07.2025</w:t>
            </w:r>
            <w:r w:rsidR="00497A81">
              <w:rPr>
                <w:rFonts w:ascii="PT Astra Serif" w:hAnsi="PT Astra Serif"/>
                <w:i/>
                <w:sz w:val="26"/>
                <w:szCs w:val="26"/>
              </w:rPr>
              <w:t xml:space="preserve"> по делу № А40-262038/2023</w:t>
            </w:r>
          </w:p>
        </w:tc>
        <w:tc>
          <w:tcPr>
            <w:tcW w:w="5670" w:type="dxa"/>
          </w:tcPr>
          <w:p w:rsidR="008D588B" w:rsidRPr="000733AE" w:rsidRDefault="00DC667B" w:rsidP="008D588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 рассмотрении представленных для подтверждения опыта по Постановлению № 2571 актов необходимо учитывать цену работ с НДС. Для подтверждения опыта по Постановлению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№ 2571 договор (контракт) должен быть заключен и исполнен участником закупки.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F0518F" w:rsidRDefault="000B402E" w:rsidP="00F0518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B402E">
        <w:rPr>
          <w:rFonts w:ascii="PT Astra Serif" w:hAnsi="PT Astra Serif"/>
          <w:i/>
          <w:sz w:val="26"/>
          <w:szCs w:val="26"/>
        </w:rPr>
        <w:t>Проект постановления Правительства РФ № 01/01/07-25/00158093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изменений в постановление Правительства Российской Федерации от 23 декабря 2024 г. </w:t>
      </w:r>
      <w:r>
        <w:rPr>
          <w:rFonts w:ascii="PT Astra Serif" w:hAnsi="PT Astra Serif"/>
          <w:i/>
          <w:sz w:val="26"/>
          <w:szCs w:val="26"/>
        </w:rPr>
        <w:br/>
        <w:t>№ 1875»</w:t>
      </w:r>
    </w:p>
    <w:p w:rsidR="007951F6" w:rsidRDefault="007951F6" w:rsidP="00F0518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7951F6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7951F6">
        <w:rPr>
          <w:rFonts w:ascii="PT Astra Serif" w:hAnsi="PT Astra Serif"/>
          <w:sz w:val="26"/>
          <w:szCs w:val="26"/>
        </w:rPr>
        <w:t xml:space="preserve"> России предложил внести изменения в Постановление № 1875</w:t>
      </w:r>
      <w:r>
        <w:rPr>
          <w:rFonts w:ascii="PT Astra Serif" w:hAnsi="PT Astra Serif"/>
          <w:sz w:val="26"/>
          <w:szCs w:val="26"/>
        </w:rPr>
        <w:t>.</w:t>
      </w:r>
    </w:p>
    <w:p w:rsidR="00E817E9" w:rsidRDefault="007951F6" w:rsidP="00E817E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</w:t>
      </w:r>
      <w:r w:rsidR="00E817E9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№ 1 к </w:t>
      </w:r>
      <w:r w:rsidR="00E817E9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 xml:space="preserve">остановлению № 1875 </w:t>
      </w:r>
      <w:r w:rsidR="00E817E9">
        <w:rPr>
          <w:rFonts w:ascii="PT Astra Serif" w:hAnsi="PT Astra Serif"/>
          <w:sz w:val="26"/>
          <w:szCs w:val="26"/>
        </w:rPr>
        <w:t xml:space="preserve">дополняется </w:t>
      </w:r>
      <w:r>
        <w:rPr>
          <w:rFonts w:ascii="PT Astra Serif" w:hAnsi="PT Astra Serif"/>
          <w:sz w:val="26"/>
          <w:szCs w:val="26"/>
        </w:rPr>
        <w:t>позици</w:t>
      </w:r>
      <w:r w:rsidR="00E817E9">
        <w:rPr>
          <w:rFonts w:ascii="PT Astra Serif" w:hAnsi="PT Astra Serif"/>
          <w:sz w:val="26"/>
          <w:szCs w:val="26"/>
        </w:rPr>
        <w:t>ей</w:t>
      </w:r>
      <w:r>
        <w:rPr>
          <w:rFonts w:ascii="PT Astra Serif" w:hAnsi="PT Astra Serif"/>
          <w:sz w:val="26"/>
          <w:szCs w:val="26"/>
        </w:rPr>
        <w:t xml:space="preserve"> «</w:t>
      </w:r>
      <w:r w:rsidR="00E817E9">
        <w:rPr>
          <w:rFonts w:ascii="PT Astra Serif" w:hAnsi="PT Astra Serif"/>
          <w:sz w:val="26"/>
          <w:szCs w:val="26"/>
        </w:rPr>
        <w:t>154. Пианино 32.20.11.120».</w:t>
      </w:r>
    </w:p>
    <w:p w:rsidR="00E817E9" w:rsidRDefault="00E817E9" w:rsidP="00E817E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 Приложения № 2 к Постановлению № 1875 исключается позиция «143.</w:t>
      </w:r>
      <w:r w:rsidR="0091383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Пианино </w:t>
      </w:r>
      <w:r w:rsidRPr="00E817E9">
        <w:rPr>
          <w:rFonts w:ascii="PT Astra Serif" w:hAnsi="PT Astra Serif"/>
          <w:sz w:val="26"/>
          <w:szCs w:val="26"/>
        </w:rPr>
        <w:t>32.20.11.120</w:t>
      </w:r>
      <w:r>
        <w:rPr>
          <w:rFonts w:ascii="PT Astra Serif" w:hAnsi="PT Astra Serif"/>
          <w:sz w:val="26"/>
          <w:szCs w:val="26"/>
        </w:rPr>
        <w:t>»</w:t>
      </w:r>
    </w:p>
    <w:p w:rsidR="00E817E9" w:rsidRPr="002B44EF" w:rsidRDefault="00E817E9" w:rsidP="00E817E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22.07.2025.</w:t>
      </w:r>
    </w:p>
    <w:p w:rsidR="007951F6" w:rsidRDefault="00D320A8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E817E9" w:rsidRPr="00DC5CE7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https://regulation.gov.ru/Regulation/Npa/PublicView?npaID=158093</w:t>
        </w:r>
      </w:hyperlink>
    </w:p>
    <w:p w:rsidR="00E817E9" w:rsidRDefault="00E817E9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1383E" w:rsidRPr="0091383E" w:rsidRDefault="0091383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1383E">
        <w:rPr>
          <w:rFonts w:ascii="PT Astra Serif" w:hAnsi="PT Astra Serif"/>
          <w:i/>
          <w:sz w:val="26"/>
          <w:szCs w:val="26"/>
        </w:rPr>
        <w:t xml:space="preserve">Проект постановления Правительства РФ № 02/07/07-25/00158083, </w:t>
      </w:r>
      <w:r w:rsidRPr="0091383E">
        <w:rPr>
          <w:rFonts w:ascii="PT Astra Serif" w:hAnsi="PT Astra Serif"/>
          <w:i/>
          <w:sz w:val="26"/>
          <w:szCs w:val="26"/>
        </w:rPr>
        <w:br/>
        <w:t>№ 02/07/07-25/00158088, № 02/07/07-25/00158012, № 02/07/07-25/00158113</w:t>
      </w:r>
      <w:r>
        <w:rPr>
          <w:rFonts w:ascii="PT Astra Serif" w:hAnsi="PT Astra Serif"/>
          <w:i/>
          <w:sz w:val="26"/>
          <w:szCs w:val="26"/>
        </w:rPr>
        <w:t xml:space="preserve"> «</w:t>
      </w:r>
      <w:r w:rsidRPr="0091383E">
        <w:rPr>
          <w:rFonts w:ascii="PT Astra Serif" w:hAnsi="PT Astra Serif"/>
          <w:i/>
          <w:sz w:val="26"/>
          <w:szCs w:val="26"/>
        </w:rPr>
        <w:t>О внесении изменений в постановление Правительства Российской Федерации от 17 июля 2015 г. № 719</w:t>
      </w:r>
      <w:r>
        <w:rPr>
          <w:rFonts w:ascii="PT Astra Serif" w:hAnsi="PT Astra Serif"/>
          <w:i/>
          <w:sz w:val="26"/>
          <w:szCs w:val="26"/>
        </w:rPr>
        <w:t>»</w:t>
      </w:r>
    </w:p>
    <w:p w:rsidR="0091383E" w:rsidRDefault="0091383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1383E">
        <w:rPr>
          <w:rFonts w:ascii="PT Astra Serif" w:hAnsi="PT Astra Serif"/>
          <w:sz w:val="26"/>
          <w:szCs w:val="26"/>
        </w:rPr>
        <w:t>Предлагается уточнить критерии отнесения отдельных категорий товаров к российским</w:t>
      </w:r>
      <w:r>
        <w:rPr>
          <w:rFonts w:ascii="PT Astra Serif" w:hAnsi="PT Astra Serif"/>
          <w:sz w:val="26"/>
          <w:szCs w:val="26"/>
        </w:rPr>
        <w:t>.</w:t>
      </w:r>
    </w:p>
    <w:p w:rsidR="0091383E" w:rsidRDefault="0091383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части медицинских изделий: в разделе </w:t>
      </w:r>
      <w:r>
        <w:rPr>
          <w:rFonts w:ascii="PT Astra Serif" w:hAnsi="PT Astra Serif"/>
          <w:sz w:val="26"/>
          <w:szCs w:val="26"/>
          <w:lang w:val="en-US"/>
        </w:rPr>
        <w:t>IX</w:t>
      </w:r>
      <w:r w:rsidRPr="0091383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позицию 26.20.12.120 «Аппараты для функциональных диагностических исследований или для контроля физиологических параметров, применяемые в медицинских целях, не включенные в другие группировки» изложить в новой редакции.</w:t>
      </w:r>
    </w:p>
    <w:p w:rsidR="0091383E" w:rsidRDefault="0091383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28.07.2025.</w:t>
      </w:r>
    </w:p>
    <w:p w:rsidR="0091383E" w:rsidRDefault="00D320A8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9" w:history="1">
        <w:r w:rsidR="0091383E" w:rsidRPr="00DC5CE7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https://regulation.gov.ru/Regulation/Npa/PublicView?npaID=158083#</w:t>
        </w:r>
      </w:hyperlink>
    </w:p>
    <w:p w:rsidR="00845B8B" w:rsidRDefault="00845B8B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3A360E" w:rsidRDefault="0091383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части телевизионного оборудования: </w:t>
      </w:r>
    </w:p>
    <w:p w:rsidR="003A360E" w:rsidRPr="003A360E" w:rsidRDefault="0091383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разделе </w:t>
      </w:r>
      <w:r>
        <w:rPr>
          <w:rFonts w:ascii="PT Astra Serif" w:hAnsi="PT Astra Serif"/>
          <w:sz w:val="26"/>
          <w:szCs w:val="26"/>
          <w:lang w:val="en-US"/>
        </w:rPr>
        <w:t>IX</w:t>
      </w:r>
      <w:r w:rsidR="003A360E">
        <w:rPr>
          <w:rFonts w:ascii="PT Astra Serif" w:hAnsi="PT Astra Serif"/>
          <w:sz w:val="26"/>
          <w:szCs w:val="26"/>
        </w:rPr>
        <w:t>:</w:t>
      </w:r>
    </w:p>
    <w:p w:rsidR="0091383E" w:rsidRDefault="003A360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позицию</w:t>
      </w:r>
      <w:r w:rsidR="0091383E">
        <w:rPr>
          <w:rFonts w:ascii="PT Astra Serif" w:hAnsi="PT Astra Serif"/>
          <w:sz w:val="26"/>
          <w:szCs w:val="26"/>
        </w:rPr>
        <w:t xml:space="preserve"> 26.40.20.122</w:t>
      </w:r>
      <w:r>
        <w:rPr>
          <w:rFonts w:ascii="PT Astra Serif" w:hAnsi="PT Astra Serif"/>
          <w:sz w:val="26"/>
          <w:szCs w:val="26"/>
        </w:rPr>
        <w:t xml:space="preserve"> «Приемники телевизионные (телевизоры) цветного изображения с жидкокристаллическим экраном, плазменной панелью» изложить в новой редакции;</w:t>
      </w:r>
    </w:p>
    <w:p w:rsidR="003A360E" w:rsidRDefault="003A360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2) дополнить позицией 26.20.17.140 «Мониторы с жидкокристаллическими экранами, предназначенные для использования в видеоинформационных системах коллективного пользования»;</w:t>
      </w:r>
    </w:p>
    <w:p w:rsidR="003A360E" w:rsidRDefault="003A360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дополнить позицией 26.40.33.190 «Аппаратура записи и воспроизведения изображения прочая в части модулей передачи изображения (жидкокристаллический модуль).</w:t>
      </w:r>
    </w:p>
    <w:p w:rsidR="003A360E" w:rsidRDefault="003A360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№ 719 дополняется примечаниями, устанавливающими количество баллов, при достижении которых указанная продукция может быть отнесена к российской.</w:t>
      </w:r>
    </w:p>
    <w:p w:rsidR="003A360E" w:rsidRDefault="003A360E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04.08.2025.</w:t>
      </w:r>
    </w:p>
    <w:p w:rsidR="003A360E" w:rsidRDefault="00D320A8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10" w:history="1">
        <w:r w:rsidR="003A360E" w:rsidRPr="00DC5CE7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https://regulation.gov.ru/Regulation/Npa/PublicView?npaID=158088#</w:t>
        </w:r>
      </w:hyperlink>
    </w:p>
    <w:p w:rsidR="00845B8B" w:rsidRDefault="00845B8B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45B8B" w:rsidRDefault="00845B8B" w:rsidP="00845B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части радиоэлектроники: раздел </w:t>
      </w:r>
      <w:r>
        <w:rPr>
          <w:rFonts w:ascii="PT Astra Serif" w:hAnsi="PT Astra Serif"/>
          <w:sz w:val="26"/>
          <w:szCs w:val="26"/>
          <w:lang w:val="en-US"/>
        </w:rPr>
        <w:t>IX</w:t>
      </w:r>
      <w:r w:rsidRPr="00845B8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дополнить позициями «26.20.22.110 Устройства внешние </w:t>
      </w:r>
      <w:r w:rsidRPr="00845B8B">
        <w:rPr>
          <w:rFonts w:ascii="PT Astra Serif" w:hAnsi="PT Astra Serif"/>
          <w:sz w:val="26"/>
          <w:szCs w:val="26"/>
        </w:rPr>
        <w:t>запоминающие полупроводниковые, сохраняющие информацию при выключении питания (твердотельные накопители информации)</w:t>
      </w:r>
      <w:r>
        <w:rPr>
          <w:rFonts w:ascii="PT Astra Serif" w:hAnsi="PT Astra Serif"/>
          <w:sz w:val="26"/>
          <w:szCs w:val="26"/>
        </w:rPr>
        <w:t>», 26.20.22.120 «</w:t>
      </w:r>
      <w:r w:rsidRPr="00845B8B">
        <w:rPr>
          <w:rFonts w:ascii="PT Astra Serif" w:hAnsi="PT Astra Serif"/>
          <w:sz w:val="26"/>
          <w:szCs w:val="26"/>
        </w:rPr>
        <w:t>Устройства встраиваемые запоминающие полупроводниковые, сохраняющие информацию при выключении питания (твердотельные накопители информации)</w:t>
      </w:r>
      <w:r>
        <w:rPr>
          <w:rFonts w:ascii="PT Astra Serif" w:hAnsi="PT Astra Serif"/>
          <w:sz w:val="26"/>
          <w:szCs w:val="26"/>
        </w:rPr>
        <w:t xml:space="preserve">», </w:t>
      </w:r>
      <w:r w:rsidRPr="00845B8B">
        <w:rPr>
          <w:rFonts w:ascii="PT Astra Serif" w:hAnsi="PT Astra Serif"/>
          <w:sz w:val="26"/>
          <w:szCs w:val="26"/>
        </w:rPr>
        <w:t>26.20.22.160</w:t>
      </w:r>
      <w:r>
        <w:rPr>
          <w:rFonts w:ascii="PT Astra Serif" w:hAnsi="PT Astra Serif"/>
          <w:sz w:val="26"/>
          <w:szCs w:val="26"/>
        </w:rPr>
        <w:t xml:space="preserve"> «</w:t>
      </w:r>
      <w:r w:rsidRPr="00845B8B">
        <w:rPr>
          <w:rFonts w:ascii="PT Astra Serif" w:hAnsi="PT Astra Serif"/>
          <w:sz w:val="26"/>
          <w:szCs w:val="26"/>
        </w:rPr>
        <w:t>Энергозависимые части системы компьютерной (оперативная память)</w:t>
      </w:r>
      <w:r>
        <w:rPr>
          <w:rFonts w:ascii="PT Astra Serif" w:hAnsi="PT Astra Serif"/>
          <w:sz w:val="26"/>
          <w:szCs w:val="26"/>
        </w:rPr>
        <w:t>».</w:t>
      </w:r>
    </w:p>
    <w:p w:rsidR="00845B8B" w:rsidRDefault="00845B8B" w:rsidP="00845B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45B8B">
        <w:rPr>
          <w:rFonts w:ascii="PT Astra Serif" w:hAnsi="PT Astra Serif"/>
          <w:sz w:val="26"/>
          <w:szCs w:val="26"/>
        </w:rPr>
        <w:t>Постановление № 719 дополняется примечаниями, устанавливающими количество баллов, при достижении которых указанная продукция может быть отнесена к российской.</w:t>
      </w:r>
    </w:p>
    <w:p w:rsidR="00845B8B" w:rsidRDefault="003651C2" w:rsidP="00845B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31.07.2025.</w:t>
      </w:r>
    </w:p>
    <w:p w:rsidR="003651C2" w:rsidRDefault="00D320A8" w:rsidP="00845B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11" w:history="1">
        <w:r w:rsidR="003651C2" w:rsidRPr="00DC5CE7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https://regulation.gov.ru/Regulation/Npa/PublicView?npaID=158012#</w:t>
        </w:r>
      </w:hyperlink>
    </w:p>
    <w:p w:rsidR="003651C2" w:rsidRDefault="003651C2" w:rsidP="00845B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3651C2" w:rsidRDefault="003651C2" w:rsidP="00845B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части терминалов и банкоматов: в разделе </w:t>
      </w:r>
      <w:r>
        <w:rPr>
          <w:rFonts w:ascii="PT Astra Serif" w:hAnsi="PT Astra Serif"/>
          <w:sz w:val="26"/>
          <w:szCs w:val="26"/>
          <w:lang w:val="en-US"/>
        </w:rPr>
        <w:t>IX</w:t>
      </w:r>
      <w:r w:rsidRPr="003651C2">
        <w:rPr>
          <w:rFonts w:ascii="PT Astra Serif" w:hAnsi="PT Astra Serif"/>
          <w:sz w:val="26"/>
          <w:szCs w:val="26"/>
        </w:rPr>
        <w:t xml:space="preserve"> </w:t>
      </w:r>
    </w:p>
    <w:p w:rsidR="003651C2" w:rsidRDefault="003651C2" w:rsidP="00845B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позиции </w:t>
      </w:r>
      <w:r w:rsidRPr="003651C2">
        <w:rPr>
          <w:rFonts w:ascii="PT Astra Serif" w:hAnsi="PT Astra Serif"/>
          <w:sz w:val="26"/>
          <w:szCs w:val="26"/>
        </w:rPr>
        <w:t>26.20.12.110 «Терминалы кассовые, подключаемые к компьютеру или сети передачи данных», 26.20.12.120 «Банкоматы и аналогичное оборудование, подключаемое к компьютеру или сети передачи данных»</w:t>
      </w:r>
      <w:r>
        <w:rPr>
          <w:rFonts w:ascii="PT Astra Serif" w:hAnsi="PT Astra Serif"/>
          <w:sz w:val="26"/>
          <w:szCs w:val="26"/>
        </w:rPr>
        <w:t xml:space="preserve"> изложить в новой редакции;</w:t>
      </w:r>
    </w:p>
    <w:p w:rsidR="003651C2" w:rsidRPr="003651C2" w:rsidRDefault="003651C2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дополнить позициями </w:t>
      </w:r>
      <w:r w:rsidR="008D588B">
        <w:rPr>
          <w:rFonts w:ascii="PT Astra Serif" w:hAnsi="PT Astra Serif"/>
          <w:sz w:val="26"/>
          <w:szCs w:val="26"/>
        </w:rPr>
        <w:t xml:space="preserve">из </w:t>
      </w:r>
      <w:r w:rsidRPr="003651C2">
        <w:rPr>
          <w:rFonts w:ascii="PT Astra Serif" w:hAnsi="PT Astra Serif"/>
          <w:sz w:val="26"/>
          <w:szCs w:val="26"/>
        </w:rPr>
        <w:t>28.23.13</w:t>
      </w:r>
      <w:r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3651C2">
        <w:rPr>
          <w:rFonts w:ascii="PT Astra Serif" w:hAnsi="PT Astra Serif"/>
          <w:sz w:val="26"/>
          <w:szCs w:val="26"/>
        </w:rPr>
        <w:t>Счетно</w:t>
      </w:r>
      <w:proofErr w:type="spellEnd"/>
      <w:r w:rsidRPr="003651C2">
        <w:rPr>
          <w:rFonts w:ascii="PT Astra Serif" w:hAnsi="PT Astra Serif"/>
          <w:sz w:val="26"/>
          <w:szCs w:val="26"/>
        </w:rPr>
        <w:t>–сортировальные машины</w:t>
      </w:r>
      <w:r>
        <w:rPr>
          <w:rFonts w:ascii="PT Astra Serif" w:hAnsi="PT Astra Serif"/>
          <w:sz w:val="26"/>
          <w:szCs w:val="26"/>
        </w:rPr>
        <w:t xml:space="preserve">», </w:t>
      </w:r>
      <w:r w:rsidR="008D588B">
        <w:rPr>
          <w:rFonts w:ascii="PT Astra Serif" w:hAnsi="PT Astra Serif"/>
          <w:sz w:val="26"/>
          <w:szCs w:val="26"/>
        </w:rPr>
        <w:t xml:space="preserve">из </w:t>
      </w:r>
      <w:r w:rsidRPr="003651C2">
        <w:rPr>
          <w:rFonts w:ascii="PT Astra Serif" w:hAnsi="PT Astra Serif"/>
          <w:sz w:val="26"/>
          <w:szCs w:val="26"/>
        </w:rPr>
        <w:t>28.23.25</w:t>
      </w:r>
      <w:r>
        <w:rPr>
          <w:rFonts w:ascii="PT Astra Serif" w:hAnsi="PT Astra Serif"/>
          <w:sz w:val="26"/>
          <w:szCs w:val="26"/>
        </w:rPr>
        <w:t xml:space="preserve"> «</w:t>
      </w:r>
      <w:r w:rsidRPr="003651C2">
        <w:rPr>
          <w:rFonts w:ascii="PT Astra Serif" w:hAnsi="PT Astra Serif"/>
          <w:sz w:val="26"/>
          <w:szCs w:val="26"/>
        </w:rPr>
        <w:t>Устройства определения подлинности банкнот (OEM–</w:t>
      </w:r>
      <w:proofErr w:type="spellStart"/>
      <w:r w:rsidRPr="003651C2">
        <w:rPr>
          <w:rFonts w:ascii="PT Astra Serif" w:hAnsi="PT Astra Serif"/>
          <w:sz w:val="26"/>
          <w:szCs w:val="26"/>
        </w:rPr>
        <w:t>валидатор</w:t>
      </w:r>
      <w:proofErr w:type="spellEnd"/>
      <w:r w:rsidRPr="003651C2">
        <w:rPr>
          <w:rFonts w:ascii="PT Astra Serif" w:hAnsi="PT Astra Serif"/>
          <w:sz w:val="26"/>
          <w:szCs w:val="26"/>
        </w:rPr>
        <w:t xml:space="preserve">), входящего в состав </w:t>
      </w:r>
      <w:proofErr w:type="spellStart"/>
      <w:r w:rsidRPr="003651C2">
        <w:rPr>
          <w:rFonts w:ascii="PT Astra Serif" w:hAnsi="PT Astra Serif"/>
          <w:sz w:val="26"/>
          <w:szCs w:val="26"/>
        </w:rPr>
        <w:t>аппаратно</w:t>
      </w:r>
      <w:proofErr w:type="spellEnd"/>
      <w:r w:rsidRPr="003651C2">
        <w:rPr>
          <w:rFonts w:ascii="PT Astra Serif" w:hAnsi="PT Astra Serif"/>
          <w:sz w:val="26"/>
          <w:szCs w:val="26"/>
        </w:rPr>
        <w:t>–программных средств с функ</w:t>
      </w:r>
      <w:r>
        <w:rPr>
          <w:rFonts w:ascii="PT Astra Serif" w:hAnsi="PT Astra Serif"/>
          <w:sz w:val="26"/>
          <w:szCs w:val="26"/>
        </w:rPr>
        <w:t>цией приёма денежной наличности»</w:t>
      </w:r>
      <w:r w:rsidR="008D588B">
        <w:rPr>
          <w:rFonts w:ascii="PT Astra Serif" w:hAnsi="PT Astra Serif"/>
          <w:sz w:val="26"/>
          <w:szCs w:val="26"/>
        </w:rPr>
        <w:t xml:space="preserve">, из </w:t>
      </w:r>
      <w:r w:rsidR="008D588B" w:rsidRPr="008D588B">
        <w:rPr>
          <w:rFonts w:ascii="PT Astra Serif" w:hAnsi="PT Astra Serif"/>
          <w:sz w:val="26"/>
          <w:szCs w:val="26"/>
        </w:rPr>
        <w:t>28.23.13</w:t>
      </w:r>
      <w:r w:rsidR="008D588B">
        <w:rPr>
          <w:rFonts w:ascii="PT Astra Serif" w:hAnsi="PT Astra Serif"/>
          <w:sz w:val="26"/>
          <w:szCs w:val="26"/>
        </w:rPr>
        <w:t xml:space="preserve"> «</w:t>
      </w:r>
      <w:r w:rsidR="008D588B" w:rsidRPr="008D588B">
        <w:rPr>
          <w:rFonts w:ascii="PT Astra Serif" w:hAnsi="PT Astra Serif"/>
          <w:sz w:val="26"/>
          <w:szCs w:val="26"/>
        </w:rPr>
        <w:t>Модуль обработки и транспортировки купюр для банкоматов, счетны</w:t>
      </w:r>
      <w:r w:rsidR="008D588B">
        <w:rPr>
          <w:rFonts w:ascii="PT Astra Serif" w:hAnsi="PT Astra Serif"/>
          <w:sz w:val="26"/>
          <w:szCs w:val="26"/>
        </w:rPr>
        <w:t xml:space="preserve">х машин и аналогичных устройств», из </w:t>
      </w:r>
      <w:r w:rsidR="008D588B" w:rsidRPr="008D588B">
        <w:rPr>
          <w:rFonts w:ascii="PT Astra Serif" w:hAnsi="PT Astra Serif"/>
          <w:sz w:val="26"/>
          <w:szCs w:val="26"/>
        </w:rPr>
        <w:t>26.20.16.110</w:t>
      </w:r>
      <w:r w:rsidR="008D588B">
        <w:rPr>
          <w:rFonts w:ascii="PT Astra Serif" w:hAnsi="PT Astra Serif"/>
          <w:sz w:val="26"/>
          <w:szCs w:val="26"/>
        </w:rPr>
        <w:t xml:space="preserve"> «</w:t>
      </w:r>
      <w:r w:rsidR="008D588B" w:rsidRPr="008D588B">
        <w:rPr>
          <w:rFonts w:ascii="PT Astra Serif" w:hAnsi="PT Astra Serif"/>
          <w:sz w:val="26"/>
          <w:szCs w:val="26"/>
        </w:rPr>
        <w:t>Клавиатуры (включая клавиатуры защищенные, криптографические клавиатуры и клавиатуры со считывателями) для применения в терминалах кассовых, банкоматах и аналогичном оборудовании</w:t>
      </w:r>
      <w:r w:rsidR="008D588B">
        <w:rPr>
          <w:rFonts w:ascii="PT Astra Serif" w:hAnsi="PT Astra Serif"/>
          <w:sz w:val="26"/>
          <w:szCs w:val="26"/>
        </w:rPr>
        <w:t>».</w:t>
      </w:r>
    </w:p>
    <w:p w:rsidR="003A360E" w:rsidRDefault="008D588B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88B">
        <w:rPr>
          <w:rFonts w:ascii="PT Astra Serif" w:hAnsi="PT Astra Serif"/>
          <w:sz w:val="26"/>
          <w:szCs w:val="26"/>
        </w:rPr>
        <w:t>Постановление № 719 дополняется примечаниями, устанавливающими количество баллов, при достижении которых указанная продукция может быть отнесена к российской.</w:t>
      </w:r>
    </w:p>
    <w:p w:rsidR="008D588B" w:rsidRDefault="008D588B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04.08.2025.</w:t>
      </w:r>
    </w:p>
    <w:p w:rsidR="008D588B" w:rsidRDefault="00D320A8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12" w:history="1">
        <w:r w:rsidR="008D588B" w:rsidRPr="00DC5CE7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https://regulation.gov.ru/Regulation/Npa/PublicView?npaID=158113#</w:t>
        </w:r>
      </w:hyperlink>
    </w:p>
    <w:p w:rsidR="008D588B" w:rsidRDefault="008D588B" w:rsidP="007951F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D588B" w:rsidRDefault="008D588B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D588B">
        <w:rPr>
          <w:rFonts w:ascii="PT Astra Serif" w:hAnsi="PT Astra Serif"/>
          <w:i/>
          <w:sz w:val="26"/>
          <w:szCs w:val="26"/>
        </w:rPr>
        <w:t>Проект приказа Минтранса России № 01/02/07-25/00157925 «Об установлении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регулярных перевозок пассажиров и багажа автомобильным транспортом и городским наземным электрическим транспортом»</w:t>
      </w:r>
    </w:p>
    <w:p w:rsidR="008D588B" w:rsidRDefault="008D588B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88B">
        <w:rPr>
          <w:rFonts w:ascii="PT Astra Serif" w:hAnsi="PT Astra Serif"/>
          <w:sz w:val="26"/>
          <w:szCs w:val="26"/>
        </w:rPr>
        <w:t xml:space="preserve"> Минтранс России предложил новый порядок расчета НМЦК</w:t>
      </w:r>
      <w:r>
        <w:rPr>
          <w:rFonts w:ascii="PT Astra Serif" w:hAnsi="PT Astra Serif"/>
          <w:sz w:val="26"/>
          <w:szCs w:val="26"/>
        </w:rPr>
        <w:t>, цены контракта, заключаемого с единственным поставщиком, НЦЕ</w:t>
      </w:r>
      <w:r w:rsidRPr="008D588B">
        <w:rPr>
          <w:rFonts w:ascii="PT Astra Serif" w:hAnsi="PT Astra Serif"/>
          <w:sz w:val="26"/>
          <w:szCs w:val="26"/>
        </w:rPr>
        <w:t xml:space="preserve"> на осуществление регулярных перевозок пассажиров и багажа.</w:t>
      </w:r>
    </w:p>
    <w:p w:rsidR="008D588B" w:rsidRDefault="008D588B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Планируется установить обязанность уменьшить цену контракта, если в результате расчетов она превысит лимиты, закрепить правила определения цены контракта с неизвестным объемом, изменить расчеты отдельных показателей и т.д.</w:t>
      </w:r>
    </w:p>
    <w:p w:rsidR="008D588B" w:rsidRDefault="008D588B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17.07.2025.</w:t>
      </w:r>
    </w:p>
    <w:p w:rsidR="008D588B" w:rsidRDefault="00D320A8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13" w:history="1">
        <w:r w:rsidR="008D588B" w:rsidRPr="00DC5CE7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https://regulation.gov.ru/Regulation/Npa/PublicView?npaID=157925</w:t>
        </w:r>
      </w:hyperlink>
    </w:p>
    <w:p w:rsidR="008D588B" w:rsidRDefault="008D588B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D588B" w:rsidRDefault="008D588B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D588B" w:rsidRDefault="00497A81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97A81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№ 305-ЭС25-6139 от 09.07.2025 по делу № А40-262038/2023</w:t>
      </w:r>
    </w:p>
    <w:p w:rsidR="00497A81" w:rsidRDefault="00497A81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97A81">
        <w:rPr>
          <w:rFonts w:ascii="PT Astra Serif" w:hAnsi="PT Astra Serif"/>
          <w:sz w:val="26"/>
          <w:szCs w:val="26"/>
        </w:rPr>
        <w:t>Заявитель:</w:t>
      </w:r>
      <w:r>
        <w:rPr>
          <w:rFonts w:ascii="PT Astra Serif" w:hAnsi="PT Astra Serif"/>
          <w:sz w:val="26"/>
          <w:szCs w:val="26"/>
        </w:rPr>
        <w:t xml:space="preserve"> Учреждение</w:t>
      </w:r>
    </w:p>
    <w:p w:rsidR="00497A81" w:rsidRDefault="009E2441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ФАС России поступила жалоба на действия Учреждения при проведении открытого конкурса в электронной форме на право заключения контракта на строительство и реконструкцию автомобильной дороги, а именно на положения извещения.</w:t>
      </w:r>
    </w:p>
    <w:p w:rsidR="009E2441" w:rsidRDefault="009E2441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ФАС России при</w:t>
      </w:r>
      <w:r w:rsidR="00406670">
        <w:rPr>
          <w:rFonts w:ascii="PT Astra Serif" w:hAnsi="PT Astra Serif"/>
          <w:sz w:val="26"/>
          <w:szCs w:val="26"/>
        </w:rPr>
        <w:t>знал жалобу необоснованной, установив в рамках проведения внеплановой проверки нарушение комиссией по осуществлению закупки пункта 11 части 1 статьи 48 Закона № 44-ФЗ в связи с неправомерным допуском участников закупки: для подтверждения соответствия требованиям Постановления № 2571 Общество № 1 представило контракт на сумму, ниже чем 30 % от НМЦК, Общество № 2 представило договор субподряда.</w:t>
      </w:r>
    </w:p>
    <w:p w:rsidR="00406670" w:rsidRDefault="00406670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ФАС России, Общество обратилось в арбитражный суд.</w:t>
      </w:r>
    </w:p>
    <w:p w:rsidR="00406670" w:rsidRDefault="00406670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</w:t>
      </w:r>
      <w:r w:rsidR="00E616E7">
        <w:rPr>
          <w:rFonts w:ascii="PT Astra Serif" w:hAnsi="PT Astra Serif"/>
          <w:sz w:val="26"/>
          <w:szCs w:val="26"/>
        </w:rPr>
        <w:t xml:space="preserve"> первой и апелляционной инстанции</w:t>
      </w:r>
      <w:r>
        <w:rPr>
          <w:rFonts w:ascii="PT Astra Serif" w:hAnsi="PT Astra Serif"/>
          <w:sz w:val="26"/>
          <w:szCs w:val="26"/>
        </w:rPr>
        <w:t xml:space="preserve"> поддержали Общество и установили следующее.</w:t>
      </w:r>
    </w:p>
    <w:p w:rsidR="00406670" w:rsidRDefault="00406670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№ 1 в составе заявки представило контракт, сведения о стоимости выполненных работ</w:t>
      </w:r>
      <w:r w:rsidR="00E616E7">
        <w:rPr>
          <w:rFonts w:ascii="PT Astra Serif" w:hAnsi="PT Astra Serif"/>
          <w:sz w:val="26"/>
          <w:szCs w:val="26"/>
        </w:rPr>
        <w:t xml:space="preserve"> и затрат</w:t>
      </w:r>
      <w:r>
        <w:rPr>
          <w:rFonts w:ascii="PT Astra Serif" w:hAnsi="PT Astra Serif"/>
          <w:sz w:val="26"/>
          <w:szCs w:val="26"/>
        </w:rPr>
        <w:t>, разрешение на ввод объекта в эксплуатаци</w:t>
      </w:r>
      <w:r w:rsidR="00E616E7">
        <w:rPr>
          <w:rFonts w:ascii="PT Astra Serif" w:hAnsi="PT Astra Serif"/>
          <w:sz w:val="26"/>
          <w:szCs w:val="26"/>
        </w:rPr>
        <w:t>ю. Вместе с тем, отраженная в справке о стоимости выполненных работ и затрат (КС-3) не включает в себя НДС. При уравнивании значений и начислении ставки НДС сумма выполненных работ составила более 30 % от суммы НМЦК, что отражено в копии актов приемки выполненных работ (КС-2), копии справок о стоимости выполненных работ и затрат (КС-3).</w:t>
      </w:r>
    </w:p>
    <w:p w:rsidR="00E616E7" w:rsidRDefault="00E616E7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Таким образом, комиссия по осуществлению закупок правомерно признала Общество № 1 соответствующим требованиям извещения.</w:t>
      </w:r>
    </w:p>
    <w:p w:rsidR="00E616E7" w:rsidRDefault="00E616E7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Относительно предоставления Обществом № 2 договора субподряда суды указали, что подтверждением соответствия дополнительному требованию о наличии опыта у участника закупки по позиции 17 Постановления № 2571 является как контракт, заключенный в соответствии с Законом № 44-ФЗ, так и договор, заключенный в соответствии с Законом № 223-ФЗ, а равно любой заключенный и исполненный договор, предметом которого является поставка товаров, выполнение работ, оказание услуг, установленных в извещении.</w:t>
      </w:r>
    </w:p>
    <w:p w:rsidR="00E616E7" w:rsidRPr="00497A81" w:rsidRDefault="00E616E7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кассационной инстанции частично не согласился с нижестоящими судами.</w:t>
      </w:r>
    </w:p>
    <w:p w:rsidR="00E616E7" w:rsidRDefault="00E616E7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 буквального толкования позиции 17 Постановления № 2571 следует, что для подтверждения опыта определенных видов работ предусмотрено предоставление исключительно документов в отношении таких работ, а не всех работ, котор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ые выполнены в рамках исполнения договора.</w:t>
      </w:r>
    </w:p>
    <w:p w:rsidR="00497A81" w:rsidRDefault="00E616E7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этом такой договор (контракт) должен быть заключен с участником закупки и самостоятельно исполнен в полном объеме, что будет являться подтверждением наличия </w:t>
      </w:r>
      <w:r w:rsidR="00DC667B">
        <w:rPr>
          <w:rFonts w:ascii="PT Astra Serif" w:hAnsi="PT Astra Serif"/>
          <w:sz w:val="26"/>
          <w:szCs w:val="26"/>
        </w:rPr>
        <w:t>опыта у конкретного лица.</w:t>
      </w:r>
      <w:r w:rsidR="00F44EB5">
        <w:rPr>
          <w:rFonts w:ascii="PT Astra Serif" w:hAnsi="PT Astra Serif"/>
          <w:sz w:val="26"/>
          <w:szCs w:val="26"/>
        </w:rPr>
        <w:t xml:space="preserve"> Представление договора субподряда не подтверждает наличие сопоставимого опыта, который необходим для участия в закупке.</w:t>
      </w:r>
    </w:p>
    <w:p w:rsidR="00DC667B" w:rsidRPr="008D588B" w:rsidRDefault="00DC667B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не усмотрел оснований для пересмотра дела.</w:t>
      </w:r>
    </w:p>
    <w:sectPr w:rsidR="00DC667B" w:rsidRPr="008D588B" w:rsidSect="00DF12FF">
      <w:head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0A8" w:rsidRDefault="00D320A8" w:rsidP="00DF12FF">
      <w:r>
        <w:separator/>
      </w:r>
    </w:p>
  </w:endnote>
  <w:endnote w:type="continuationSeparator" w:id="0">
    <w:p w:rsidR="00D320A8" w:rsidRDefault="00D320A8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0A8" w:rsidRDefault="00D320A8" w:rsidP="00DF12FF">
      <w:r>
        <w:separator/>
      </w:r>
    </w:p>
  </w:footnote>
  <w:footnote w:type="continuationSeparator" w:id="0">
    <w:p w:rsidR="00D320A8" w:rsidRDefault="00D320A8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4EB5">
          <w:rPr>
            <w:noProof/>
          </w:rPr>
          <w:t>3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02E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5986"/>
    <w:rsid w:val="000C5D52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5D8E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C3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4F0E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4EF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3594"/>
    <w:rsid w:val="002D4585"/>
    <w:rsid w:val="002D49FD"/>
    <w:rsid w:val="002D5456"/>
    <w:rsid w:val="002D5EB7"/>
    <w:rsid w:val="002D6CDE"/>
    <w:rsid w:val="002E03D4"/>
    <w:rsid w:val="002E0F4D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51C2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360E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670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38D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97A81"/>
    <w:rsid w:val="004A0698"/>
    <w:rsid w:val="004A1B19"/>
    <w:rsid w:val="004A2AA3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4B54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61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1F6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5B8B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E9B"/>
    <w:rsid w:val="008D588B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E26"/>
    <w:rsid w:val="00912413"/>
    <w:rsid w:val="00912623"/>
    <w:rsid w:val="00912D09"/>
    <w:rsid w:val="009130A5"/>
    <w:rsid w:val="0091383E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B72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441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02B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3B7A"/>
    <w:rsid w:val="00B34294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A4F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9E5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2799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20A8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67B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40C2"/>
    <w:rsid w:val="00E551C6"/>
    <w:rsid w:val="00E5558E"/>
    <w:rsid w:val="00E55791"/>
    <w:rsid w:val="00E56EB1"/>
    <w:rsid w:val="00E56F10"/>
    <w:rsid w:val="00E574E8"/>
    <w:rsid w:val="00E578DD"/>
    <w:rsid w:val="00E616E7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17E9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18F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B5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7297"/>
    <w:rsid w:val="00FD171E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paragraph" w:customStyle="1" w:styleId="pt-a2-000053">
    <w:name w:val="pt-a2-000053"/>
    <w:basedOn w:val="a"/>
    <w:rsid w:val="003651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8093" TargetMode="External"/><Relationship Id="rId13" Type="http://schemas.openxmlformats.org/officeDocument/2006/relationships/hyperlink" Target="https://regulation.gov.ru/Regulation/Npa/PublicView?npaID=15792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gulation.gov.ru/Regulation/Npa/PublicView?npaID=15811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gulation.gov.ru/Regulation/Npa/PublicView?npaID=15801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egulation.gov.ru/Regulation/Npa/PublicView?npaID=1580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gulation.gov.ru/Regulation/Npa/PublicView?npaID=15808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4D2F3-D58A-4CCD-9E4B-65DA0C9DC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7069</TotalTime>
  <Pages>3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669</cp:revision>
  <cp:lastPrinted>2025-07-14T09:32:00Z</cp:lastPrinted>
  <dcterms:created xsi:type="dcterms:W3CDTF">2023-10-09T01:54:00Z</dcterms:created>
  <dcterms:modified xsi:type="dcterms:W3CDTF">2025-07-14T09:59:00Z</dcterms:modified>
</cp:coreProperties>
</file>