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7B7CBF">
        <w:rPr>
          <w:rFonts w:ascii="PT Astra Serif" w:hAnsi="PT Astra Serif"/>
          <w:b/>
          <w:color w:val="000000" w:themeColor="text1"/>
        </w:rPr>
        <w:t>11</w:t>
      </w:r>
      <w:r w:rsidR="00502633">
        <w:rPr>
          <w:rFonts w:ascii="PT Astra Serif" w:hAnsi="PT Astra Serif"/>
          <w:b/>
          <w:color w:val="000000" w:themeColor="text1"/>
        </w:rPr>
        <w:t>.</w:t>
      </w:r>
      <w:r w:rsidR="00131DAF">
        <w:rPr>
          <w:rFonts w:ascii="PT Astra Serif" w:hAnsi="PT Astra Serif"/>
          <w:b/>
          <w:color w:val="000000" w:themeColor="text1"/>
        </w:rPr>
        <w:t>0</w:t>
      </w:r>
      <w:r w:rsidR="003E1D63">
        <w:rPr>
          <w:rFonts w:ascii="PT Astra Serif" w:hAnsi="PT Astra Serif"/>
          <w:b/>
          <w:color w:val="000000" w:themeColor="text1"/>
        </w:rPr>
        <w:t>8</w:t>
      </w:r>
      <w:r w:rsidR="00131DAF">
        <w:rPr>
          <w:rFonts w:ascii="PT Astra Serif" w:hAnsi="PT Astra Serif"/>
          <w:b/>
          <w:color w:val="000000" w:themeColor="text1"/>
        </w:rPr>
        <w:t>.</w:t>
      </w:r>
      <w:r w:rsidR="00D34BC2">
        <w:rPr>
          <w:rFonts w:ascii="PT Astra Serif" w:hAnsi="PT Astra Serif"/>
          <w:b/>
          <w:color w:val="000000" w:themeColor="text1"/>
        </w:rPr>
        <w:t>202</w:t>
      </w:r>
      <w:r w:rsidR="004B1143">
        <w:rPr>
          <w:rFonts w:ascii="PT Astra Serif" w:hAnsi="PT Astra Serif"/>
          <w:b/>
          <w:color w:val="000000" w:themeColor="text1"/>
        </w:rPr>
        <w:t>5</w:t>
      </w:r>
    </w:p>
    <w:tbl>
      <w:tblPr>
        <w:tblStyle w:val="a6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670"/>
      </w:tblGrid>
      <w:tr w:rsidR="00F22A47" w:rsidRPr="00E82117" w:rsidTr="009A0472">
        <w:trPr>
          <w:trHeight w:val="164"/>
        </w:trPr>
        <w:tc>
          <w:tcPr>
            <w:tcW w:w="10065" w:type="dxa"/>
            <w:gridSpan w:val="2"/>
          </w:tcPr>
          <w:p w:rsidR="00502633" w:rsidRPr="00502633" w:rsidRDefault="00C21357" w:rsidP="007B7CBF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</w:t>
            </w:r>
            <w:r w:rsidR="001314BA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7B7CBF">
              <w:rPr>
                <w:rFonts w:ascii="PT Astra Serif" w:hAnsi="PT Astra Serif"/>
                <w:b/>
                <w:sz w:val="26"/>
                <w:szCs w:val="26"/>
              </w:rPr>
              <w:t>Федеральный закон от 31.07.2025 № 333-ФЗ</w:t>
            </w:r>
          </w:p>
        </w:tc>
      </w:tr>
      <w:tr w:rsidR="00F22A47" w:rsidRPr="00582FD6" w:rsidTr="009A0472">
        <w:trPr>
          <w:trHeight w:val="411"/>
        </w:trPr>
        <w:tc>
          <w:tcPr>
            <w:tcW w:w="10065" w:type="dxa"/>
            <w:gridSpan w:val="2"/>
          </w:tcPr>
          <w:p w:rsidR="00F22A47" w:rsidRPr="00582FD6" w:rsidRDefault="007B7CBF" w:rsidP="007B7CBF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Дополнен перечень оснований изменения существенных условий контрактов</w:t>
            </w:r>
          </w:p>
        </w:tc>
      </w:tr>
      <w:tr w:rsidR="000F0B6F" w:rsidRPr="00E82117" w:rsidTr="009A0472">
        <w:trPr>
          <w:trHeight w:val="70"/>
        </w:trPr>
        <w:tc>
          <w:tcPr>
            <w:tcW w:w="10065" w:type="dxa"/>
            <w:gridSpan w:val="2"/>
          </w:tcPr>
          <w:p w:rsidR="000F0B6F" w:rsidRPr="00E82117" w:rsidRDefault="00BA0892" w:rsidP="007B7CBF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FD37F8">
              <w:rPr>
                <w:rFonts w:ascii="PT Astra Serif" w:hAnsi="PT Astra Serif"/>
                <w:b/>
                <w:sz w:val="26"/>
                <w:szCs w:val="26"/>
              </w:rPr>
              <w:t>Постановление Правительства РФ от 07.08.2025 № 1182</w:t>
            </w:r>
          </w:p>
        </w:tc>
      </w:tr>
      <w:tr w:rsidR="000F0B6F" w:rsidRPr="00582FD6" w:rsidTr="009A0472">
        <w:trPr>
          <w:trHeight w:val="220"/>
        </w:trPr>
        <w:tc>
          <w:tcPr>
            <w:tcW w:w="10065" w:type="dxa"/>
            <w:gridSpan w:val="2"/>
          </w:tcPr>
          <w:p w:rsidR="000F0B6F" w:rsidRPr="009B0509" w:rsidRDefault="00255E62" w:rsidP="007B7CBF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FD37F8">
              <w:rPr>
                <w:rFonts w:ascii="PT Astra Serif" w:hAnsi="PT Astra Serif"/>
                <w:sz w:val="26"/>
                <w:szCs w:val="26"/>
              </w:rPr>
              <w:t>Увеличен срок действия реестровых записей из реестра российской промышленной продукции</w:t>
            </w:r>
          </w:p>
        </w:tc>
      </w:tr>
      <w:tr w:rsidR="007B7CBF" w:rsidRPr="00E82117" w:rsidTr="009A0472">
        <w:trPr>
          <w:trHeight w:val="70"/>
        </w:trPr>
        <w:tc>
          <w:tcPr>
            <w:tcW w:w="10065" w:type="dxa"/>
            <w:gridSpan w:val="2"/>
          </w:tcPr>
          <w:p w:rsidR="007B7CBF" w:rsidRPr="00E82117" w:rsidRDefault="007B7CBF" w:rsidP="007B7CBF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FD37F8">
              <w:rPr>
                <w:rFonts w:ascii="PT Astra Serif" w:hAnsi="PT Astra Serif"/>
                <w:b/>
                <w:sz w:val="26"/>
                <w:szCs w:val="26"/>
              </w:rPr>
              <w:t>Письмо Минфина России от 01.08.2025 № 24-06-09/74774</w:t>
            </w:r>
          </w:p>
        </w:tc>
      </w:tr>
      <w:tr w:rsidR="007B7CBF" w:rsidRPr="009B0509" w:rsidTr="009A0472">
        <w:trPr>
          <w:trHeight w:val="220"/>
        </w:trPr>
        <w:tc>
          <w:tcPr>
            <w:tcW w:w="10065" w:type="dxa"/>
            <w:gridSpan w:val="2"/>
          </w:tcPr>
          <w:p w:rsidR="007B7CBF" w:rsidRPr="009B0509" w:rsidRDefault="007B7CBF" w:rsidP="0080754E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FD37F8">
              <w:rPr>
                <w:rFonts w:ascii="PT Astra Serif" w:hAnsi="PT Astra Serif"/>
                <w:sz w:val="26"/>
                <w:szCs w:val="26"/>
              </w:rPr>
              <w:t xml:space="preserve">Минфин России разъяснил вопросы применения национального режима при </w:t>
            </w:r>
            <w:r w:rsidR="0080754E">
              <w:rPr>
                <w:rFonts w:ascii="PT Astra Serif" w:hAnsi="PT Astra Serif"/>
                <w:sz w:val="26"/>
                <w:szCs w:val="26"/>
              </w:rPr>
              <w:t>определении цены</w:t>
            </w:r>
            <w:r w:rsidR="00FD37F8">
              <w:rPr>
                <w:rFonts w:ascii="PT Astra Serif" w:hAnsi="PT Astra Serif"/>
                <w:sz w:val="26"/>
                <w:szCs w:val="26"/>
              </w:rPr>
              <w:t xml:space="preserve"> контракта с единственным поставщиком</w:t>
            </w:r>
          </w:p>
        </w:tc>
      </w:tr>
      <w:tr w:rsidR="007B7CBF" w:rsidRPr="00E82117" w:rsidTr="009A0472">
        <w:trPr>
          <w:trHeight w:val="70"/>
        </w:trPr>
        <w:tc>
          <w:tcPr>
            <w:tcW w:w="10065" w:type="dxa"/>
            <w:gridSpan w:val="2"/>
          </w:tcPr>
          <w:p w:rsidR="007B7CBF" w:rsidRPr="00E82117" w:rsidRDefault="007B7CBF" w:rsidP="007B7CBF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AD6566">
              <w:rPr>
                <w:rFonts w:ascii="PT Astra Serif" w:hAnsi="PT Astra Serif"/>
                <w:b/>
                <w:sz w:val="26"/>
                <w:szCs w:val="26"/>
              </w:rPr>
              <w:t>Письмо Казначейства России от 30.07.2025 № 07-04-05/14-21418</w:t>
            </w:r>
          </w:p>
        </w:tc>
      </w:tr>
      <w:tr w:rsidR="007B7CBF" w:rsidRPr="009B0509" w:rsidTr="009A0472">
        <w:trPr>
          <w:trHeight w:val="220"/>
        </w:trPr>
        <w:tc>
          <w:tcPr>
            <w:tcW w:w="10065" w:type="dxa"/>
            <w:gridSpan w:val="2"/>
          </w:tcPr>
          <w:p w:rsidR="007B7CBF" w:rsidRPr="009B0509" w:rsidRDefault="007B7CBF" w:rsidP="007B7CBF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r w:rsidR="00AD6566">
              <w:rPr>
                <w:rFonts w:ascii="PT Astra Serif" w:hAnsi="PT Astra Serif"/>
                <w:sz w:val="26"/>
                <w:szCs w:val="26"/>
              </w:rPr>
              <w:t>Казначейство России разъяснило вопросы изменения платежных реквизитов в контрактах</w:t>
            </w:r>
          </w:p>
        </w:tc>
      </w:tr>
      <w:tr w:rsidR="007B7CBF" w:rsidRPr="00E82117" w:rsidTr="009A0472">
        <w:trPr>
          <w:trHeight w:val="70"/>
        </w:trPr>
        <w:tc>
          <w:tcPr>
            <w:tcW w:w="10065" w:type="dxa"/>
            <w:gridSpan w:val="2"/>
          </w:tcPr>
          <w:p w:rsidR="007B7CBF" w:rsidRPr="00E82117" w:rsidRDefault="007B7CBF" w:rsidP="007B7CBF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 </w:t>
            </w:r>
            <w:r w:rsidR="003E41F9">
              <w:rPr>
                <w:rFonts w:ascii="PT Astra Serif" w:hAnsi="PT Astra Serif"/>
                <w:b/>
                <w:sz w:val="26"/>
                <w:szCs w:val="26"/>
              </w:rPr>
              <w:t>Проект постановления Правительства РФ № 159115</w:t>
            </w:r>
          </w:p>
        </w:tc>
      </w:tr>
      <w:tr w:rsidR="007B7CBF" w:rsidRPr="009B0509" w:rsidTr="009A0472">
        <w:trPr>
          <w:trHeight w:val="220"/>
        </w:trPr>
        <w:tc>
          <w:tcPr>
            <w:tcW w:w="10065" w:type="dxa"/>
            <w:gridSpan w:val="2"/>
          </w:tcPr>
          <w:p w:rsidR="007B7CBF" w:rsidRPr="009B0509" w:rsidRDefault="007B7CBF" w:rsidP="007B7CBF">
            <w:pPr>
              <w:tabs>
                <w:tab w:val="left" w:pos="1095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  <w:proofErr w:type="spellStart"/>
            <w:r w:rsidR="003E41F9">
              <w:rPr>
                <w:rFonts w:ascii="PT Astra Serif" w:hAnsi="PT Astra Serif"/>
                <w:sz w:val="26"/>
                <w:szCs w:val="26"/>
              </w:rPr>
              <w:t>Минпромторг</w:t>
            </w:r>
            <w:proofErr w:type="spellEnd"/>
            <w:r w:rsidR="003E41F9">
              <w:rPr>
                <w:rFonts w:ascii="PT Astra Serif" w:hAnsi="PT Astra Serif"/>
                <w:sz w:val="26"/>
                <w:szCs w:val="26"/>
              </w:rPr>
              <w:t xml:space="preserve"> России предложил ввести ограничения на аттракционы</w:t>
            </w:r>
          </w:p>
        </w:tc>
      </w:tr>
      <w:tr w:rsidR="008D588B" w:rsidRPr="00202938" w:rsidTr="009A0472">
        <w:trPr>
          <w:trHeight w:val="327"/>
        </w:trPr>
        <w:tc>
          <w:tcPr>
            <w:tcW w:w="10065" w:type="dxa"/>
            <w:gridSpan w:val="2"/>
          </w:tcPr>
          <w:p w:rsidR="008D588B" w:rsidRPr="00D25C5E" w:rsidRDefault="008D588B" w:rsidP="008D588B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практика</w:t>
            </w:r>
          </w:p>
        </w:tc>
      </w:tr>
      <w:tr w:rsidR="009A0472" w:rsidTr="009A0472">
        <w:trPr>
          <w:trHeight w:val="931"/>
        </w:trPr>
        <w:tc>
          <w:tcPr>
            <w:tcW w:w="4395" w:type="dxa"/>
          </w:tcPr>
          <w:p w:rsidR="009A0472" w:rsidRDefault="009A0472" w:rsidP="00720B42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 w:rsidRPr="002D26DD">
              <w:rPr>
                <w:rFonts w:ascii="PT Astra Serif" w:hAnsi="PT Astra Serif"/>
                <w:i/>
                <w:sz w:val="26"/>
                <w:szCs w:val="26"/>
              </w:rPr>
              <w:t>Постановл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ение Арбитражного суда </w:t>
            </w:r>
            <w:proofErr w:type="gramStart"/>
            <w:r>
              <w:rPr>
                <w:rFonts w:ascii="PT Astra Serif" w:hAnsi="PT Astra Serif"/>
                <w:i/>
                <w:sz w:val="26"/>
                <w:szCs w:val="26"/>
              </w:rPr>
              <w:t>Западно-Сибирского</w:t>
            </w:r>
            <w:proofErr w:type="gramEnd"/>
            <w:r w:rsidRPr="002D26DD">
              <w:rPr>
                <w:rFonts w:ascii="PT Astra Serif" w:hAnsi="PT Astra Serif"/>
                <w:i/>
                <w:sz w:val="26"/>
                <w:szCs w:val="26"/>
              </w:rPr>
              <w:t xml:space="preserve"> округа от 24.06.2025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 № А70-15895/2024</w:t>
            </w:r>
          </w:p>
        </w:tc>
        <w:tc>
          <w:tcPr>
            <w:tcW w:w="5670" w:type="dxa"/>
          </w:tcPr>
          <w:p w:rsidR="009A0472" w:rsidRDefault="009A0472" w:rsidP="00720B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Ошибочное предоставление участником закупки лишнего регистрационного удостоверения на медицинское изделие не свидетельствует о н</w:t>
            </w:r>
            <w:r>
              <w:rPr>
                <w:rFonts w:ascii="PT Astra Serif" w:hAnsi="PT Astra Serif"/>
                <w:sz w:val="26"/>
                <w:szCs w:val="26"/>
              </w:rPr>
              <w:t>аличии недостоверной информации</w:t>
            </w:r>
          </w:p>
        </w:tc>
      </w:tr>
      <w:tr w:rsidR="009A0472" w:rsidTr="009A0472">
        <w:trPr>
          <w:trHeight w:val="931"/>
        </w:trPr>
        <w:tc>
          <w:tcPr>
            <w:tcW w:w="4395" w:type="dxa"/>
          </w:tcPr>
          <w:p w:rsidR="009A0472" w:rsidRDefault="009A0472" w:rsidP="00720B42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Управления Федеральной Антимонопольной службы по Ханты – Мансийскому автономному округу – Югра от 14.07.2025 № 086/06/33-1364/2025</w:t>
            </w:r>
          </w:p>
        </w:tc>
        <w:tc>
          <w:tcPr>
            <w:tcW w:w="5670" w:type="dxa"/>
          </w:tcPr>
          <w:p w:rsidR="009A0472" w:rsidRDefault="009A0472" w:rsidP="00720B4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Установление дополнительного требования в соответствии с позицией 15 Постановления </w:t>
            </w:r>
            <w:r>
              <w:rPr>
                <w:rFonts w:ascii="PT Astra Serif" w:hAnsi="PT Astra Serif"/>
                <w:sz w:val="26"/>
                <w:szCs w:val="26"/>
              </w:rPr>
              <w:br/>
              <w:t>№ 2571 при проведении аукциона на выполнение работ по замене системы пожарной сигнализации и системы оповещения не является нарушением</w:t>
            </w:r>
          </w:p>
        </w:tc>
      </w:tr>
    </w:tbl>
    <w:p w:rsidR="00D73B28" w:rsidRPr="00D73B28" w:rsidRDefault="00D73B28" w:rsidP="00D73B28">
      <w:pPr>
        <w:jc w:val="both"/>
        <w:rPr>
          <w:rFonts w:ascii="PT Astra Serif" w:hAnsi="PT Astra Serif"/>
          <w:i/>
          <w:sz w:val="26"/>
          <w:szCs w:val="26"/>
        </w:rPr>
      </w:pPr>
    </w:p>
    <w:p w:rsidR="005F5175" w:rsidRDefault="007B7CBF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7B7CBF">
        <w:rPr>
          <w:rFonts w:ascii="PT Astra Serif" w:hAnsi="PT Astra Serif"/>
          <w:i/>
          <w:sz w:val="26"/>
          <w:szCs w:val="26"/>
        </w:rPr>
        <w:t>Федеральный закон от 31.07.2025 № 333-ФЗ «О внесении изменений в статью 95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 w:rsidR="007B7CBF" w:rsidRDefault="007B7CBF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7B7CBF">
        <w:rPr>
          <w:rFonts w:ascii="PT Astra Serif" w:hAnsi="PT Astra Serif"/>
          <w:sz w:val="26"/>
          <w:szCs w:val="26"/>
        </w:rPr>
        <w:t>Дополнен перечень оснований изменения существенных условий контрактов.</w:t>
      </w:r>
    </w:p>
    <w:p w:rsidR="007B7CBF" w:rsidRDefault="007B7CBF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Основания, предусмотренные пунктами 1.2, 1.3 ч</w:t>
      </w:r>
      <w:r w:rsidR="009F30D9">
        <w:rPr>
          <w:rFonts w:ascii="PT Astra Serif" w:hAnsi="PT Astra Serif"/>
          <w:sz w:val="26"/>
          <w:szCs w:val="26"/>
        </w:rPr>
        <w:t xml:space="preserve">асти 1 статьи 95 Закона № 44-ФЗ, </w:t>
      </w:r>
      <w:r>
        <w:rPr>
          <w:rFonts w:ascii="PT Astra Serif" w:hAnsi="PT Astra Serif"/>
          <w:sz w:val="26"/>
          <w:szCs w:val="26"/>
        </w:rPr>
        <w:t>дополняются контрактами на благоустройство территории.</w:t>
      </w:r>
    </w:p>
    <w:p w:rsidR="007B7CBF" w:rsidRDefault="007B7CBF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 10</w:t>
      </w:r>
      <w:r w:rsidR="00FD37F8">
        <w:rPr>
          <w:rFonts w:ascii="PT Astra Serif" w:hAnsi="PT Astra Serif"/>
          <w:sz w:val="26"/>
          <w:szCs w:val="26"/>
        </w:rPr>
        <w:t xml:space="preserve"> части 1 статьи 95 Закона № 44-ФЗ, предусматривающий основание изменения существенных условий контрактов, заключенных с единственным поставщиком, дополняется пунктом 6 части 1 статьи 93 Закона № 44-ФЗ.</w:t>
      </w:r>
    </w:p>
    <w:p w:rsidR="00FD37F8" w:rsidRDefault="00FD37F8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Часть 1 статьи 95 Закона № 44-Фз дополняется пунктом 14, устанавливающим возможность изменения существенных условий контракта, если </w:t>
      </w:r>
      <w:r w:rsidRPr="00FD37F8">
        <w:rPr>
          <w:rFonts w:ascii="PT Astra Serif" w:hAnsi="PT Astra Serif"/>
          <w:sz w:val="26"/>
          <w:szCs w:val="26"/>
        </w:rPr>
        <w:t>возникла необходимость изменения срока исполнения контракта на выполнение работ по строительному контролю вследствие и в пределах увеличения (уменьшения) срока исполнения контракта на выполнение работ по строительству, реконструкции, капитальному ремонту объекта капитального строительства, в процессе которых осуществляется строительный контроль, без изменения иных существенных условий контракта на выполнение работ по строительному контролю</w:t>
      </w:r>
      <w:r>
        <w:rPr>
          <w:rFonts w:ascii="PT Astra Serif" w:hAnsi="PT Astra Serif"/>
          <w:sz w:val="26"/>
          <w:szCs w:val="26"/>
        </w:rPr>
        <w:t>.</w:t>
      </w:r>
    </w:p>
    <w:p w:rsidR="00FD37F8" w:rsidRDefault="00FD37F8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 вступят в силу с 01.01.2026.</w:t>
      </w:r>
    </w:p>
    <w:p w:rsidR="00FD37F8" w:rsidRDefault="00FD37F8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FD37F8" w:rsidRDefault="00FD37F8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FD37F8">
        <w:rPr>
          <w:rFonts w:ascii="PT Astra Serif" w:hAnsi="PT Astra Serif"/>
          <w:i/>
          <w:sz w:val="26"/>
          <w:szCs w:val="26"/>
        </w:rPr>
        <w:t>Постановление Правительства РФ от 07.08.2025 № 1182 «О сроке действия реестровых записей реестра российской промышленной продукции»</w:t>
      </w:r>
    </w:p>
    <w:p w:rsidR="00FD37F8" w:rsidRDefault="00FD37F8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D37F8">
        <w:rPr>
          <w:rFonts w:ascii="PT Astra Serif" w:hAnsi="PT Astra Serif"/>
          <w:sz w:val="26"/>
          <w:szCs w:val="26"/>
        </w:rPr>
        <w:lastRenderedPageBreak/>
        <w:t>Увеличен срок действия реестровых записей из реестра российской промышленной продукции</w:t>
      </w:r>
      <w:r>
        <w:rPr>
          <w:rFonts w:ascii="PT Astra Serif" w:hAnsi="PT Astra Serif"/>
          <w:sz w:val="26"/>
          <w:szCs w:val="26"/>
        </w:rPr>
        <w:t xml:space="preserve"> с 3 до 5 лет.</w:t>
      </w:r>
    </w:p>
    <w:p w:rsidR="00FD37F8" w:rsidRDefault="00FD37F8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Действующие реестровые записи будут действительны в течение 5 лет со дня их формирования при условии соответствия промышленной продукции требованиям Постановления № 719.</w:t>
      </w:r>
    </w:p>
    <w:p w:rsidR="00FD37F8" w:rsidRDefault="00FD37F8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Изменения вступят в силу с 16.08.2025.</w:t>
      </w:r>
    </w:p>
    <w:p w:rsidR="0080754E" w:rsidRDefault="0080754E" w:rsidP="009A0472">
      <w:pPr>
        <w:tabs>
          <w:tab w:val="left" w:pos="975"/>
          <w:tab w:val="left" w:pos="2552"/>
        </w:tabs>
        <w:jc w:val="both"/>
        <w:rPr>
          <w:rFonts w:ascii="PT Astra Serif" w:hAnsi="PT Astra Serif"/>
          <w:sz w:val="26"/>
          <w:szCs w:val="26"/>
        </w:rPr>
      </w:pPr>
    </w:p>
    <w:p w:rsidR="0080754E" w:rsidRPr="0080754E" w:rsidRDefault="0080754E" w:rsidP="0080754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0754E">
        <w:rPr>
          <w:rFonts w:ascii="PT Astra Serif" w:hAnsi="PT Astra Serif"/>
          <w:i/>
          <w:sz w:val="26"/>
          <w:szCs w:val="26"/>
        </w:rPr>
        <w:t>Письмо Минфина России от 01.08.2025 № 24-06-09/74774 «О рассмотрении обращения»</w:t>
      </w:r>
    </w:p>
    <w:p w:rsidR="0080754E" w:rsidRDefault="0080754E" w:rsidP="0080754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0754E">
        <w:rPr>
          <w:rFonts w:ascii="PT Astra Serif" w:hAnsi="PT Astra Serif"/>
          <w:sz w:val="26"/>
          <w:szCs w:val="26"/>
        </w:rPr>
        <w:t>Минфин России разъяснил вопросы применения национального режима при определении цены контракта с единственным поставщиком</w:t>
      </w:r>
      <w:r>
        <w:rPr>
          <w:rFonts w:ascii="PT Astra Serif" w:hAnsi="PT Astra Serif"/>
          <w:sz w:val="26"/>
          <w:szCs w:val="26"/>
        </w:rPr>
        <w:t>.</w:t>
      </w:r>
    </w:p>
    <w:p w:rsidR="0080754E" w:rsidRPr="0080754E" w:rsidRDefault="0080754E" w:rsidP="0080754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0754E">
        <w:rPr>
          <w:rFonts w:ascii="PT Astra Serif" w:hAnsi="PT Astra Serif"/>
          <w:sz w:val="26"/>
          <w:szCs w:val="26"/>
        </w:rPr>
        <w:t xml:space="preserve">Согласно части 25 статьи 22 Закон № 44-ФЗ для целей осуществления закупок товаров, работ, услуг, в отношении которых установлены предусмотренные пунктом 1 части 2 статьи 14 Закона № 44-ФЗ запрет, ограничение или преимущество, Постановлением </w:t>
      </w:r>
      <w:r w:rsidR="00AD6566">
        <w:rPr>
          <w:rFonts w:ascii="PT Astra Serif" w:hAnsi="PT Astra Serif"/>
          <w:sz w:val="26"/>
          <w:szCs w:val="26"/>
        </w:rPr>
        <w:br/>
      </w:r>
      <w:r w:rsidRPr="0080754E">
        <w:rPr>
          <w:rFonts w:ascii="PT Astra Serif" w:hAnsi="PT Astra Serif"/>
          <w:sz w:val="26"/>
          <w:szCs w:val="26"/>
        </w:rPr>
        <w:t>№ 1875 установлены особенности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в том числе товаров, поставляемых при выполнении закупаемых работ, оказании закупаемых услуг, начальной цены единицы работы, услуги на основе функциональных, технических и качественных характеристик, эксплуатационных характеристик товаров российского происхождения, работ, услуг, соответственно выполняемых, оказываемых российскими лицами (далее - особенности определения цен).</w:t>
      </w:r>
    </w:p>
    <w:p w:rsidR="0080754E" w:rsidRPr="0080754E" w:rsidRDefault="0080754E" w:rsidP="0080754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0754E">
        <w:rPr>
          <w:rFonts w:ascii="PT Astra Serif" w:hAnsi="PT Astra Serif"/>
          <w:sz w:val="26"/>
          <w:szCs w:val="26"/>
        </w:rPr>
        <w:t>Особенности определения цен установлены исключительно в отношении товаров, указанных в позициях 1-145 приложения № 1 к Постановлению № 1875 и позициях 1 - 433 приложения № 2 к Постановлению № 1875, в связи с чем такие особенности не применяются в отношении иных товаров, указанных в приложениях № 1 и № 2 к Постановлению № 1875, а также товаров, не указанных в таких приложениях, в отношении работ, услуг.</w:t>
      </w:r>
    </w:p>
    <w:p w:rsidR="0080754E" w:rsidRPr="0080754E" w:rsidRDefault="0080754E" w:rsidP="0080754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0754E">
        <w:rPr>
          <w:rFonts w:ascii="PT Astra Serif" w:hAnsi="PT Astra Serif"/>
          <w:sz w:val="26"/>
          <w:szCs w:val="26"/>
        </w:rPr>
        <w:t xml:space="preserve">Случаи, при которых особенности определения цен не применяются, установлены подпунктом </w:t>
      </w:r>
      <w:r w:rsidR="00AD6566">
        <w:rPr>
          <w:rFonts w:ascii="PT Astra Serif" w:hAnsi="PT Astra Serif"/>
          <w:sz w:val="26"/>
          <w:szCs w:val="26"/>
        </w:rPr>
        <w:t>«</w:t>
      </w:r>
      <w:r w:rsidRPr="0080754E">
        <w:rPr>
          <w:rFonts w:ascii="PT Astra Serif" w:hAnsi="PT Astra Serif"/>
          <w:sz w:val="26"/>
          <w:szCs w:val="26"/>
        </w:rPr>
        <w:t>г</w:t>
      </w:r>
      <w:r w:rsidR="00AD6566">
        <w:rPr>
          <w:rFonts w:ascii="PT Astra Serif" w:hAnsi="PT Astra Serif"/>
          <w:sz w:val="26"/>
          <w:szCs w:val="26"/>
        </w:rPr>
        <w:t>»</w:t>
      </w:r>
      <w:r w:rsidRPr="0080754E">
        <w:rPr>
          <w:rFonts w:ascii="PT Astra Serif" w:hAnsi="PT Astra Serif"/>
          <w:sz w:val="26"/>
          <w:szCs w:val="26"/>
        </w:rPr>
        <w:t xml:space="preserve"> пункта 7 Постановления № 1875.</w:t>
      </w:r>
    </w:p>
    <w:p w:rsidR="0080754E" w:rsidRPr="0080754E" w:rsidRDefault="0080754E" w:rsidP="0080754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0754E">
        <w:rPr>
          <w:rFonts w:ascii="PT Astra Serif" w:hAnsi="PT Astra Serif"/>
          <w:sz w:val="26"/>
          <w:szCs w:val="26"/>
        </w:rPr>
        <w:t>При этом особенности определения цен применяются вне зависимости от способа определения поставщика (подрядчика, исполнителя), в связи с чем применяются как при проведении конкурентного способа определения поставщика (подрядчика, исполнителя), так и при осуществлении закупки у единственного поставщика (подрядчика, исполнителя), в том числе в случае, предусмотренном пунктом 4 части 1 статьи 93 Закона № 44-ФЗ.</w:t>
      </w:r>
    </w:p>
    <w:p w:rsidR="0080754E" w:rsidRDefault="0080754E" w:rsidP="0080754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80754E">
        <w:rPr>
          <w:rFonts w:ascii="PT Astra Serif" w:hAnsi="PT Astra Serif"/>
          <w:sz w:val="26"/>
          <w:szCs w:val="26"/>
        </w:rPr>
        <w:t>Таким образом, в случае, указанном в обращении, заказчик определяет и обосновывает цену контракта, заключаемого с единственным поставщиком (подрядчиком, исполнителем), в соответствии с положениями статьи 22 Закона № 44-ФЗ и с учетом установленных особенностей определения цен.</w:t>
      </w:r>
    </w:p>
    <w:p w:rsidR="00AD6566" w:rsidRPr="0080754E" w:rsidRDefault="00AD6566" w:rsidP="0080754E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80754E" w:rsidRDefault="00AD6566" w:rsidP="00A57FBB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D6566">
        <w:rPr>
          <w:rFonts w:ascii="PT Astra Serif" w:hAnsi="PT Astra Serif"/>
          <w:i/>
          <w:sz w:val="26"/>
          <w:szCs w:val="26"/>
        </w:rPr>
        <w:t>Письмо Казначейства России от 30.07.2025 № 07-04-05/14-21418 «О направлении информации об изменении платежных реквизитов»</w:t>
      </w:r>
    </w:p>
    <w:p w:rsid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Казначейство России разъяснило вопросы изменения платежных реквизитов в контрактах</w:t>
      </w:r>
      <w:r>
        <w:rPr>
          <w:rFonts w:ascii="PT Astra Serif" w:hAnsi="PT Astra Serif"/>
          <w:sz w:val="26"/>
          <w:szCs w:val="26"/>
        </w:rPr>
        <w:t>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 xml:space="preserve">В связи с организационными мероприятиями, проводимыми Банком России и Казначейством России, возникают случаи, влекущие за собой изменение платежных реквизитов заказчиков по контрактам и сторон соглашений (например, банковский идентификационный код (БИК) территориального органа Федерального казначейства, </w:t>
      </w:r>
      <w:r w:rsidRPr="00AD6566">
        <w:rPr>
          <w:rFonts w:ascii="PT Astra Serif" w:hAnsi="PT Astra Serif"/>
          <w:sz w:val="26"/>
          <w:szCs w:val="26"/>
        </w:rPr>
        <w:lastRenderedPageBreak/>
        <w:t>наименование учреждения Банка России, в котором открыт счет, единый казначейский счет, казначейский счет и лицевой счет).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В связи с вышеуказанным возникают вопросы о порядке отражения актуальных платежных реквизитов заказчиков по контрактам и сторон соглашений.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1. В целях обеспечения актуальности платежных реквизитов в рамках взаимодействия заказчиков с Казначейством России по контрактам при осуществлении закупок в соответствии с Законом N 44-ФЗ, в случае изменения платежных реквизитов счетов заказчика (для осуществления оплаты по контрактам, перечисления денежных средств, внесенных в качестве обеспечения исполнения контракта, гарантийных обязательств) рекомендуется: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1.1. В отношении конкурентных закупок на этапе подачи заявок.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 xml:space="preserve">В случае, если срок подачи заявок на участие в закупке составляет более 1 рабочего дня, в извещение об осуществлении закупки возможно внести изменения в части актуализации платежных реквизитов заказчика с учетом требований, предусмотренных частью 4 статьи 42 Закона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AD6566">
        <w:rPr>
          <w:rFonts w:ascii="PT Astra Serif" w:hAnsi="PT Astra Serif"/>
          <w:sz w:val="26"/>
          <w:szCs w:val="26"/>
        </w:rPr>
        <w:t>44-ФЗ.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1.2. В отношении конкурентных закупок и закупок у единственного поставщика (подрядчика, исполнителя) на этапе заключения контракта.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До направления проекта контракта поставщику (подрядчику, исполнителю) при изменении платежных реквизитов заказчика в такой проект контракта возможно включить актуальные платежные реквизиты.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 xml:space="preserve">После направления проекта контракта поставщику (подрядчику, исполнителю) внесение соответствующих изменений в части платежных реквизитов счета заказчика осуществляется при формировании информации о заключенном контракте (его изменении) для ее включения в реестр контрактов, заключенных заказчиками (далее - реестр контрактов), в соответствии с требованиями, предусмотренными статьей 103 Закона </w:t>
      </w:r>
      <w:r>
        <w:rPr>
          <w:rFonts w:ascii="PT Astra Serif" w:hAnsi="PT Astra Serif"/>
          <w:sz w:val="26"/>
          <w:szCs w:val="26"/>
        </w:rPr>
        <w:t>№</w:t>
      </w:r>
      <w:r w:rsidRPr="00AD6566">
        <w:rPr>
          <w:rFonts w:ascii="PT Astra Serif" w:hAnsi="PT Astra Serif"/>
          <w:sz w:val="26"/>
          <w:szCs w:val="26"/>
        </w:rPr>
        <w:t xml:space="preserve"> 44-ФЗ.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1.3. В отношении конкурентных закупок и закупок у единственного поставщика (подрядчика, исполнителя) после заключения контракта.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После заключения контракта внесение изменений в части платежных реквизитов счета заказчика осуществляется в порядке, описанном в абзаце 3 пункта 1.2 настоящего письма.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AD6566">
        <w:rPr>
          <w:rFonts w:ascii="PT Astra Serif" w:hAnsi="PT Astra Serif"/>
          <w:sz w:val="26"/>
          <w:szCs w:val="26"/>
        </w:rPr>
        <w:t xml:space="preserve"> настоящее время разрабатывается проект акта Правительства Российской Федерации, исключающий проведение предусмотренной подпунктом </w:t>
      </w:r>
      <w:r>
        <w:rPr>
          <w:rFonts w:ascii="PT Astra Serif" w:hAnsi="PT Astra Serif"/>
          <w:sz w:val="26"/>
          <w:szCs w:val="26"/>
        </w:rPr>
        <w:t>«</w:t>
      </w:r>
      <w:r w:rsidRPr="00AD6566">
        <w:rPr>
          <w:rFonts w:ascii="PT Astra Serif" w:hAnsi="PT Astra Serif"/>
          <w:sz w:val="26"/>
          <w:szCs w:val="26"/>
        </w:rPr>
        <w:t>д</w:t>
      </w:r>
      <w:r>
        <w:rPr>
          <w:rFonts w:ascii="PT Astra Serif" w:hAnsi="PT Astra Serif"/>
          <w:sz w:val="26"/>
          <w:szCs w:val="26"/>
        </w:rPr>
        <w:t>»</w:t>
      </w:r>
      <w:r w:rsidRPr="00AD6566">
        <w:rPr>
          <w:rFonts w:ascii="PT Astra Serif" w:hAnsi="PT Astra Serif"/>
          <w:sz w:val="26"/>
          <w:szCs w:val="26"/>
        </w:rPr>
        <w:t xml:space="preserve"> пункта 18 Правил ведения реестра контрактов, заключенных заказчиками, утвержденных постановлением Правительства Российской Федерации от 27 января 2022 г. </w:t>
      </w:r>
      <w:r>
        <w:rPr>
          <w:rFonts w:ascii="PT Astra Serif" w:hAnsi="PT Astra Serif"/>
          <w:sz w:val="26"/>
          <w:szCs w:val="26"/>
        </w:rPr>
        <w:t>№</w:t>
      </w:r>
      <w:r w:rsidRPr="00AD6566">
        <w:rPr>
          <w:rFonts w:ascii="PT Astra Serif" w:hAnsi="PT Astra Serif"/>
          <w:sz w:val="26"/>
          <w:szCs w:val="26"/>
        </w:rPr>
        <w:t xml:space="preserve"> 60 (далее - Правила </w:t>
      </w:r>
      <w:r>
        <w:rPr>
          <w:rFonts w:ascii="PT Astra Serif" w:hAnsi="PT Astra Serif"/>
          <w:sz w:val="26"/>
          <w:szCs w:val="26"/>
        </w:rPr>
        <w:t>№</w:t>
      </w:r>
      <w:r w:rsidRPr="00AD6566">
        <w:rPr>
          <w:rFonts w:ascii="PT Astra Serif" w:hAnsi="PT Astra Serif"/>
          <w:sz w:val="26"/>
          <w:szCs w:val="26"/>
        </w:rPr>
        <w:t xml:space="preserve"> 60), проверки на соответствие вышеуказанных реквизитов заказчика контракту. Казначейством России с учетом проектируемых поправок будут осуществлены соответствующие доработки ГИС ЕИС в августе 2025 года, предусматривающие возможность корректировки заказчиком платежных реквизитов в сведениях о контрактах, размещенных в реестре контрактов, без осуществления территориальным органом Федерального казначейства проверки таких платежных реквизитов на соответствие условиям ко</w:t>
      </w:r>
      <w:r>
        <w:rPr>
          <w:rFonts w:ascii="PT Astra Serif" w:hAnsi="PT Astra Serif"/>
          <w:sz w:val="26"/>
          <w:szCs w:val="26"/>
        </w:rPr>
        <w:t>нтракта с учетом его изменений.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</w:t>
      </w:r>
      <w:r w:rsidRPr="00AD6566">
        <w:rPr>
          <w:rFonts w:ascii="PT Astra Serif" w:hAnsi="PT Astra Serif"/>
          <w:sz w:val="26"/>
          <w:szCs w:val="26"/>
        </w:rPr>
        <w:t xml:space="preserve">несение изменений в реестр контрактов осуществляется заказчиком самостоятельно после актуализации таких реквизитов в соответствующих справочниках, содержащихся в Модулях подсистемы ведения нормативно-справочной информации ГИИС </w:t>
      </w:r>
      <w:r>
        <w:rPr>
          <w:rFonts w:ascii="PT Astra Serif" w:hAnsi="PT Astra Serif"/>
          <w:sz w:val="26"/>
          <w:szCs w:val="26"/>
        </w:rPr>
        <w:t>«</w:t>
      </w:r>
      <w:r w:rsidRPr="00AD6566">
        <w:rPr>
          <w:rFonts w:ascii="PT Astra Serif" w:hAnsi="PT Astra Serif"/>
          <w:sz w:val="26"/>
          <w:szCs w:val="26"/>
        </w:rPr>
        <w:t>Электронный бюджет</w:t>
      </w:r>
      <w:r>
        <w:rPr>
          <w:rFonts w:ascii="PT Astra Serif" w:hAnsi="PT Astra Serif"/>
          <w:sz w:val="26"/>
          <w:szCs w:val="26"/>
        </w:rPr>
        <w:t>»</w:t>
      </w:r>
      <w:r w:rsidRPr="00AD6566">
        <w:rPr>
          <w:rFonts w:ascii="PT Astra Serif" w:hAnsi="PT Astra Serif"/>
          <w:sz w:val="26"/>
          <w:szCs w:val="26"/>
        </w:rPr>
        <w:t xml:space="preserve">, оператором которых является Казначейство России и доступных в ГИС ЕИС при внесении сведений в реестр контрактов. При этом при формировании в ГИС ЕИС бюджетных, денежных обязательств, а также распоряжений о совершении казначейского </w:t>
      </w:r>
      <w:r w:rsidRPr="00AD6566">
        <w:rPr>
          <w:rFonts w:ascii="PT Astra Serif" w:hAnsi="PT Astra Serif"/>
          <w:sz w:val="26"/>
          <w:szCs w:val="26"/>
        </w:rPr>
        <w:lastRenderedPageBreak/>
        <w:t>платежа будут доступны для включения в указанные сведения (документы) актуальные платежные реквизиты, внесенные заказчиками в реестр контрактов.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В дополнительном соглашении к контракту отражается информация об измененных платежных реквизитах заказчика при необходимости заключения соответствующего дополнительного соглашения.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 xml:space="preserve">При изменении платежных реквизитов поставщика (подрядчика, исполнителя) обращаем внимание, что за территориальным органом Федерального казначейства сохраняется проверка указанных платежных реквизитов на соответствие условиям контракта с учетом внесенных в него изменений в соответствии с Правилами </w:t>
      </w:r>
      <w:r>
        <w:rPr>
          <w:rFonts w:ascii="PT Astra Serif" w:hAnsi="PT Astra Serif"/>
          <w:sz w:val="26"/>
          <w:szCs w:val="26"/>
        </w:rPr>
        <w:t>№</w:t>
      </w:r>
      <w:r w:rsidRPr="00AD6566">
        <w:rPr>
          <w:rFonts w:ascii="PT Astra Serif" w:hAnsi="PT Astra Serif"/>
          <w:sz w:val="26"/>
          <w:szCs w:val="26"/>
        </w:rPr>
        <w:t xml:space="preserve"> 60.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Отдельно отмечаем, что при изменении лицевого счета заказчика, а также при изменении платежных реквизитов поставщика (подрядчика, исполнителя), необходимо внести изменения в ранее поставленные на учет принимаемые или принятые бюджетные обязательства и денежные обязательства в порядке, установленном бюджетным законодательством Российской Федерации.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2. В целях обеспечения актуальности платежных реквизитов сторон соглашений рекомендуется: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2.1. В отношении соглашений, заключенных в электронном виде.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 xml:space="preserve">При изменении платежных реквизитов плательщика платежные реквизиты возможно актуализировать путем формирования плательщиком самостоятельно уведомления в электронном виде в </w:t>
      </w:r>
      <w:r>
        <w:rPr>
          <w:rFonts w:ascii="PT Astra Serif" w:hAnsi="PT Astra Serif"/>
          <w:sz w:val="26"/>
          <w:szCs w:val="26"/>
        </w:rPr>
        <w:t>м</w:t>
      </w:r>
      <w:r w:rsidRPr="00AD6566">
        <w:rPr>
          <w:rFonts w:ascii="PT Astra Serif" w:hAnsi="PT Astra Serif"/>
          <w:sz w:val="26"/>
          <w:szCs w:val="26"/>
        </w:rPr>
        <w:t>одул</w:t>
      </w:r>
      <w:r>
        <w:rPr>
          <w:rFonts w:ascii="PT Astra Serif" w:hAnsi="PT Astra Serif"/>
          <w:sz w:val="26"/>
          <w:szCs w:val="26"/>
        </w:rPr>
        <w:t>е</w:t>
      </w:r>
      <w:r w:rsidRPr="00AD6566">
        <w:rPr>
          <w:rFonts w:ascii="PT Astra Serif" w:hAnsi="PT Astra Serif"/>
          <w:sz w:val="26"/>
          <w:szCs w:val="26"/>
        </w:rPr>
        <w:t xml:space="preserve"> формирования соглашений о предоставлении субсидий и ведения соответствующего реестра подсистемы управления расходами государственной интегрированной информационной системы управления общественными финансами </w:t>
      </w:r>
      <w:r>
        <w:rPr>
          <w:rFonts w:ascii="PT Astra Serif" w:hAnsi="PT Astra Serif"/>
          <w:sz w:val="26"/>
          <w:szCs w:val="26"/>
        </w:rPr>
        <w:t>«</w:t>
      </w:r>
      <w:r w:rsidRPr="00AD6566">
        <w:rPr>
          <w:rFonts w:ascii="PT Astra Serif" w:hAnsi="PT Astra Serif"/>
          <w:sz w:val="26"/>
          <w:szCs w:val="26"/>
        </w:rPr>
        <w:t>Электронный бюджет</w:t>
      </w:r>
      <w:r>
        <w:rPr>
          <w:rFonts w:ascii="PT Astra Serif" w:hAnsi="PT Astra Serif"/>
          <w:sz w:val="26"/>
          <w:szCs w:val="26"/>
        </w:rPr>
        <w:t>»</w:t>
      </w:r>
      <w:r w:rsidRPr="00AD6566">
        <w:rPr>
          <w:rFonts w:ascii="PT Astra Serif" w:hAnsi="PT Astra Serif"/>
          <w:sz w:val="26"/>
          <w:szCs w:val="26"/>
        </w:rPr>
        <w:t xml:space="preserve">, оператором которой является Министерство финансов Российской Федерации, утвержденный приказом Министерства финансов Российской Федерации от 30.12.2019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AD6566">
        <w:rPr>
          <w:rFonts w:ascii="PT Astra Serif" w:hAnsi="PT Astra Serif"/>
          <w:sz w:val="26"/>
          <w:szCs w:val="26"/>
        </w:rPr>
        <w:t xml:space="preserve">259н (далее - модуль формирования соглашений ПУР ЭБ) после обновления соответствующих </w:t>
      </w:r>
      <w:r>
        <w:rPr>
          <w:rFonts w:ascii="PT Astra Serif" w:hAnsi="PT Astra Serif"/>
          <w:sz w:val="26"/>
          <w:szCs w:val="26"/>
        </w:rPr>
        <w:t>справочников и классификаторов.</w:t>
      </w:r>
    </w:p>
    <w:p w:rsidR="00AD6566" w:rsidRPr="00AD6566" w:rsidRDefault="00AD6566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 xml:space="preserve">Модуль формирования соглашений о предоставлении субсидий и ведения соответствующего реестра подсистемы управления расходами государственной интегрированной информационной системы управления общественными финансами </w:t>
      </w:r>
      <w:r w:rsidR="003E41F9">
        <w:rPr>
          <w:rFonts w:ascii="PT Astra Serif" w:hAnsi="PT Astra Serif"/>
          <w:sz w:val="26"/>
          <w:szCs w:val="26"/>
        </w:rPr>
        <w:t>«</w:t>
      </w:r>
      <w:r w:rsidRPr="00AD6566">
        <w:rPr>
          <w:rFonts w:ascii="PT Astra Serif" w:hAnsi="PT Astra Serif"/>
          <w:sz w:val="26"/>
          <w:szCs w:val="26"/>
        </w:rPr>
        <w:t>Электронный бюджет</w:t>
      </w:r>
      <w:r w:rsidR="003E41F9">
        <w:rPr>
          <w:rFonts w:ascii="PT Astra Serif" w:hAnsi="PT Astra Serif"/>
          <w:sz w:val="26"/>
          <w:szCs w:val="26"/>
        </w:rPr>
        <w:t>»</w:t>
      </w:r>
      <w:r w:rsidRPr="00AD6566">
        <w:rPr>
          <w:rFonts w:ascii="PT Astra Serif" w:hAnsi="PT Astra Serif"/>
          <w:sz w:val="26"/>
          <w:szCs w:val="26"/>
        </w:rPr>
        <w:t>, оператором которой является Министерство финансов Российской Федерации, утвержденный приказом Министерства финансов Российской Федерации от 30.12.2019 N 259н (далее - модуль ф</w:t>
      </w:r>
      <w:r w:rsidR="003E41F9">
        <w:rPr>
          <w:rFonts w:ascii="PT Astra Serif" w:hAnsi="PT Astra Serif"/>
          <w:sz w:val="26"/>
          <w:szCs w:val="26"/>
        </w:rPr>
        <w:t>ормирования соглашений ПУР ЭБ).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 xml:space="preserve">Дополнительно отмечаем, что в настоящее время разрабатывается проект приказа Министерства финансов Российской Федерации </w:t>
      </w:r>
      <w:r w:rsidR="003E41F9">
        <w:rPr>
          <w:rFonts w:ascii="PT Astra Serif" w:hAnsi="PT Astra Serif"/>
          <w:sz w:val="26"/>
          <w:szCs w:val="26"/>
        </w:rPr>
        <w:t>«</w:t>
      </w:r>
      <w:r w:rsidRPr="00AD6566">
        <w:rPr>
          <w:rFonts w:ascii="PT Astra Serif" w:hAnsi="PT Astra Serif"/>
          <w:sz w:val="26"/>
          <w:szCs w:val="26"/>
        </w:rPr>
        <w:t>Об утверждении Типовой формы соглашения о предоставлении субсидии из федерального бюджета бюджету субъекта Российской Федерации</w:t>
      </w:r>
      <w:r w:rsidR="003E41F9">
        <w:rPr>
          <w:rFonts w:ascii="PT Astra Serif" w:hAnsi="PT Astra Serif"/>
          <w:sz w:val="26"/>
          <w:szCs w:val="26"/>
        </w:rPr>
        <w:t>»</w:t>
      </w:r>
      <w:r w:rsidRPr="00AD6566">
        <w:rPr>
          <w:rFonts w:ascii="PT Astra Serif" w:hAnsi="PT Astra Serif"/>
          <w:sz w:val="26"/>
          <w:szCs w:val="26"/>
        </w:rPr>
        <w:t>, положениями которого предусмотрена возможность формирования плательщиком уведомления в одностороннем порядке об изменении платежных реквизитов по соглашению.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При изменении платежных реквизитов получателя платежные реквизиты актуализируются путем заключения сторонами соглашения дополнительного соглашения аналогично в электронном виде после обновления соответствующих справочников и классификаторов.</w:t>
      </w:r>
    </w:p>
    <w:p w:rsidR="00AD6566" w:rsidRPr="00AD6566" w:rsidRDefault="00AD6566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2.2. В отношении соглашений, заключенных на бумажном носителе, включение которых предусмотрено в Реестр соглашений  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 xml:space="preserve">При изменении платежных реквизитов как плательщика, так и получателя по соглашениям, заключенным на бумажном носителе и включенным в электронном виде в Реестр соглашений, платежные реквизиты актуализируются путем заключения </w:t>
      </w:r>
      <w:r w:rsidRPr="00AD6566">
        <w:rPr>
          <w:rFonts w:ascii="PT Astra Serif" w:hAnsi="PT Astra Serif"/>
          <w:sz w:val="26"/>
          <w:szCs w:val="26"/>
        </w:rPr>
        <w:lastRenderedPageBreak/>
        <w:t>дополнительного соглашения в электронном виде в модуле формирования соглашений ПУР ЭБ для направления сведений об изменениях в Реестр соглашений.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При этом в случаях, предусмотренных пунктами 2.1 и 2.2 настоящего письма, в модуле формирования соглашений ПУР ЭБ сторонами соглашений указываются актуальные платежные реквизиты сторон соглашения.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2.3. В отношении соглашений, заключенных на бумажном носителе, включение которых не пр</w:t>
      </w:r>
      <w:r w:rsidR="003E41F9">
        <w:rPr>
          <w:rFonts w:ascii="PT Astra Serif" w:hAnsi="PT Astra Serif"/>
          <w:sz w:val="26"/>
          <w:szCs w:val="26"/>
        </w:rPr>
        <w:t>едусмотрено в Реестр соглашений.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 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При изменении платежных реквизитов как плательщика, так и получателя по соглашениям, заключенным на бумажном носителе, платежные реквизиты актуализируются путем заключения сторонами дополнительного соглашения на бумажном носителе.</w:t>
      </w:r>
    </w:p>
    <w:p w:rsidR="00AD6566" w:rsidRP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В целях своевременного внесения изменений в платежные реквизиты сторон соглашения, заключенного на бумажном носителе, стороны соглашения могут заключить дополнительное соглашение на бумажном носителе, предусмотрев в нем дату вступления в силу новых платежных реквизитов.</w:t>
      </w:r>
    </w:p>
    <w:p w:rsidR="00AD6566" w:rsidRDefault="00AD6566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D6566">
        <w:rPr>
          <w:rFonts w:ascii="PT Astra Serif" w:hAnsi="PT Astra Serif"/>
          <w:sz w:val="26"/>
          <w:szCs w:val="26"/>
        </w:rPr>
        <w:t>Отдельно отмечаем, что при изменении лицевого счета плательщика, а также при изменении платежных реквизитов получателя необходимо внести изменения в ранее поставленное на учет бюджетное обязательство и денежное обязательство в порядке, установленном бюджетным законодательством Российской Федерации.</w:t>
      </w:r>
    </w:p>
    <w:p w:rsidR="003E41F9" w:rsidRDefault="003E41F9" w:rsidP="00AD6566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3E41F9" w:rsidRDefault="003E41F9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3E41F9">
        <w:rPr>
          <w:rFonts w:ascii="PT Astra Serif" w:hAnsi="PT Astra Serif"/>
          <w:i/>
          <w:sz w:val="26"/>
          <w:szCs w:val="26"/>
        </w:rPr>
        <w:t>Проект постановления Правительства РФ № 159115 «О внесении изменений в постановление Правительства Российской Федерации от 23 декабря 2024 г. № 1875»</w:t>
      </w:r>
    </w:p>
    <w:p w:rsidR="003E41F9" w:rsidRDefault="003E41F9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3E41F9">
        <w:rPr>
          <w:rFonts w:ascii="PT Astra Serif" w:hAnsi="PT Astra Serif"/>
          <w:sz w:val="26"/>
          <w:szCs w:val="26"/>
        </w:rPr>
        <w:t>Минпромторг</w:t>
      </w:r>
      <w:proofErr w:type="spellEnd"/>
      <w:r w:rsidRPr="003E41F9">
        <w:rPr>
          <w:rFonts w:ascii="PT Astra Serif" w:hAnsi="PT Astra Serif"/>
          <w:sz w:val="26"/>
          <w:szCs w:val="26"/>
        </w:rPr>
        <w:t xml:space="preserve"> России предложил ввести ограничения на аттракционы.</w:t>
      </w:r>
    </w:p>
    <w:p w:rsidR="003E41F9" w:rsidRDefault="003E41F9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Приложение № 2 к Постановлению № 1875 дополняется позициями «</w:t>
      </w:r>
      <w:proofErr w:type="gramStart"/>
      <w:r>
        <w:rPr>
          <w:rFonts w:ascii="PT Astra Serif" w:hAnsi="PT Astra Serif"/>
          <w:sz w:val="26"/>
          <w:szCs w:val="26"/>
        </w:rPr>
        <w:t>аттракцион</w:t>
      </w:r>
      <w:r w:rsidR="00074F09">
        <w:rPr>
          <w:rFonts w:ascii="PT Astra Serif" w:hAnsi="PT Astra Serif"/>
          <w:sz w:val="26"/>
          <w:szCs w:val="26"/>
        </w:rPr>
        <w:t>ы</w:t>
      </w:r>
      <w:proofErr w:type="gramEnd"/>
      <w:r w:rsidR="00074F09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механизированные поступательного движения», «аттракционы механизированные вращательного движения»</w:t>
      </w:r>
      <w:r w:rsidR="00074F09">
        <w:rPr>
          <w:rFonts w:ascii="PT Astra Serif" w:hAnsi="PT Astra Serif"/>
          <w:sz w:val="26"/>
          <w:szCs w:val="26"/>
        </w:rPr>
        <w:t>, «аттракционы механизированные сложного движения».</w:t>
      </w:r>
    </w:p>
    <w:p w:rsidR="00074F09" w:rsidRDefault="00074F09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принятия изменения постановление вступит в силу с 01.01.2026.</w:t>
      </w:r>
    </w:p>
    <w:p w:rsidR="00074F09" w:rsidRDefault="00074F09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Общественное обсуждение завершится 21.08.2025.</w:t>
      </w:r>
    </w:p>
    <w:p w:rsidR="00074F09" w:rsidRDefault="00DA0BF7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074F09" w:rsidRPr="00EF3F3B">
          <w:rPr>
            <w:rStyle w:val="aa"/>
            <w:rFonts w:ascii="PT Astra Serif" w:hAnsi="PT Astra Serif"/>
            <w:sz w:val="26"/>
            <w:szCs w:val="26"/>
          </w:rPr>
          <w:t>https://regulation.gov.ru/projects/159115</w:t>
        </w:r>
      </w:hyperlink>
    </w:p>
    <w:p w:rsidR="00074F09" w:rsidRDefault="00074F09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proofErr w:type="gramStart"/>
      <w:r w:rsidRPr="009A0472">
        <w:rPr>
          <w:rFonts w:ascii="PT Astra Serif" w:hAnsi="PT Astra Serif"/>
          <w:i/>
          <w:sz w:val="26"/>
          <w:szCs w:val="26"/>
        </w:rPr>
        <w:t>Постановление  Арбитражного</w:t>
      </w:r>
      <w:proofErr w:type="gramEnd"/>
      <w:r w:rsidRPr="009A0472">
        <w:rPr>
          <w:rFonts w:ascii="PT Astra Serif" w:hAnsi="PT Astra Serif"/>
          <w:i/>
          <w:sz w:val="26"/>
          <w:szCs w:val="26"/>
        </w:rPr>
        <w:t xml:space="preserve">  суда  Западно-Сибирского  округа  от  24.06.2025 </w:t>
      </w:r>
      <w:r>
        <w:rPr>
          <w:rFonts w:ascii="PT Astra Serif" w:hAnsi="PT Astra Serif"/>
          <w:i/>
          <w:sz w:val="26"/>
          <w:szCs w:val="26"/>
        </w:rPr>
        <w:br/>
      </w:r>
      <w:r w:rsidRPr="009A0472">
        <w:rPr>
          <w:rFonts w:ascii="PT Astra Serif" w:hAnsi="PT Astra Serif"/>
          <w:i/>
          <w:sz w:val="26"/>
          <w:szCs w:val="26"/>
        </w:rPr>
        <w:t>№ А70-15895/2024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>Заявитель: Управление (Уполномоченный орган)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 xml:space="preserve">Уполномоченным органом размещено извещение о проведении аукциона на поставку медицинских изделий (перчатки смотровые/процедурные </w:t>
      </w:r>
      <w:proofErr w:type="spellStart"/>
      <w:r w:rsidRPr="009A0472">
        <w:rPr>
          <w:rFonts w:ascii="PT Astra Serif" w:hAnsi="PT Astra Serif"/>
          <w:sz w:val="26"/>
          <w:szCs w:val="26"/>
        </w:rPr>
        <w:t>нитриловые</w:t>
      </w:r>
      <w:proofErr w:type="spellEnd"/>
      <w:r w:rsidRPr="009A0472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9A0472">
        <w:rPr>
          <w:rFonts w:ascii="PT Astra Serif" w:hAnsi="PT Astra Serif"/>
          <w:sz w:val="26"/>
          <w:szCs w:val="26"/>
        </w:rPr>
        <w:t>неопудренные</w:t>
      </w:r>
      <w:proofErr w:type="spellEnd"/>
      <w:r w:rsidRPr="009A0472">
        <w:rPr>
          <w:rFonts w:ascii="PT Astra Serif" w:hAnsi="PT Astra Serif"/>
          <w:sz w:val="26"/>
          <w:szCs w:val="26"/>
        </w:rPr>
        <w:t xml:space="preserve">, стерильные). 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>В УФАС поступила жалоба ИП на действие комиссии Уполномоченного органа при проведении аукциона.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>УФАС установило, что заявка ИП отклонена на основании пункта 8 части 12 статьи 48 Закона № 44-ФЗ (выявление недостоверной информации, содержащейся в заявке).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>УФАС признало жалобу обоснованной, установило в действиях Уполномоченного органа нарушение части 1 статьи 27, пункта 8 части 12 статьи 48, подпункта «а» пункта 1 части 5 статьи 49-ФЗ.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>Не согласившись с решением и предписанием УФАС, Уполномоченный орган обратился в арбитражный суд.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 xml:space="preserve">Суды, отказывая в удовлетворении требований, исходили из следующего. 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 xml:space="preserve">В силу части 4 статьи 38 Закона № 323-ФЗ разрешается обращение медицинских изделий, зарегистрированных </w:t>
      </w:r>
      <w:proofErr w:type="gramStart"/>
      <w:r w:rsidRPr="009A0472">
        <w:rPr>
          <w:rFonts w:ascii="PT Astra Serif" w:hAnsi="PT Astra Serif"/>
          <w:sz w:val="26"/>
          <w:szCs w:val="26"/>
        </w:rPr>
        <w:t>в порядке</w:t>
      </w:r>
      <w:proofErr w:type="gramEnd"/>
      <w:r w:rsidRPr="009A0472">
        <w:rPr>
          <w:rFonts w:ascii="PT Astra Serif" w:hAnsi="PT Astra Serif"/>
          <w:sz w:val="26"/>
          <w:szCs w:val="26"/>
        </w:rPr>
        <w:t xml:space="preserve"> установленном Правительством РФ.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lastRenderedPageBreak/>
        <w:tab/>
        <w:t xml:space="preserve"> Документом, подтверждающим факт государственной регистрации медицинского изделия, является регистрационное удостоверение на медицинское изделие, согласно правилам, утвержденным Постановлением № 1416. 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 xml:space="preserve">Основанием для отклонения заявки ИП послужил факт предоставления в составе заявки регистрационного удостоверения на медицинское изделие с иными характеристиками (перчатки смотровые нестерильные из синтетического латекса </w:t>
      </w:r>
      <w:proofErr w:type="spellStart"/>
      <w:r w:rsidRPr="009A0472">
        <w:rPr>
          <w:rFonts w:ascii="PT Astra Serif" w:hAnsi="PT Astra Serif"/>
          <w:sz w:val="26"/>
          <w:szCs w:val="26"/>
        </w:rPr>
        <w:t>неопудренные</w:t>
      </w:r>
      <w:proofErr w:type="spellEnd"/>
      <w:r w:rsidRPr="009A0472">
        <w:rPr>
          <w:rFonts w:ascii="PT Astra Serif" w:hAnsi="PT Astra Serif"/>
          <w:sz w:val="26"/>
          <w:szCs w:val="26"/>
        </w:rPr>
        <w:t>).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 xml:space="preserve">Вместе с тем, установлено, что в составе заявки имеется второе регистрационное удостоверение, характеристики которого соответствуют описанию предмета закупки. 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  <w:t>Ошибочное предоставление участником закупки лишнего регистрационного удостоверения на медицинское изделие не свидетельствует о наличии недостоверной информации и не может привести к фактической поставке медицинского изделия согласно данному регистрационному удостоверению, поскольку в заявке указано наименование товара, соответствующее объекту закупки.</w:t>
      </w:r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9A0472">
        <w:rPr>
          <w:rFonts w:ascii="PT Astra Serif" w:hAnsi="PT Astra Serif"/>
          <w:sz w:val="26"/>
          <w:szCs w:val="26"/>
        </w:rPr>
        <w:tab/>
      </w:r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Решение Управления Федеральной Антимонопольной службы по Ханты – Мансийскому автономному округу – Югра от 14.07.2025 № 086/06/33-1364/2025</w:t>
      </w:r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Заявитель: Общество</w:t>
      </w:r>
    </w:p>
    <w:p w:rsidR="009A0472" w:rsidRDefault="009A0472" w:rsidP="009A0472">
      <w:pPr>
        <w:tabs>
          <w:tab w:val="left" w:pos="975"/>
          <w:tab w:val="left" w:pos="2552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 В УФАС (Управление) поступила жалоба Общества на действия Заказчика при проведении аукциона на выполнение работ по замене системы автоматической установки пожарной сигнализации и системы оповещения и управления эвакуацией при пожаре, из которой следует, Заказчиком в извещении установлены дополнительные требования к участникам закупки в соответствии с пунктом 15 раздела </w:t>
      </w:r>
      <w:r>
        <w:rPr>
          <w:rFonts w:ascii="PT Astra Serif" w:hAnsi="PT Astra Serif"/>
          <w:sz w:val="26"/>
          <w:szCs w:val="26"/>
          <w:lang w:val="en-US"/>
        </w:rPr>
        <w:t>II</w:t>
      </w:r>
      <w:r w:rsidRPr="002511C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приложения к Постановлению № 2571 (наличие опыта выполнения работ по текущему ремонту зданий, сооружений или опыта выполнения работ по строительству, реконструкции, по капитальному ремонту объекта капитального строительства).</w:t>
      </w:r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 мнению Заявителя, работы по монтажу пожарной сигнализации не относятся к ремонту здания и не связаны со строительными работами, а представляют собой самостоятельный вид монтажных работ, результатом которого является вновь установленная пожарная система, не связанная с реконструкцией, капитальным и текущим ремонтом самого здания.</w:t>
      </w:r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ходе рассмотрения жалобы Управлением установлено следующее.</w:t>
      </w:r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Пункт 8 статьи 55.24 Градостроительного кодекса РФ определяет, что текущий ремонт зданий, сооружений проводится в целях обеспечения надлежащего технического состояния таких зданий, сооружений, а именно, поддержания параметров устойчивости, надежности зданий, сооружений и исправности строительных конструкций, систем инженерно- технического обеспечения, а также сетей инженерно- технического обеспечения, их элементов в соответствии с требованиями технических регламентов, проектной документации.</w:t>
      </w:r>
    </w:p>
    <w:p w:rsidR="009A0472" w:rsidRPr="00710B45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Законе № 384-ФЗ под системой инженерно-тех</w:t>
      </w:r>
      <w:r w:rsidRPr="009A0AD3">
        <w:rPr>
          <w:rFonts w:ascii="PT Astra Serif" w:hAnsi="PT Astra Serif"/>
          <w:sz w:val="26"/>
          <w:szCs w:val="26"/>
        </w:rPr>
        <w:t>нического</w:t>
      </w:r>
      <w:r>
        <w:rPr>
          <w:rFonts w:ascii="PT Astra Serif" w:hAnsi="PT Astra Serif"/>
          <w:sz w:val="26"/>
          <w:szCs w:val="26"/>
        </w:rPr>
        <w:t xml:space="preserve"> обеспечения понимается одна из систем здания или сооружения, в том числе для выполнения функции обеспечения безопасности, в которую входят такие системы как пожарная сигнализация, система пожаротушения.</w:t>
      </w:r>
      <w:bookmarkStart w:id="0" w:name="_GoBack"/>
      <w:bookmarkEnd w:id="0"/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Приложение № 9 ВСН 58-88р устройство систем противопожарной автоматики и </w:t>
      </w:r>
      <w:proofErr w:type="spellStart"/>
      <w:r>
        <w:rPr>
          <w:rFonts w:ascii="PT Astra Serif" w:hAnsi="PT Astra Serif"/>
          <w:sz w:val="26"/>
          <w:szCs w:val="26"/>
        </w:rPr>
        <w:t>дымоудаления</w:t>
      </w:r>
      <w:proofErr w:type="spellEnd"/>
      <w:r>
        <w:rPr>
          <w:rFonts w:ascii="PT Astra Serif" w:hAnsi="PT Astra Serif"/>
          <w:sz w:val="26"/>
          <w:szCs w:val="26"/>
        </w:rPr>
        <w:t xml:space="preserve"> включается в перечень дополнительных работ, проводимых при ремонте зданий.</w:t>
      </w:r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Согласно приказу </w:t>
      </w:r>
      <w:proofErr w:type="spellStart"/>
      <w:r>
        <w:rPr>
          <w:rFonts w:ascii="PT Astra Serif" w:hAnsi="PT Astra Serif"/>
          <w:sz w:val="26"/>
          <w:szCs w:val="26"/>
        </w:rPr>
        <w:t>Минрегиона</w:t>
      </w:r>
      <w:proofErr w:type="spellEnd"/>
      <w:r>
        <w:rPr>
          <w:rFonts w:ascii="PT Astra Serif" w:hAnsi="PT Astra Serif"/>
          <w:sz w:val="26"/>
          <w:szCs w:val="26"/>
        </w:rPr>
        <w:t xml:space="preserve"> России</w:t>
      </w:r>
      <w:r>
        <w:rPr>
          <w:rFonts w:ascii="PT Astra Serif" w:hAnsi="PT Astra Serif"/>
          <w:sz w:val="26"/>
          <w:szCs w:val="26"/>
        </w:rPr>
        <w:t xml:space="preserve"> от 30.12.2009 № 624 в перечень работ по строительству, реконструкции, капитальному ремонту объектов, которые оказывают </w:t>
      </w:r>
      <w:r>
        <w:rPr>
          <w:rFonts w:ascii="PT Astra Serif" w:hAnsi="PT Astra Serif"/>
          <w:sz w:val="26"/>
          <w:szCs w:val="26"/>
        </w:rPr>
        <w:lastRenderedPageBreak/>
        <w:t>влияние на безопасность объектов капитального строительства, относятся: монтаж электротехнических установок, оборудования, систем автоматики и сигнализации.</w:t>
      </w:r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Из совокупного анализа законодательства РФ следует, что работы по монтажу охранно-пожарной сигнализации и системы оповещения и управления эвакуацией людей при пожаре относятся к строительным работам текущего характера, в связи с чем Заказчиком правомерно установлено дополнительное требование. </w:t>
      </w:r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Кроме того, Управление отметило, что работы, предусмотренные объектом закупки, могут относится к техническому обслуживанию зданий, сооружений (позиция 14) или к текущему ремонту зданий, сооружений (позиция 15) приложения к Постановлению № 2571, и участникам необходимо предоставлять информацию о наличии опыта по выполнению аналогичных работ.</w:t>
      </w:r>
    </w:p>
    <w:p w:rsid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Жалоба признана необоснованной.</w:t>
      </w:r>
    </w:p>
    <w:p w:rsidR="009A0472" w:rsidRPr="009A0472" w:rsidRDefault="009A0472" w:rsidP="009A0472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074F09" w:rsidRPr="00074F09" w:rsidRDefault="00074F09" w:rsidP="003E41F9">
      <w:pPr>
        <w:tabs>
          <w:tab w:val="left" w:pos="975"/>
          <w:tab w:val="left" w:pos="2552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074F09" w:rsidRPr="00074F09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BF7" w:rsidRDefault="00DA0BF7" w:rsidP="00DF12FF">
      <w:r>
        <w:separator/>
      </w:r>
    </w:p>
  </w:endnote>
  <w:endnote w:type="continuationSeparator" w:id="0">
    <w:p w:rsidR="00DA0BF7" w:rsidRDefault="00DA0BF7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BF7" w:rsidRDefault="00DA0BF7" w:rsidP="00DF12FF">
      <w:r>
        <w:separator/>
      </w:r>
    </w:p>
  </w:footnote>
  <w:footnote w:type="continuationSeparator" w:id="0">
    <w:p w:rsidR="00DA0BF7" w:rsidRDefault="00DA0BF7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472">
          <w:rPr>
            <w:noProof/>
          </w:rPr>
          <w:t>6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5388"/>
    <w:rsid w:val="00017DE7"/>
    <w:rsid w:val="00020021"/>
    <w:rsid w:val="0002059A"/>
    <w:rsid w:val="00020F3E"/>
    <w:rsid w:val="00021F9C"/>
    <w:rsid w:val="000221BC"/>
    <w:rsid w:val="00022E7B"/>
    <w:rsid w:val="0002324E"/>
    <w:rsid w:val="00023749"/>
    <w:rsid w:val="000246AA"/>
    <w:rsid w:val="00025D3E"/>
    <w:rsid w:val="00026596"/>
    <w:rsid w:val="00027281"/>
    <w:rsid w:val="00027C2B"/>
    <w:rsid w:val="000308F1"/>
    <w:rsid w:val="00030B27"/>
    <w:rsid w:val="00030D26"/>
    <w:rsid w:val="00031749"/>
    <w:rsid w:val="0003187F"/>
    <w:rsid w:val="00032BBD"/>
    <w:rsid w:val="00033143"/>
    <w:rsid w:val="00034180"/>
    <w:rsid w:val="00034417"/>
    <w:rsid w:val="000357ED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002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3886"/>
    <w:rsid w:val="000540F0"/>
    <w:rsid w:val="00054E79"/>
    <w:rsid w:val="000556C0"/>
    <w:rsid w:val="0005586C"/>
    <w:rsid w:val="00055B9E"/>
    <w:rsid w:val="00056560"/>
    <w:rsid w:val="000608F7"/>
    <w:rsid w:val="00061066"/>
    <w:rsid w:val="00061284"/>
    <w:rsid w:val="000620CF"/>
    <w:rsid w:val="00064EC4"/>
    <w:rsid w:val="00065330"/>
    <w:rsid w:val="000653CF"/>
    <w:rsid w:val="000665C9"/>
    <w:rsid w:val="0006715D"/>
    <w:rsid w:val="00067932"/>
    <w:rsid w:val="00071BA9"/>
    <w:rsid w:val="00072DBE"/>
    <w:rsid w:val="00074C33"/>
    <w:rsid w:val="00074F09"/>
    <w:rsid w:val="00075B6A"/>
    <w:rsid w:val="00075C8A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134C"/>
    <w:rsid w:val="000928F1"/>
    <w:rsid w:val="000930C6"/>
    <w:rsid w:val="000939D1"/>
    <w:rsid w:val="0009406E"/>
    <w:rsid w:val="0009431D"/>
    <w:rsid w:val="00094A57"/>
    <w:rsid w:val="00094FBA"/>
    <w:rsid w:val="0009516C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1E18"/>
    <w:rsid w:val="000B3666"/>
    <w:rsid w:val="000B3974"/>
    <w:rsid w:val="000B402E"/>
    <w:rsid w:val="000B44D6"/>
    <w:rsid w:val="000B4AA9"/>
    <w:rsid w:val="000B79FA"/>
    <w:rsid w:val="000C0502"/>
    <w:rsid w:val="000C0E69"/>
    <w:rsid w:val="000C0EC1"/>
    <w:rsid w:val="000C2BE9"/>
    <w:rsid w:val="000C351F"/>
    <w:rsid w:val="000C37C5"/>
    <w:rsid w:val="000C3E78"/>
    <w:rsid w:val="000C5986"/>
    <w:rsid w:val="000C5D52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60EC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E784E"/>
    <w:rsid w:val="000F0229"/>
    <w:rsid w:val="000F0339"/>
    <w:rsid w:val="000F0B6F"/>
    <w:rsid w:val="000F2559"/>
    <w:rsid w:val="000F388E"/>
    <w:rsid w:val="000F4DD8"/>
    <w:rsid w:val="000F54AF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1CC"/>
    <w:rsid w:val="00112C7F"/>
    <w:rsid w:val="0011331F"/>
    <w:rsid w:val="00113788"/>
    <w:rsid w:val="00114117"/>
    <w:rsid w:val="0011437B"/>
    <w:rsid w:val="00114E40"/>
    <w:rsid w:val="00114F99"/>
    <w:rsid w:val="00115EB4"/>
    <w:rsid w:val="00116086"/>
    <w:rsid w:val="001165C8"/>
    <w:rsid w:val="00116641"/>
    <w:rsid w:val="00116885"/>
    <w:rsid w:val="00117F98"/>
    <w:rsid w:val="0012140B"/>
    <w:rsid w:val="00121B86"/>
    <w:rsid w:val="00122CC6"/>
    <w:rsid w:val="00123706"/>
    <w:rsid w:val="00123DB0"/>
    <w:rsid w:val="00126387"/>
    <w:rsid w:val="001268A4"/>
    <w:rsid w:val="00126B48"/>
    <w:rsid w:val="00126DB8"/>
    <w:rsid w:val="00127A24"/>
    <w:rsid w:val="00127E29"/>
    <w:rsid w:val="00130028"/>
    <w:rsid w:val="001301A5"/>
    <w:rsid w:val="001305B2"/>
    <w:rsid w:val="001314BA"/>
    <w:rsid w:val="00131DAF"/>
    <w:rsid w:val="00131FAA"/>
    <w:rsid w:val="0013340F"/>
    <w:rsid w:val="0013442A"/>
    <w:rsid w:val="00134EC3"/>
    <w:rsid w:val="00134ED2"/>
    <w:rsid w:val="001351FA"/>
    <w:rsid w:val="00136FE2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123D"/>
    <w:rsid w:val="00163250"/>
    <w:rsid w:val="0016385B"/>
    <w:rsid w:val="00164786"/>
    <w:rsid w:val="001648AD"/>
    <w:rsid w:val="00165FE7"/>
    <w:rsid w:val="00166BA8"/>
    <w:rsid w:val="00166CE1"/>
    <w:rsid w:val="001675D9"/>
    <w:rsid w:val="00167B92"/>
    <w:rsid w:val="00167C5D"/>
    <w:rsid w:val="001711A7"/>
    <w:rsid w:val="00172238"/>
    <w:rsid w:val="00173035"/>
    <w:rsid w:val="0017326B"/>
    <w:rsid w:val="0017388F"/>
    <w:rsid w:val="0017474F"/>
    <w:rsid w:val="0017548F"/>
    <w:rsid w:val="00175547"/>
    <w:rsid w:val="00175623"/>
    <w:rsid w:val="00175647"/>
    <w:rsid w:val="00177A4A"/>
    <w:rsid w:val="00177D5D"/>
    <w:rsid w:val="00180E62"/>
    <w:rsid w:val="00181650"/>
    <w:rsid w:val="00181A55"/>
    <w:rsid w:val="00181EDB"/>
    <w:rsid w:val="00184621"/>
    <w:rsid w:val="00184773"/>
    <w:rsid w:val="00184B39"/>
    <w:rsid w:val="00185363"/>
    <w:rsid w:val="00185BDB"/>
    <w:rsid w:val="00186060"/>
    <w:rsid w:val="001862A9"/>
    <w:rsid w:val="00186956"/>
    <w:rsid w:val="00186AB5"/>
    <w:rsid w:val="00186AD9"/>
    <w:rsid w:val="00186E9F"/>
    <w:rsid w:val="001900FB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3BC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31A"/>
    <w:rsid w:val="001C3A05"/>
    <w:rsid w:val="001C3B77"/>
    <w:rsid w:val="001C6B13"/>
    <w:rsid w:val="001C6D95"/>
    <w:rsid w:val="001C716F"/>
    <w:rsid w:val="001C7715"/>
    <w:rsid w:val="001D2635"/>
    <w:rsid w:val="001D2FE6"/>
    <w:rsid w:val="001D415A"/>
    <w:rsid w:val="001D5423"/>
    <w:rsid w:val="001D59F8"/>
    <w:rsid w:val="001D5D8E"/>
    <w:rsid w:val="001D6BD4"/>
    <w:rsid w:val="001D7540"/>
    <w:rsid w:val="001E10C1"/>
    <w:rsid w:val="001E1126"/>
    <w:rsid w:val="001E15BD"/>
    <w:rsid w:val="001E1C22"/>
    <w:rsid w:val="001E20C0"/>
    <w:rsid w:val="001E25C6"/>
    <w:rsid w:val="001E2998"/>
    <w:rsid w:val="001E2BD7"/>
    <w:rsid w:val="001E2CCA"/>
    <w:rsid w:val="001E3CA8"/>
    <w:rsid w:val="001E4146"/>
    <w:rsid w:val="001E4671"/>
    <w:rsid w:val="001E484A"/>
    <w:rsid w:val="001E4E11"/>
    <w:rsid w:val="001E5A3D"/>
    <w:rsid w:val="001E5ABC"/>
    <w:rsid w:val="001E5D83"/>
    <w:rsid w:val="001E6CEB"/>
    <w:rsid w:val="001E7CBC"/>
    <w:rsid w:val="001F096F"/>
    <w:rsid w:val="001F1A65"/>
    <w:rsid w:val="001F5914"/>
    <w:rsid w:val="00201AA6"/>
    <w:rsid w:val="00202938"/>
    <w:rsid w:val="00202E19"/>
    <w:rsid w:val="002059DA"/>
    <w:rsid w:val="00205C81"/>
    <w:rsid w:val="002067C3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4F0E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74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2E6C"/>
    <w:rsid w:val="00234B4A"/>
    <w:rsid w:val="00237455"/>
    <w:rsid w:val="0023768F"/>
    <w:rsid w:val="00240AF6"/>
    <w:rsid w:val="00240E43"/>
    <w:rsid w:val="00241EF9"/>
    <w:rsid w:val="00242FD0"/>
    <w:rsid w:val="00245AAC"/>
    <w:rsid w:val="0024728C"/>
    <w:rsid w:val="00250DDA"/>
    <w:rsid w:val="0025214C"/>
    <w:rsid w:val="00252736"/>
    <w:rsid w:val="002529DB"/>
    <w:rsid w:val="00252B77"/>
    <w:rsid w:val="00252C5B"/>
    <w:rsid w:val="00252DB2"/>
    <w:rsid w:val="00253367"/>
    <w:rsid w:val="00255E62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8F9"/>
    <w:rsid w:val="00263A6C"/>
    <w:rsid w:val="00263F66"/>
    <w:rsid w:val="00264FFF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B26"/>
    <w:rsid w:val="00273D7E"/>
    <w:rsid w:val="00275FD6"/>
    <w:rsid w:val="002761AF"/>
    <w:rsid w:val="0027717C"/>
    <w:rsid w:val="002802B5"/>
    <w:rsid w:val="00282891"/>
    <w:rsid w:val="0028311F"/>
    <w:rsid w:val="00283C81"/>
    <w:rsid w:val="00284298"/>
    <w:rsid w:val="00284B55"/>
    <w:rsid w:val="00286D51"/>
    <w:rsid w:val="00287120"/>
    <w:rsid w:val="002916FB"/>
    <w:rsid w:val="002922E5"/>
    <w:rsid w:val="002924E3"/>
    <w:rsid w:val="00293B19"/>
    <w:rsid w:val="00293BB3"/>
    <w:rsid w:val="00295CCE"/>
    <w:rsid w:val="00296831"/>
    <w:rsid w:val="002968D9"/>
    <w:rsid w:val="00296BC3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7E4"/>
    <w:rsid w:val="002A6C26"/>
    <w:rsid w:val="002B0859"/>
    <w:rsid w:val="002B181B"/>
    <w:rsid w:val="002B1E1F"/>
    <w:rsid w:val="002B2A77"/>
    <w:rsid w:val="002B2E8B"/>
    <w:rsid w:val="002B44EF"/>
    <w:rsid w:val="002B47B0"/>
    <w:rsid w:val="002B51D7"/>
    <w:rsid w:val="002B53A2"/>
    <w:rsid w:val="002B7802"/>
    <w:rsid w:val="002B79EB"/>
    <w:rsid w:val="002C02F1"/>
    <w:rsid w:val="002C090F"/>
    <w:rsid w:val="002C0DE9"/>
    <w:rsid w:val="002C1003"/>
    <w:rsid w:val="002C123B"/>
    <w:rsid w:val="002C1287"/>
    <w:rsid w:val="002C158E"/>
    <w:rsid w:val="002C1C15"/>
    <w:rsid w:val="002C24FD"/>
    <w:rsid w:val="002C4186"/>
    <w:rsid w:val="002D027E"/>
    <w:rsid w:val="002D28E8"/>
    <w:rsid w:val="002D2CE9"/>
    <w:rsid w:val="002D31E4"/>
    <w:rsid w:val="002D3594"/>
    <w:rsid w:val="002D4585"/>
    <w:rsid w:val="002D49FD"/>
    <w:rsid w:val="002D5456"/>
    <w:rsid w:val="002D5EB7"/>
    <w:rsid w:val="002D6CDE"/>
    <w:rsid w:val="002E03D4"/>
    <w:rsid w:val="002E0F4D"/>
    <w:rsid w:val="002E1909"/>
    <w:rsid w:val="002E1A7F"/>
    <w:rsid w:val="002E1C2B"/>
    <w:rsid w:val="002E2E5F"/>
    <w:rsid w:val="002E3384"/>
    <w:rsid w:val="002E36C0"/>
    <w:rsid w:val="002E4ADD"/>
    <w:rsid w:val="002E6688"/>
    <w:rsid w:val="002E6C73"/>
    <w:rsid w:val="002E6E78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2F6596"/>
    <w:rsid w:val="00300D8A"/>
    <w:rsid w:val="00301007"/>
    <w:rsid w:val="00301760"/>
    <w:rsid w:val="00302051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111C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27960"/>
    <w:rsid w:val="00330494"/>
    <w:rsid w:val="00330828"/>
    <w:rsid w:val="003321A6"/>
    <w:rsid w:val="00334388"/>
    <w:rsid w:val="00335D82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79C"/>
    <w:rsid w:val="003439E3"/>
    <w:rsid w:val="003443CE"/>
    <w:rsid w:val="0034449F"/>
    <w:rsid w:val="0034481C"/>
    <w:rsid w:val="003466FC"/>
    <w:rsid w:val="00350D9D"/>
    <w:rsid w:val="0035128F"/>
    <w:rsid w:val="003516AB"/>
    <w:rsid w:val="00353BBA"/>
    <w:rsid w:val="0035588B"/>
    <w:rsid w:val="00355B40"/>
    <w:rsid w:val="003560AD"/>
    <w:rsid w:val="0035622B"/>
    <w:rsid w:val="00356668"/>
    <w:rsid w:val="003567DB"/>
    <w:rsid w:val="00356FDB"/>
    <w:rsid w:val="00357426"/>
    <w:rsid w:val="00363395"/>
    <w:rsid w:val="0036352B"/>
    <w:rsid w:val="00363E11"/>
    <w:rsid w:val="00363F89"/>
    <w:rsid w:val="00364116"/>
    <w:rsid w:val="00364B05"/>
    <w:rsid w:val="003651C2"/>
    <w:rsid w:val="003661E9"/>
    <w:rsid w:val="0036661F"/>
    <w:rsid w:val="00366857"/>
    <w:rsid w:val="00366B8E"/>
    <w:rsid w:val="003674FB"/>
    <w:rsid w:val="003679FF"/>
    <w:rsid w:val="0037258B"/>
    <w:rsid w:val="00373625"/>
    <w:rsid w:val="00376586"/>
    <w:rsid w:val="00377255"/>
    <w:rsid w:val="00377B0B"/>
    <w:rsid w:val="00377F03"/>
    <w:rsid w:val="00380711"/>
    <w:rsid w:val="003814C3"/>
    <w:rsid w:val="003818EC"/>
    <w:rsid w:val="00382286"/>
    <w:rsid w:val="00382E6F"/>
    <w:rsid w:val="00382FDB"/>
    <w:rsid w:val="003839C4"/>
    <w:rsid w:val="00383BCC"/>
    <w:rsid w:val="003855E0"/>
    <w:rsid w:val="003856BC"/>
    <w:rsid w:val="003860D4"/>
    <w:rsid w:val="003860E5"/>
    <w:rsid w:val="003879C9"/>
    <w:rsid w:val="00390811"/>
    <w:rsid w:val="00390DCC"/>
    <w:rsid w:val="00391087"/>
    <w:rsid w:val="00391B96"/>
    <w:rsid w:val="00392699"/>
    <w:rsid w:val="003927C8"/>
    <w:rsid w:val="003935E1"/>
    <w:rsid w:val="00393BDD"/>
    <w:rsid w:val="00393C22"/>
    <w:rsid w:val="00393F6A"/>
    <w:rsid w:val="00394952"/>
    <w:rsid w:val="003953EA"/>
    <w:rsid w:val="003958F4"/>
    <w:rsid w:val="00396A19"/>
    <w:rsid w:val="00397ABA"/>
    <w:rsid w:val="00397D35"/>
    <w:rsid w:val="003A027E"/>
    <w:rsid w:val="003A055D"/>
    <w:rsid w:val="003A0883"/>
    <w:rsid w:val="003A15F9"/>
    <w:rsid w:val="003A1FE7"/>
    <w:rsid w:val="003A2489"/>
    <w:rsid w:val="003A360E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1AE4"/>
    <w:rsid w:val="003C2DBC"/>
    <w:rsid w:val="003C38D9"/>
    <w:rsid w:val="003C403D"/>
    <w:rsid w:val="003C43B4"/>
    <w:rsid w:val="003C4B5A"/>
    <w:rsid w:val="003C530F"/>
    <w:rsid w:val="003C584C"/>
    <w:rsid w:val="003C58FA"/>
    <w:rsid w:val="003C5F0C"/>
    <w:rsid w:val="003C623F"/>
    <w:rsid w:val="003C65ED"/>
    <w:rsid w:val="003C6C2A"/>
    <w:rsid w:val="003C7016"/>
    <w:rsid w:val="003C7027"/>
    <w:rsid w:val="003D0BF1"/>
    <w:rsid w:val="003D0F85"/>
    <w:rsid w:val="003D1773"/>
    <w:rsid w:val="003D21B6"/>
    <w:rsid w:val="003D453F"/>
    <w:rsid w:val="003D468B"/>
    <w:rsid w:val="003D4E8A"/>
    <w:rsid w:val="003D50B6"/>
    <w:rsid w:val="003D5533"/>
    <w:rsid w:val="003D59CB"/>
    <w:rsid w:val="003D7D5D"/>
    <w:rsid w:val="003E00D6"/>
    <w:rsid w:val="003E0F5C"/>
    <w:rsid w:val="003E1AD0"/>
    <w:rsid w:val="003E1D63"/>
    <w:rsid w:val="003E1E85"/>
    <w:rsid w:val="003E234C"/>
    <w:rsid w:val="003E41F9"/>
    <w:rsid w:val="003E483D"/>
    <w:rsid w:val="003E4989"/>
    <w:rsid w:val="003E4DBD"/>
    <w:rsid w:val="003E60F9"/>
    <w:rsid w:val="003E6A05"/>
    <w:rsid w:val="003E6CFF"/>
    <w:rsid w:val="003E7191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6EE2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5BE3"/>
    <w:rsid w:val="00406670"/>
    <w:rsid w:val="00406E26"/>
    <w:rsid w:val="004070BA"/>
    <w:rsid w:val="00410051"/>
    <w:rsid w:val="00410C12"/>
    <w:rsid w:val="00411F54"/>
    <w:rsid w:val="00412172"/>
    <w:rsid w:val="00412BCA"/>
    <w:rsid w:val="00413421"/>
    <w:rsid w:val="0041383A"/>
    <w:rsid w:val="00415F69"/>
    <w:rsid w:val="00416400"/>
    <w:rsid w:val="00417310"/>
    <w:rsid w:val="00417C44"/>
    <w:rsid w:val="0042009C"/>
    <w:rsid w:val="0042060B"/>
    <w:rsid w:val="00420622"/>
    <w:rsid w:val="0042169D"/>
    <w:rsid w:val="00421B9F"/>
    <w:rsid w:val="00421C6B"/>
    <w:rsid w:val="00422477"/>
    <w:rsid w:val="004224F3"/>
    <w:rsid w:val="0042445B"/>
    <w:rsid w:val="00424463"/>
    <w:rsid w:val="004244D3"/>
    <w:rsid w:val="00424666"/>
    <w:rsid w:val="00425FB1"/>
    <w:rsid w:val="0042757F"/>
    <w:rsid w:val="00427A21"/>
    <w:rsid w:val="0043003C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7B0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0C80"/>
    <w:rsid w:val="00461B4C"/>
    <w:rsid w:val="00461BAC"/>
    <w:rsid w:val="00461F25"/>
    <w:rsid w:val="00462235"/>
    <w:rsid w:val="004630B2"/>
    <w:rsid w:val="0046338D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337F"/>
    <w:rsid w:val="00474487"/>
    <w:rsid w:val="00475F76"/>
    <w:rsid w:val="0047754E"/>
    <w:rsid w:val="00480971"/>
    <w:rsid w:val="00481903"/>
    <w:rsid w:val="00483DC7"/>
    <w:rsid w:val="004841D4"/>
    <w:rsid w:val="0048428A"/>
    <w:rsid w:val="004842B1"/>
    <w:rsid w:val="00484FF7"/>
    <w:rsid w:val="0048686E"/>
    <w:rsid w:val="0048734F"/>
    <w:rsid w:val="00487BB3"/>
    <w:rsid w:val="00487CBA"/>
    <w:rsid w:val="00490284"/>
    <w:rsid w:val="00490DED"/>
    <w:rsid w:val="00491654"/>
    <w:rsid w:val="00491840"/>
    <w:rsid w:val="00492638"/>
    <w:rsid w:val="00493FB3"/>
    <w:rsid w:val="0049434B"/>
    <w:rsid w:val="00494421"/>
    <w:rsid w:val="00494CE0"/>
    <w:rsid w:val="00495731"/>
    <w:rsid w:val="004963A4"/>
    <w:rsid w:val="00496812"/>
    <w:rsid w:val="00496975"/>
    <w:rsid w:val="00497A81"/>
    <w:rsid w:val="004A0698"/>
    <w:rsid w:val="004A1B19"/>
    <w:rsid w:val="004A2AA3"/>
    <w:rsid w:val="004A5838"/>
    <w:rsid w:val="004A5C38"/>
    <w:rsid w:val="004A629A"/>
    <w:rsid w:val="004A670D"/>
    <w:rsid w:val="004A6823"/>
    <w:rsid w:val="004B0399"/>
    <w:rsid w:val="004B1143"/>
    <w:rsid w:val="004B1E4F"/>
    <w:rsid w:val="004B2287"/>
    <w:rsid w:val="004B268F"/>
    <w:rsid w:val="004B2A64"/>
    <w:rsid w:val="004B339B"/>
    <w:rsid w:val="004B4EC5"/>
    <w:rsid w:val="004B693D"/>
    <w:rsid w:val="004B7275"/>
    <w:rsid w:val="004B77FF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9BF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D7FAE"/>
    <w:rsid w:val="004E1310"/>
    <w:rsid w:val="004E1B22"/>
    <w:rsid w:val="004E3351"/>
    <w:rsid w:val="004E35E4"/>
    <w:rsid w:val="004E3E1F"/>
    <w:rsid w:val="004E513E"/>
    <w:rsid w:val="004E6600"/>
    <w:rsid w:val="004E6DFC"/>
    <w:rsid w:val="004E7184"/>
    <w:rsid w:val="004E7202"/>
    <w:rsid w:val="004F0861"/>
    <w:rsid w:val="004F0D29"/>
    <w:rsid w:val="004F1468"/>
    <w:rsid w:val="004F1533"/>
    <w:rsid w:val="004F1653"/>
    <w:rsid w:val="004F245C"/>
    <w:rsid w:val="004F3392"/>
    <w:rsid w:val="004F4797"/>
    <w:rsid w:val="004F6353"/>
    <w:rsid w:val="004F74F8"/>
    <w:rsid w:val="004F7C7B"/>
    <w:rsid w:val="00500972"/>
    <w:rsid w:val="005017E7"/>
    <w:rsid w:val="00501DCD"/>
    <w:rsid w:val="00502633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478"/>
    <w:rsid w:val="0051650E"/>
    <w:rsid w:val="00516A2B"/>
    <w:rsid w:val="00516C75"/>
    <w:rsid w:val="00516F63"/>
    <w:rsid w:val="00517AA7"/>
    <w:rsid w:val="00517AF7"/>
    <w:rsid w:val="0052072B"/>
    <w:rsid w:val="00520FDD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36AB3"/>
    <w:rsid w:val="0053719C"/>
    <w:rsid w:val="00540152"/>
    <w:rsid w:val="00540C54"/>
    <w:rsid w:val="005416BC"/>
    <w:rsid w:val="00543187"/>
    <w:rsid w:val="00543997"/>
    <w:rsid w:val="00543ACE"/>
    <w:rsid w:val="005445EF"/>
    <w:rsid w:val="00544B1E"/>
    <w:rsid w:val="005451CD"/>
    <w:rsid w:val="0054573D"/>
    <w:rsid w:val="00546467"/>
    <w:rsid w:val="005470EE"/>
    <w:rsid w:val="0054740B"/>
    <w:rsid w:val="005478B8"/>
    <w:rsid w:val="00550841"/>
    <w:rsid w:val="005517B8"/>
    <w:rsid w:val="005527AB"/>
    <w:rsid w:val="00553A4B"/>
    <w:rsid w:val="0055429F"/>
    <w:rsid w:val="00554312"/>
    <w:rsid w:val="00556DB6"/>
    <w:rsid w:val="0056055E"/>
    <w:rsid w:val="00560DD8"/>
    <w:rsid w:val="00562FF5"/>
    <w:rsid w:val="00563536"/>
    <w:rsid w:val="005637BC"/>
    <w:rsid w:val="00563F75"/>
    <w:rsid w:val="0056428B"/>
    <w:rsid w:val="005643E7"/>
    <w:rsid w:val="00565473"/>
    <w:rsid w:val="0056592B"/>
    <w:rsid w:val="005659C7"/>
    <w:rsid w:val="0056608B"/>
    <w:rsid w:val="00566170"/>
    <w:rsid w:val="0056640D"/>
    <w:rsid w:val="00571497"/>
    <w:rsid w:val="005723A3"/>
    <w:rsid w:val="005746A8"/>
    <w:rsid w:val="00574B54"/>
    <w:rsid w:val="00576A19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AB3"/>
    <w:rsid w:val="00583E5E"/>
    <w:rsid w:val="00583FAE"/>
    <w:rsid w:val="005849EA"/>
    <w:rsid w:val="00584D51"/>
    <w:rsid w:val="00584F3F"/>
    <w:rsid w:val="00585203"/>
    <w:rsid w:val="005853CD"/>
    <w:rsid w:val="00586ABB"/>
    <w:rsid w:val="0058729E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0EB1"/>
    <w:rsid w:val="005A10D7"/>
    <w:rsid w:val="005A2607"/>
    <w:rsid w:val="005A2B59"/>
    <w:rsid w:val="005A372C"/>
    <w:rsid w:val="005A4594"/>
    <w:rsid w:val="005A4635"/>
    <w:rsid w:val="005A5ACD"/>
    <w:rsid w:val="005A5BB2"/>
    <w:rsid w:val="005A7181"/>
    <w:rsid w:val="005B04BB"/>
    <w:rsid w:val="005B2712"/>
    <w:rsid w:val="005B3E7E"/>
    <w:rsid w:val="005B3F16"/>
    <w:rsid w:val="005B4B2B"/>
    <w:rsid w:val="005B4C80"/>
    <w:rsid w:val="005B4F17"/>
    <w:rsid w:val="005B5192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1E22"/>
    <w:rsid w:val="005C2226"/>
    <w:rsid w:val="005C4AB4"/>
    <w:rsid w:val="005C53FD"/>
    <w:rsid w:val="005C6B8A"/>
    <w:rsid w:val="005C7678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881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0AB"/>
    <w:rsid w:val="005E65D4"/>
    <w:rsid w:val="005E7ED9"/>
    <w:rsid w:val="005F03A4"/>
    <w:rsid w:val="005F1C5C"/>
    <w:rsid w:val="005F22D9"/>
    <w:rsid w:val="005F3D20"/>
    <w:rsid w:val="005F41D6"/>
    <w:rsid w:val="005F44FC"/>
    <w:rsid w:val="005F4A8F"/>
    <w:rsid w:val="005F5175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5DB"/>
    <w:rsid w:val="00605D23"/>
    <w:rsid w:val="00605F99"/>
    <w:rsid w:val="00605FFE"/>
    <w:rsid w:val="00606136"/>
    <w:rsid w:val="00606FA3"/>
    <w:rsid w:val="00607E5E"/>
    <w:rsid w:val="00610592"/>
    <w:rsid w:val="00610EDF"/>
    <w:rsid w:val="00610F63"/>
    <w:rsid w:val="00611888"/>
    <w:rsid w:val="00611F8F"/>
    <w:rsid w:val="0061234A"/>
    <w:rsid w:val="00613A5B"/>
    <w:rsid w:val="00614049"/>
    <w:rsid w:val="0061451F"/>
    <w:rsid w:val="006158E4"/>
    <w:rsid w:val="00617D15"/>
    <w:rsid w:val="00617ED2"/>
    <w:rsid w:val="00622D78"/>
    <w:rsid w:val="006247A1"/>
    <w:rsid w:val="006249D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3C13"/>
    <w:rsid w:val="006441A0"/>
    <w:rsid w:val="006451E3"/>
    <w:rsid w:val="00645937"/>
    <w:rsid w:val="00646DF1"/>
    <w:rsid w:val="00647379"/>
    <w:rsid w:val="00650060"/>
    <w:rsid w:val="00650A23"/>
    <w:rsid w:val="0065127C"/>
    <w:rsid w:val="0065185A"/>
    <w:rsid w:val="00651AAB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49C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54B8"/>
    <w:rsid w:val="006776E8"/>
    <w:rsid w:val="00677C8B"/>
    <w:rsid w:val="00681CF2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381"/>
    <w:rsid w:val="00693D80"/>
    <w:rsid w:val="0069420D"/>
    <w:rsid w:val="00694E3B"/>
    <w:rsid w:val="0069555B"/>
    <w:rsid w:val="00695565"/>
    <w:rsid w:val="00695C73"/>
    <w:rsid w:val="00696357"/>
    <w:rsid w:val="00697466"/>
    <w:rsid w:val="00697496"/>
    <w:rsid w:val="006A0066"/>
    <w:rsid w:val="006A057C"/>
    <w:rsid w:val="006A0B90"/>
    <w:rsid w:val="006A0C9D"/>
    <w:rsid w:val="006A1EC0"/>
    <w:rsid w:val="006A2774"/>
    <w:rsid w:val="006A3775"/>
    <w:rsid w:val="006A3D62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22A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2E74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4A81"/>
    <w:rsid w:val="0070542C"/>
    <w:rsid w:val="00705F8B"/>
    <w:rsid w:val="0070600A"/>
    <w:rsid w:val="00706B75"/>
    <w:rsid w:val="00706C8C"/>
    <w:rsid w:val="00706E3E"/>
    <w:rsid w:val="007075C5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61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22D3"/>
    <w:rsid w:val="00754CCE"/>
    <w:rsid w:val="00754DFA"/>
    <w:rsid w:val="00756874"/>
    <w:rsid w:val="00763563"/>
    <w:rsid w:val="007635C8"/>
    <w:rsid w:val="00764188"/>
    <w:rsid w:val="00764687"/>
    <w:rsid w:val="0076685C"/>
    <w:rsid w:val="0076692D"/>
    <w:rsid w:val="00766A96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341"/>
    <w:rsid w:val="00777BAF"/>
    <w:rsid w:val="00777DCB"/>
    <w:rsid w:val="00777F5C"/>
    <w:rsid w:val="007806DD"/>
    <w:rsid w:val="00782EAD"/>
    <w:rsid w:val="007833D5"/>
    <w:rsid w:val="00783A73"/>
    <w:rsid w:val="007851EF"/>
    <w:rsid w:val="00786917"/>
    <w:rsid w:val="00786C80"/>
    <w:rsid w:val="00786D6B"/>
    <w:rsid w:val="00787CBE"/>
    <w:rsid w:val="00787FAF"/>
    <w:rsid w:val="0079090D"/>
    <w:rsid w:val="00791513"/>
    <w:rsid w:val="00791859"/>
    <w:rsid w:val="00791AA3"/>
    <w:rsid w:val="00792BF3"/>
    <w:rsid w:val="00792DA8"/>
    <w:rsid w:val="00793E9A"/>
    <w:rsid w:val="00794039"/>
    <w:rsid w:val="007951F6"/>
    <w:rsid w:val="00795BB6"/>
    <w:rsid w:val="0079607F"/>
    <w:rsid w:val="007969DC"/>
    <w:rsid w:val="007975E1"/>
    <w:rsid w:val="007A07A9"/>
    <w:rsid w:val="007A22B5"/>
    <w:rsid w:val="007A32E8"/>
    <w:rsid w:val="007A3A5A"/>
    <w:rsid w:val="007A43B0"/>
    <w:rsid w:val="007A56E4"/>
    <w:rsid w:val="007A5BD2"/>
    <w:rsid w:val="007A785D"/>
    <w:rsid w:val="007A7BFC"/>
    <w:rsid w:val="007B0944"/>
    <w:rsid w:val="007B0A52"/>
    <w:rsid w:val="007B0FFA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B7CBF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9C7"/>
    <w:rsid w:val="007C4AB9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181A"/>
    <w:rsid w:val="007D276A"/>
    <w:rsid w:val="007D2910"/>
    <w:rsid w:val="007D2EA1"/>
    <w:rsid w:val="007D327A"/>
    <w:rsid w:val="007D3346"/>
    <w:rsid w:val="007D4525"/>
    <w:rsid w:val="007D6667"/>
    <w:rsid w:val="007D75AF"/>
    <w:rsid w:val="007D7783"/>
    <w:rsid w:val="007D78E8"/>
    <w:rsid w:val="007E0133"/>
    <w:rsid w:val="007E1BA0"/>
    <w:rsid w:val="007E20BC"/>
    <w:rsid w:val="007E2129"/>
    <w:rsid w:val="007E28AE"/>
    <w:rsid w:val="007E3133"/>
    <w:rsid w:val="007E36C1"/>
    <w:rsid w:val="007E45CC"/>
    <w:rsid w:val="007E557F"/>
    <w:rsid w:val="007E6F09"/>
    <w:rsid w:val="007E74B3"/>
    <w:rsid w:val="007F1553"/>
    <w:rsid w:val="007F16AB"/>
    <w:rsid w:val="007F1F49"/>
    <w:rsid w:val="007F22A9"/>
    <w:rsid w:val="007F26F9"/>
    <w:rsid w:val="007F274D"/>
    <w:rsid w:val="007F4F31"/>
    <w:rsid w:val="007F4F3D"/>
    <w:rsid w:val="007F6794"/>
    <w:rsid w:val="007F74D0"/>
    <w:rsid w:val="00801B3E"/>
    <w:rsid w:val="0080332F"/>
    <w:rsid w:val="00803F3E"/>
    <w:rsid w:val="00804C90"/>
    <w:rsid w:val="00806264"/>
    <w:rsid w:val="008067BF"/>
    <w:rsid w:val="00806884"/>
    <w:rsid w:val="00807230"/>
    <w:rsid w:val="0080754E"/>
    <w:rsid w:val="008079B7"/>
    <w:rsid w:val="00807A0A"/>
    <w:rsid w:val="008117F4"/>
    <w:rsid w:val="008124CD"/>
    <w:rsid w:val="00812DB2"/>
    <w:rsid w:val="00813838"/>
    <w:rsid w:val="008166BE"/>
    <w:rsid w:val="0082093F"/>
    <w:rsid w:val="00820E7A"/>
    <w:rsid w:val="00822650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684A"/>
    <w:rsid w:val="008270D8"/>
    <w:rsid w:val="008271C3"/>
    <w:rsid w:val="00827678"/>
    <w:rsid w:val="00832DA4"/>
    <w:rsid w:val="008334FF"/>
    <w:rsid w:val="00833FAB"/>
    <w:rsid w:val="00834210"/>
    <w:rsid w:val="0083536E"/>
    <w:rsid w:val="0083566E"/>
    <w:rsid w:val="00836218"/>
    <w:rsid w:val="00836611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5B8B"/>
    <w:rsid w:val="00846775"/>
    <w:rsid w:val="00850ACD"/>
    <w:rsid w:val="0085192E"/>
    <w:rsid w:val="00851C57"/>
    <w:rsid w:val="00852157"/>
    <w:rsid w:val="00852AFF"/>
    <w:rsid w:val="00852C73"/>
    <w:rsid w:val="0085346E"/>
    <w:rsid w:val="00853A32"/>
    <w:rsid w:val="00853CCD"/>
    <w:rsid w:val="00855BDB"/>
    <w:rsid w:val="0085737C"/>
    <w:rsid w:val="008576AF"/>
    <w:rsid w:val="00857B92"/>
    <w:rsid w:val="00857F96"/>
    <w:rsid w:val="00862014"/>
    <w:rsid w:val="008629BD"/>
    <w:rsid w:val="00863207"/>
    <w:rsid w:val="0086327B"/>
    <w:rsid w:val="00863359"/>
    <w:rsid w:val="008633F0"/>
    <w:rsid w:val="0086340D"/>
    <w:rsid w:val="00863592"/>
    <w:rsid w:val="00865B53"/>
    <w:rsid w:val="008660D4"/>
    <w:rsid w:val="0086650F"/>
    <w:rsid w:val="00866690"/>
    <w:rsid w:val="008672BD"/>
    <w:rsid w:val="00867D81"/>
    <w:rsid w:val="00870DED"/>
    <w:rsid w:val="008714C0"/>
    <w:rsid w:val="0087364F"/>
    <w:rsid w:val="00873DE5"/>
    <w:rsid w:val="0087582F"/>
    <w:rsid w:val="00875BBC"/>
    <w:rsid w:val="008769FD"/>
    <w:rsid w:val="00877E1E"/>
    <w:rsid w:val="008802D7"/>
    <w:rsid w:val="00880C65"/>
    <w:rsid w:val="00881BDA"/>
    <w:rsid w:val="00881F4A"/>
    <w:rsid w:val="00882F03"/>
    <w:rsid w:val="0088315B"/>
    <w:rsid w:val="00884252"/>
    <w:rsid w:val="0088471B"/>
    <w:rsid w:val="00884BE9"/>
    <w:rsid w:val="0088511B"/>
    <w:rsid w:val="00885CF1"/>
    <w:rsid w:val="00886062"/>
    <w:rsid w:val="00886720"/>
    <w:rsid w:val="008903A7"/>
    <w:rsid w:val="0089057B"/>
    <w:rsid w:val="0089080E"/>
    <w:rsid w:val="0089162F"/>
    <w:rsid w:val="00892260"/>
    <w:rsid w:val="00892666"/>
    <w:rsid w:val="008929D0"/>
    <w:rsid w:val="00894EE9"/>
    <w:rsid w:val="008963CE"/>
    <w:rsid w:val="00896442"/>
    <w:rsid w:val="00897DAA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02CF"/>
    <w:rsid w:val="008C12DB"/>
    <w:rsid w:val="008C5B4E"/>
    <w:rsid w:val="008C7411"/>
    <w:rsid w:val="008D0969"/>
    <w:rsid w:val="008D0CBB"/>
    <w:rsid w:val="008D18AF"/>
    <w:rsid w:val="008D2A67"/>
    <w:rsid w:val="008D2FB7"/>
    <w:rsid w:val="008D307B"/>
    <w:rsid w:val="008D33B4"/>
    <w:rsid w:val="008D3E9B"/>
    <w:rsid w:val="008D588B"/>
    <w:rsid w:val="008D59A9"/>
    <w:rsid w:val="008D59B8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589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0616F"/>
    <w:rsid w:val="00910D52"/>
    <w:rsid w:val="00911033"/>
    <w:rsid w:val="009116B0"/>
    <w:rsid w:val="00911E26"/>
    <w:rsid w:val="00912413"/>
    <w:rsid w:val="00912623"/>
    <w:rsid w:val="00912D09"/>
    <w:rsid w:val="009130A5"/>
    <w:rsid w:val="0091383E"/>
    <w:rsid w:val="009154A1"/>
    <w:rsid w:val="00915C7E"/>
    <w:rsid w:val="009161A0"/>
    <w:rsid w:val="00917BE4"/>
    <w:rsid w:val="00920E87"/>
    <w:rsid w:val="009215B7"/>
    <w:rsid w:val="00921BEC"/>
    <w:rsid w:val="0092283B"/>
    <w:rsid w:val="00923AA0"/>
    <w:rsid w:val="00924872"/>
    <w:rsid w:val="00925471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5232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0C7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227"/>
    <w:rsid w:val="00974438"/>
    <w:rsid w:val="00974515"/>
    <w:rsid w:val="00975F40"/>
    <w:rsid w:val="00975FF3"/>
    <w:rsid w:val="00976D6E"/>
    <w:rsid w:val="009774A7"/>
    <w:rsid w:val="00977F2F"/>
    <w:rsid w:val="00980B06"/>
    <w:rsid w:val="00981D51"/>
    <w:rsid w:val="0098253C"/>
    <w:rsid w:val="009826ED"/>
    <w:rsid w:val="00983866"/>
    <w:rsid w:val="00984E1D"/>
    <w:rsid w:val="00985CBB"/>
    <w:rsid w:val="00985DF3"/>
    <w:rsid w:val="0098644D"/>
    <w:rsid w:val="00986691"/>
    <w:rsid w:val="00987B28"/>
    <w:rsid w:val="00990292"/>
    <w:rsid w:val="0099044B"/>
    <w:rsid w:val="00990518"/>
    <w:rsid w:val="009907FC"/>
    <w:rsid w:val="00990A7F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0472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509"/>
    <w:rsid w:val="009B0B3E"/>
    <w:rsid w:val="009B0BD2"/>
    <w:rsid w:val="009B100E"/>
    <w:rsid w:val="009B1202"/>
    <w:rsid w:val="009B15D4"/>
    <w:rsid w:val="009B1CF3"/>
    <w:rsid w:val="009B2B72"/>
    <w:rsid w:val="009B2FBF"/>
    <w:rsid w:val="009B3712"/>
    <w:rsid w:val="009B42C6"/>
    <w:rsid w:val="009B5308"/>
    <w:rsid w:val="009B56A9"/>
    <w:rsid w:val="009B7B76"/>
    <w:rsid w:val="009B7F98"/>
    <w:rsid w:val="009C085C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4D52"/>
    <w:rsid w:val="009D5512"/>
    <w:rsid w:val="009D5B2C"/>
    <w:rsid w:val="009D65D8"/>
    <w:rsid w:val="009D737E"/>
    <w:rsid w:val="009D76EC"/>
    <w:rsid w:val="009E0096"/>
    <w:rsid w:val="009E0494"/>
    <w:rsid w:val="009E1215"/>
    <w:rsid w:val="009E18CC"/>
    <w:rsid w:val="009E1BDA"/>
    <w:rsid w:val="009E1CF3"/>
    <w:rsid w:val="009E22E2"/>
    <w:rsid w:val="009E2441"/>
    <w:rsid w:val="009E2AA5"/>
    <w:rsid w:val="009E2E4F"/>
    <w:rsid w:val="009E33CD"/>
    <w:rsid w:val="009E3967"/>
    <w:rsid w:val="009E412F"/>
    <w:rsid w:val="009E4619"/>
    <w:rsid w:val="009E5578"/>
    <w:rsid w:val="009E663B"/>
    <w:rsid w:val="009F14EF"/>
    <w:rsid w:val="009F30D9"/>
    <w:rsid w:val="009F3500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06EC6"/>
    <w:rsid w:val="00A07B0D"/>
    <w:rsid w:val="00A1036E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1425"/>
    <w:rsid w:val="00A2196B"/>
    <w:rsid w:val="00A2247B"/>
    <w:rsid w:val="00A23869"/>
    <w:rsid w:val="00A23D87"/>
    <w:rsid w:val="00A25D56"/>
    <w:rsid w:val="00A2604D"/>
    <w:rsid w:val="00A279E8"/>
    <w:rsid w:val="00A27B3A"/>
    <w:rsid w:val="00A30485"/>
    <w:rsid w:val="00A30996"/>
    <w:rsid w:val="00A30DCF"/>
    <w:rsid w:val="00A30F33"/>
    <w:rsid w:val="00A3102B"/>
    <w:rsid w:val="00A3196E"/>
    <w:rsid w:val="00A31D8D"/>
    <w:rsid w:val="00A3268F"/>
    <w:rsid w:val="00A32D16"/>
    <w:rsid w:val="00A335EA"/>
    <w:rsid w:val="00A33A8E"/>
    <w:rsid w:val="00A33AE6"/>
    <w:rsid w:val="00A33F85"/>
    <w:rsid w:val="00A3663B"/>
    <w:rsid w:val="00A379B7"/>
    <w:rsid w:val="00A37A20"/>
    <w:rsid w:val="00A37A52"/>
    <w:rsid w:val="00A4041D"/>
    <w:rsid w:val="00A40437"/>
    <w:rsid w:val="00A40D4A"/>
    <w:rsid w:val="00A41FAA"/>
    <w:rsid w:val="00A420B1"/>
    <w:rsid w:val="00A44348"/>
    <w:rsid w:val="00A443AE"/>
    <w:rsid w:val="00A44B0F"/>
    <w:rsid w:val="00A4546C"/>
    <w:rsid w:val="00A46488"/>
    <w:rsid w:val="00A46BE1"/>
    <w:rsid w:val="00A47369"/>
    <w:rsid w:val="00A475FD"/>
    <w:rsid w:val="00A47814"/>
    <w:rsid w:val="00A479C3"/>
    <w:rsid w:val="00A5019C"/>
    <w:rsid w:val="00A5093A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77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57FBB"/>
    <w:rsid w:val="00A60546"/>
    <w:rsid w:val="00A60EC3"/>
    <w:rsid w:val="00A61B27"/>
    <w:rsid w:val="00A62134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52"/>
    <w:rsid w:val="00A73BA1"/>
    <w:rsid w:val="00A73BC8"/>
    <w:rsid w:val="00A73DF8"/>
    <w:rsid w:val="00A74257"/>
    <w:rsid w:val="00A74413"/>
    <w:rsid w:val="00A74E8F"/>
    <w:rsid w:val="00A75182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97A42"/>
    <w:rsid w:val="00AA0062"/>
    <w:rsid w:val="00AA0069"/>
    <w:rsid w:val="00AA0E91"/>
    <w:rsid w:val="00AA0FFF"/>
    <w:rsid w:val="00AA1842"/>
    <w:rsid w:val="00AA239E"/>
    <w:rsid w:val="00AA2672"/>
    <w:rsid w:val="00AA2D0C"/>
    <w:rsid w:val="00AA459C"/>
    <w:rsid w:val="00AA5AA3"/>
    <w:rsid w:val="00AA6C07"/>
    <w:rsid w:val="00AA6C47"/>
    <w:rsid w:val="00AA70BB"/>
    <w:rsid w:val="00AB005B"/>
    <w:rsid w:val="00AB06CF"/>
    <w:rsid w:val="00AB1B0C"/>
    <w:rsid w:val="00AB1D3C"/>
    <w:rsid w:val="00AB1F6F"/>
    <w:rsid w:val="00AB1FB0"/>
    <w:rsid w:val="00AB22FF"/>
    <w:rsid w:val="00AB2E44"/>
    <w:rsid w:val="00AB31EC"/>
    <w:rsid w:val="00AB35E4"/>
    <w:rsid w:val="00AB3B49"/>
    <w:rsid w:val="00AB5427"/>
    <w:rsid w:val="00AB5993"/>
    <w:rsid w:val="00AB5A3E"/>
    <w:rsid w:val="00AB6DF1"/>
    <w:rsid w:val="00AB6EC8"/>
    <w:rsid w:val="00AC09DB"/>
    <w:rsid w:val="00AC10F5"/>
    <w:rsid w:val="00AC11D9"/>
    <w:rsid w:val="00AC216B"/>
    <w:rsid w:val="00AC2FE1"/>
    <w:rsid w:val="00AC4C57"/>
    <w:rsid w:val="00AC4CF2"/>
    <w:rsid w:val="00AC6B9E"/>
    <w:rsid w:val="00AC7093"/>
    <w:rsid w:val="00AC712E"/>
    <w:rsid w:val="00AC78A0"/>
    <w:rsid w:val="00AD0A42"/>
    <w:rsid w:val="00AD1D63"/>
    <w:rsid w:val="00AD2306"/>
    <w:rsid w:val="00AD320B"/>
    <w:rsid w:val="00AD598A"/>
    <w:rsid w:val="00AD6169"/>
    <w:rsid w:val="00AD6566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1070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943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376"/>
    <w:rsid w:val="00B03BEC"/>
    <w:rsid w:val="00B03C12"/>
    <w:rsid w:val="00B04D13"/>
    <w:rsid w:val="00B04D67"/>
    <w:rsid w:val="00B05EF1"/>
    <w:rsid w:val="00B0627E"/>
    <w:rsid w:val="00B06A3C"/>
    <w:rsid w:val="00B06AE1"/>
    <w:rsid w:val="00B07C4B"/>
    <w:rsid w:val="00B07DDE"/>
    <w:rsid w:val="00B10E5C"/>
    <w:rsid w:val="00B11A13"/>
    <w:rsid w:val="00B11D03"/>
    <w:rsid w:val="00B12302"/>
    <w:rsid w:val="00B1339F"/>
    <w:rsid w:val="00B137AF"/>
    <w:rsid w:val="00B1440B"/>
    <w:rsid w:val="00B15F71"/>
    <w:rsid w:val="00B1605A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3D8"/>
    <w:rsid w:val="00B3364B"/>
    <w:rsid w:val="00B33702"/>
    <w:rsid w:val="00B33B7A"/>
    <w:rsid w:val="00B34294"/>
    <w:rsid w:val="00B36D35"/>
    <w:rsid w:val="00B3764C"/>
    <w:rsid w:val="00B418F5"/>
    <w:rsid w:val="00B41B9B"/>
    <w:rsid w:val="00B42AE0"/>
    <w:rsid w:val="00B433D8"/>
    <w:rsid w:val="00B4531A"/>
    <w:rsid w:val="00B46DC3"/>
    <w:rsid w:val="00B47C43"/>
    <w:rsid w:val="00B47EC8"/>
    <w:rsid w:val="00B504CF"/>
    <w:rsid w:val="00B511F3"/>
    <w:rsid w:val="00B513EE"/>
    <w:rsid w:val="00B51667"/>
    <w:rsid w:val="00B524F2"/>
    <w:rsid w:val="00B5279D"/>
    <w:rsid w:val="00B53D8C"/>
    <w:rsid w:val="00B5457F"/>
    <w:rsid w:val="00B55CA8"/>
    <w:rsid w:val="00B55ED5"/>
    <w:rsid w:val="00B561F5"/>
    <w:rsid w:val="00B57292"/>
    <w:rsid w:val="00B5772D"/>
    <w:rsid w:val="00B60255"/>
    <w:rsid w:val="00B60264"/>
    <w:rsid w:val="00B60398"/>
    <w:rsid w:val="00B6043F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271F"/>
    <w:rsid w:val="00B774DF"/>
    <w:rsid w:val="00B77769"/>
    <w:rsid w:val="00B80473"/>
    <w:rsid w:val="00B81A00"/>
    <w:rsid w:val="00B8253C"/>
    <w:rsid w:val="00B82F00"/>
    <w:rsid w:val="00B85A53"/>
    <w:rsid w:val="00B861DE"/>
    <w:rsid w:val="00B86202"/>
    <w:rsid w:val="00B86AA1"/>
    <w:rsid w:val="00B86EA2"/>
    <w:rsid w:val="00B870A5"/>
    <w:rsid w:val="00B876CF"/>
    <w:rsid w:val="00B90324"/>
    <w:rsid w:val="00B90511"/>
    <w:rsid w:val="00B90567"/>
    <w:rsid w:val="00B912FA"/>
    <w:rsid w:val="00B91663"/>
    <w:rsid w:val="00B91929"/>
    <w:rsid w:val="00B933F2"/>
    <w:rsid w:val="00B93539"/>
    <w:rsid w:val="00B93863"/>
    <w:rsid w:val="00B93E31"/>
    <w:rsid w:val="00B94F70"/>
    <w:rsid w:val="00B97460"/>
    <w:rsid w:val="00BA0892"/>
    <w:rsid w:val="00BA0985"/>
    <w:rsid w:val="00BA12F8"/>
    <w:rsid w:val="00BA1640"/>
    <w:rsid w:val="00BA19D5"/>
    <w:rsid w:val="00BA1CAC"/>
    <w:rsid w:val="00BA4937"/>
    <w:rsid w:val="00BA4E05"/>
    <w:rsid w:val="00BA50AC"/>
    <w:rsid w:val="00BA5C27"/>
    <w:rsid w:val="00BA67DE"/>
    <w:rsid w:val="00BA6DEE"/>
    <w:rsid w:val="00BA6F8E"/>
    <w:rsid w:val="00BA7057"/>
    <w:rsid w:val="00BA794B"/>
    <w:rsid w:val="00BA79A8"/>
    <w:rsid w:val="00BB0328"/>
    <w:rsid w:val="00BB056B"/>
    <w:rsid w:val="00BB0957"/>
    <w:rsid w:val="00BB15A7"/>
    <w:rsid w:val="00BB1FE5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0D17"/>
    <w:rsid w:val="00BC186E"/>
    <w:rsid w:val="00BC371E"/>
    <w:rsid w:val="00BC3E1C"/>
    <w:rsid w:val="00BC47ED"/>
    <w:rsid w:val="00BC6478"/>
    <w:rsid w:val="00BD24E9"/>
    <w:rsid w:val="00BD292F"/>
    <w:rsid w:val="00BD4479"/>
    <w:rsid w:val="00BD4662"/>
    <w:rsid w:val="00BD5EBA"/>
    <w:rsid w:val="00BD7D3C"/>
    <w:rsid w:val="00BE0777"/>
    <w:rsid w:val="00BE1467"/>
    <w:rsid w:val="00BE2A9B"/>
    <w:rsid w:val="00BE2F0A"/>
    <w:rsid w:val="00BE304B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4B40"/>
    <w:rsid w:val="00BF5821"/>
    <w:rsid w:val="00BF6075"/>
    <w:rsid w:val="00BF61DE"/>
    <w:rsid w:val="00BF6421"/>
    <w:rsid w:val="00BF6C5C"/>
    <w:rsid w:val="00C02019"/>
    <w:rsid w:val="00C02A41"/>
    <w:rsid w:val="00C035FF"/>
    <w:rsid w:val="00C040FE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66"/>
    <w:rsid w:val="00C13CD5"/>
    <w:rsid w:val="00C16C1E"/>
    <w:rsid w:val="00C1765A"/>
    <w:rsid w:val="00C17839"/>
    <w:rsid w:val="00C207A8"/>
    <w:rsid w:val="00C208E4"/>
    <w:rsid w:val="00C20B11"/>
    <w:rsid w:val="00C20C3C"/>
    <w:rsid w:val="00C21357"/>
    <w:rsid w:val="00C2274B"/>
    <w:rsid w:val="00C22A82"/>
    <w:rsid w:val="00C22B3E"/>
    <w:rsid w:val="00C236F6"/>
    <w:rsid w:val="00C23937"/>
    <w:rsid w:val="00C24EDA"/>
    <w:rsid w:val="00C251E3"/>
    <w:rsid w:val="00C25A2A"/>
    <w:rsid w:val="00C261BE"/>
    <w:rsid w:val="00C26E53"/>
    <w:rsid w:val="00C27304"/>
    <w:rsid w:val="00C27310"/>
    <w:rsid w:val="00C2751E"/>
    <w:rsid w:val="00C277E4"/>
    <w:rsid w:val="00C27CD7"/>
    <w:rsid w:val="00C3012A"/>
    <w:rsid w:val="00C30D73"/>
    <w:rsid w:val="00C31701"/>
    <w:rsid w:val="00C31877"/>
    <w:rsid w:val="00C323A1"/>
    <w:rsid w:val="00C32507"/>
    <w:rsid w:val="00C3258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A4F"/>
    <w:rsid w:val="00C40F83"/>
    <w:rsid w:val="00C410F7"/>
    <w:rsid w:val="00C4136F"/>
    <w:rsid w:val="00C4178D"/>
    <w:rsid w:val="00C43522"/>
    <w:rsid w:val="00C4378E"/>
    <w:rsid w:val="00C43999"/>
    <w:rsid w:val="00C442CD"/>
    <w:rsid w:val="00C4505C"/>
    <w:rsid w:val="00C45243"/>
    <w:rsid w:val="00C458E6"/>
    <w:rsid w:val="00C4666F"/>
    <w:rsid w:val="00C46947"/>
    <w:rsid w:val="00C50E4A"/>
    <w:rsid w:val="00C51875"/>
    <w:rsid w:val="00C51A1C"/>
    <w:rsid w:val="00C524B2"/>
    <w:rsid w:val="00C52D01"/>
    <w:rsid w:val="00C53197"/>
    <w:rsid w:val="00C534B1"/>
    <w:rsid w:val="00C53EDF"/>
    <w:rsid w:val="00C54234"/>
    <w:rsid w:val="00C543A4"/>
    <w:rsid w:val="00C549E5"/>
    <w:rsid w:val="00C54F71"/>
    <w:rsid w:val="00C55C13"/>
    <w:rsid w:val="00C610CE"/>
    <w:rsid w:val="00C612FE"/>
    <w:rsid w:val="00C61F0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10B"/>
    <w:rsid w:val="00C71EFF"/>
    <w:rsid w:val="00C722ED"/>
    <w:rsid w:val="00C72497"/>
    <w:rsid w:val="00C72799"/>
    <w:rsid w:val="00C732CE"/>
    <w:rsid w:val="00C73D86"/>
    <w:rsid w:val="00C7520F"/>
    <w:rsid w:val="00C75D2B"/>
    <w:rsid w:val="00C7673D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3AB"/>
    <w:rsid w:val="00C906BB"/>
    <w:rsid w:val="00C91507"/>
    <w:rsid w:val="00C91548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97B54"/>
    <w:rsid w:val="00CA0275"/>
    <w:rsid w:val="00CA02C5"/>
    <w:rsid w:val="00CA05AE"/>
    <w:rsid w:val="00CA1498"/>
    <w:rsid w:val="00CA1545"/>
    <w:rsid w:val="00CA166F"/>
    <w:rsid w:val="00CA27F1"/>
    <w:rsid w:val="00CA2877"/>
    <w:rsid w:val="00CA297D"/>
    <w:rsid w:val="00CA2A9A"/>
    <w:rsid w:val="00CA2C67"/>
    <w:rsid w:val="00CA3013"/>
    <w:rsid w:val="00CA32AA"/>
    <w:rsid w:val="00CA32C9"/>
    <w:rsid w:val="00CA3778"/>
    <w:rsid w:val="00CA3889"/>
    <w:rsid w:val="00CA50C7"/>
    <w:rsid w:val="00CA5612"/>
    <w:rsid w:val="00CA58AD"/>
    <w:rsid w:val="00CA5AEB"/>
    <w:rsid w:val="00CA5C09"/>
    <w:rsid w:val="00CA6CE5"/>
    <w:rsid w:val="00CA7018"/>
    <w:rsid w:val="00CA7852"/>
    <w:rsid w:val="00CB0AE0"/>
    <w:rsid w:val="00CB1F87"/>
    <w:rsid w:val="00CB27D6"/>
    <w:rsid w:val="00CB3893"/>
    <w:rsid w:val="00CB3A48"/>
    <w:rsid w:val="00CB40F8"/>
    <w:rsid w:val="00CB4BD3"/>
    <w:rsid w:val="00CB4FD7"/>
    <w:rsid w:val="00CB51E6"/>
    <w:rsid w:val="00CB52A4"/>
    <w:rsid w:val="00CB632D"/>
    <w:rsid w:val="00CB6819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0447"/>
    <w:rsid w:val="00CD0863"/>
    <w:rsid w:val="00CD1A9B"/>
    <w:rsid w:val="00CD2BE3"/>
    <w:rsid w:val="00CD5358"/>
    <w:rsid w:val="00CD5B4D"/>
    <w:rsid w:val="00CD6078"/>
    <w:rsid w:val="00CD67CE"/>
    <w:rsid w:val="00CD68CF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5157"/>
    <w:rsid w:val="00CF6CE6"/>
    <w:rsid w:val="00CF6DBE"/>
    <w:rsid w:val="00D0017C"/>
    <w:rsid w:val="00D00EC2"/>
    <w:rsid w:val="00D01A33"/>
    <w:rsid w:val="00D02148"/>
    <w:rsid w:val="00D034D8"/>
    <w:rsid w:val="00D04248"/>
    <w:rsid w:val="00D050A1"/>
    <w:rsid w:val="00D0597E"/>
    <w:rsid w:val="00D06253"/>
    <w:rsid w:val="00D0678E"/>
    <w:rsid w:val="00D07369"/>
    <w:rsid w:val="00D104E3"/>
    <w:rsid w:val="00D107C9"/>
    <w:rsid w:val="00D110FF"/>
    <w:rsid w:val="00D114E7"/>
    <w:rsid w:val="00D115A4"/>
    <w:rsid w:val="00D133B6"/>
    <w:rsid w:val="00D1588B"/>
    <w:rsid w:val="00D162B9"/>
    <w:rsid w:val="00D16370"/>
    <w:rsid w:val="00D16CD5"/>
    <w:rsid w:val="00D176D1"/>
    <w:rsid w:val="00D20497"/>
    <w:rsid w:val="00D20F45"/>
    <w:rsid w:val="00D21270"/>
    <w:rsid w:val="00D233D5"/>
    <w:rsid w:val="00D23742"/>
    <w:rsid w:val="00D23B29"/>
    <w:rsid w:val="00D24300"/>
    <w:rsid w:val="00D24F9B"/>
    <w:rsid w:val="00D25106"/>
    <w:rsid w:val="00D255C4"/>
    <w:rsid w:val="00D256E3"/>
    <w:rsid w:val="00D25C5E"/>
    <w:rsid w:val="00D270E6"/>
    <w:rsid w:val="00D271B9"/>
    <w:rsid w:val="00D31890"/>
    <w:rsid w:val="00D31946"/>
    <w:rsid w:val="00D320A8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9EE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66012"/>
    <w:rsid w:val="00D7002E"/>
    <w:rsid w:val="00D70653"/>
    <w:rsid w:val="00D70D2A"/>
    <w:rsid w:val="00D713E4"/>
    <w:rsid w:val="00D71B03"/>
    <w:rsid w:val="00D71EEE"/>
    <w:rsid w:val="00D7265C"/>
    <w:rsid w:val="00D72C21"/>
    <w:rsid w:val="00D72F37"/>
    <w:rsid w:val="00D73B28"/>
    <w:rsid w:val="00D73FE7"/>
    <w:rsid w:val="00D74025"/>
    <w:rsid w:val="00D74034"/>
    <w:rsid w:val="00D7441C"/>
    <w:rsid w:val="00D75503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855DC"/>
    <w:rsid w:val="00D87CF8"/>
    <w:rsid w:val="00D902CA"/>
    <w:rsid w:val="00D906F0"/>
    <w:rsid w:val="00D91C62"/>
    <w:rsid w:val="00D92491"/>
    <w:rsid w:val="00D940F1"/>
    <w:rsid w:val="00D94FDB"/>
    <w:rsid w:val="00D95C1B"/>
    <w:rsid w:val="00D95C8B"/>
    <w:rsid w:val="00D95DE5"/>
    <w:rsid w:val="00D963D7"/>
    <w:rsid w:val="00DA0906"/>
    <w:rsid w:val="00DA0BF7"/>
    <w:rsid w:val="00DA2783"/>
    <w:rsid w:val="00DA3117"/>
    <w:rsid w:val="00DA353B"/>
    <w:rsid w:val="00DA3A5F"/>
    <w:rsid w:val="00DA3BC0"/>
    <w:rsid w:val="00DA47B6"/>
    <w:rsid w:val="00DA55D5"/>
    <w:rsid w:val="00DA65EC"/>
    <w:rsid w:val="00DA6636"/>
    <w:rsid w:val="00DA6CC8"/>
    <w:rsid w:val="00DA7353"/>
    <w:rsid w:val="00DA7B64"/>
    <w:rsid w:val="00DB07EB"/>
    <w:rsid w:val="00DB09A4"/>
    <w:rsid w:val="00DB15C1"/>
    <w:rsid w:val="00DB1668"/>
    <w:rsid w:val="00DB1B73"/>
    <w:rsid w:val="00DB1C8F"/>
    <w:rsid w:val="00DB215A"/>
    <w:rsid w:val="00DB290C"/>
    <w:rsid w:val="00DB2CA3"/>
    <w:rsid w:val="00DB3378"/>
    <w:rsid w:val="00DB5146"/>
    <w:rsid w:val="00DB548A"/>
    <w:rsid w:val="00DB595D"/>
    <w:rsid w:val="00DB59BE"/>
    <w:rsid w:val="00DB5A91"/>
    <w:rsid w:val="00DB68F7"/>
    <w:rsid w:val="00DB6E23"/>
    <w:rsid w:val="00DB6FB6"/>
    <w:rsid w:val="00DB7693"/>
    <w:rsid w:val="00DC1660"/>
    <w:rsid w:val="00DC19F5"/>
    <w:rsid w:val="00DC3760"/>
    <w:rsid w:val="00DC383E"/>
    <w:rsid w:val="00DC547E"/>
    <w:rsid w:val="00DC6000"/>
    <w:rsid w:val="00DC667B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105"/>
    <w:rsid w:val="00DE0C66"/>
    <w:rsid w:val="00DE0E36"/>
    <w:rsid w:val="00DE2132"/>
    <w:rsid w:val="00DE3D7C"/>
    <w:rsid w:val="00DE573D"/>
    <w:rsid w:val="00DE5E29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196"/>
    <w:rsid w:val="00DF7691"/>
    <w:rsid w:val="00DF7F01"/>
    <w:rsid w:val="00E0074E"/>
    <w:rsid w:val="00E008F7"/>
    <w:rsid w:val="00E00A4A"/>
    <w:rsid w:val="00E01214"/>
    <w:rsid w:val="00E012EF"/>
    <w:rsid w:val="00E0132C"/>
    <w:rsid w:val="00E01C5A"/>
    <w:rsid w:val="00E01D95"/>
    <w:rsid w:val="00E023D3"/>
    <w:rsid w:val="00E0293A"/>
    <w:rsid w:val="00E04DCE"/>
    <w:rsid w:val="00E05546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2F4"/>
    <w:rsid w:val="00E17B68"/>
    <w:rsid w:val="00E17DF4"/>
    <w:rsid w:val="00E2024D"/>
    <w:rsid w:val="00E20263"/>
    <w:rsid w:val="00E20494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537"/>
    <w:rsid w:val="00E3170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2E8"/>
    <w:rsid w:val="00E40D6B"/>
    <w:rsid w:val="00E40E7B"/>
    <w:rsid w:val="00E426DF"/>
    <w:rsid w:val="00E42E8B"/>
    <w:rsid w:val="00E42FA8"/>
    <w:rsid w:val="00E432CA"/>
    <w:rsid w:val="00E435AA"/>
    <w:rsid w:val="00E442D1"/>
    <w:rsid w:val="00E444D8"/>
    <w:rsid w:val="00E45B85"/>
    <w:rsid w:val="00E466B9"/>
    <w:rsid w:val="00E46E73"/>
    <w:rsid w:val="00E46F99"/>
    <w:rsid w:val="00E4736C"/>
    <w:rsid w:val="00E4745C"/>
    <w:rsid w:val="00E47B91"/>
    <w:rsid w:val="00E500ED"/>
    <w:rsid w:val="00E51A25"/>
    <w:rsid w:val="00E5281C"/>
    <w:rsid w:val="00E52C5C"/>
    <w:rsid w:val="00E540C2"/>
    <w:rsid w:val="00E551C6"/>
    <w:rsid w:val="00E5558E"/>
    <w:rsid w:val="00E55791"/>
    <w:rsid w:val="00E56EB1"/>
    <w:rsid w:val="00E56F10"/>
    <w:rsid w:val="00E574E8"/>
    <w:rsid w:val="00E578DD"/>
    <w:rsid w:val="00E616E7"/>
    <w:rsid w:val="00E617B4"/>
    <w:rsid w:val="00E61AA2"/>
    <w:rsid w:val="00E627DF"/>
    <w:rsid w:val="00E6338B"/>
    <w:rsid w:val="00E6371F"/>
    <w:rsid w:val="00E643EB"/>
    <w:rsid w:val="00E645D4"/>
    <w:rsid w:val="00E649A7"/>
    <w:rsid w:val="00E64BDD"/>
    <w:rsid w:val="00E64E0B"/>
    <w:rsid w:val="00E65D1D"/>
    <w:rsid w:val="00E70D79"/>
    <w:rsid w:val="00E70E70"/>
    <w:rsid w:val="00E71D3B"/>
    <w:rsid w:val="00E7213F"/>
    <w:rsid w:val="00E7223D"/>
    <w:rsid w:val="00E74047"/>
    <w:rsid w:val="00E744F4"/>
    <w:rsid w:val="00E74DAA"/>
    <w:rsid w:val="00E752D4"/>
    <w:rsid w:val="00E77D6D"/>
    <w:rsid w:val="00E8012F"/>
    <w:rsid w:val="00E80545"/>
    <w:rsid w:val="00E80AD9"/>
    <w:rsid w:val="00E80FB3"/>
    <w:rsid w:val="00E817E9"/>
    <w:rsid w:val="00E82117"/>
    <w:rsid w:val="00E82938"/>
    <w:rsid w:val="00E82C17"/>
    <w:rsid w:val="00E82F6C"/>
    <w:rsid w:val="00E83C9B"/>
    <w:rsid w:val="00E8667B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3B4"/>
    <w:rsid w:val="00EA0F96"/>
    <w:rsid w:val="00EA17CC"/>
    <w:rsid w:val="00EA1B2C"/>
    <w:rsid w:val="00EA2328"/>
    <w:rsid w:val="00EA4F48"/>
    <w:rsid w:val="00EA6835"/>
    <w:rsid w:val="00EB011B"/>
    <w:rsid w:val="00EB0779"/>
    <w:rsid w:val="00EB24B5"/>
    <w:rsid w:val="00EB251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6907"/>
    <w:rsid w:val="00EC7400"/>
    <w:rsid w:val="00ED0A8E"/>
    <w:rsid w:val="00ED0BB9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D6DCA"/>
    <w:rsid w:val="00EE0337"/>
    <w:rsid w:val="00EE0575"/>
    <w:rsid w:val="00EE0667"/>
    <w:rsid w:val="00EE0CFC"/>
    <w:rsid w:val="00EE21A8"/>
    <w:rsid w:val="00EE220C"/>
    <w:rsid w:val="00EE2AB6"/>
    <w:rsid w:val="00EE2CC5"/>
    <w:rsid w:val="00EE2DA8"/>
    <w:rsid w:val="00EE32A0"/>
    <w:rsid w:val="00EE5D6E"/>
    <w:rsid w:val="00EE6A27"/>
    <w:rsid w:val="00EE72C8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5E12"/>
    <w:rsid w:val="00EF71D7"/>
    <w:rsid w:val="00EF74A0"/>
    <w:rsid w:val="00F00252"/>
    <w:rsid w:val="00F00586"/>
    <w:rsid w:val="00F0130E"/>
    <w:rsid w:val="00F020F3"/>
    <w:rsid w:val="00F0235C"/>
    <w:rsid w:val="00F03324"/>
    <w:rsid w:val="00F048A6"/>
    <w:rsid w:val="00F04902"/>
    <w:rsid w:val="00F04BEB"/>
    <w:rsid w:val="00F04EB8"/>
    <w:rsid w:val="00F0518F"/>
    <w:rsid w:val="00F056F0"/>
    <w:rsid w:val="00F05BE9"/>
    <w:rsid w:val="00F06132"/>
    <w:rsid w:val="00F069B8"/>
    <w:rsid w:val="00F06F6D"/>
    <w:rsid w:val="00F0784B"/>
    <w:rsid w:val="00F10179"/>
    <w:rsid w:val="00F1096F"/>
    <w:rsid w:val="00F10B4D"/>
    <w:rsid w:val="00F122F8"/>
    <w:rsid w:val="00F13617"/>
    <w:rsid w:val="00F13CC6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08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068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0349"/>
    <w:rsid w:val="00F41E70"/>
    <w:rsid w:val="00F42268"/>
    <w:rsid w:val="00F4288D"/>
    <w:rsid w:val="00F437A2"/>
    <w:rsid w:val="00F43CA7"/>
    <w:rsid w:val="00F43D4E"/>
    <w:rsid w:val="00F44474"/>
    <w:rsid w:val="00F44489"/>
    <w:rsid w:val="00F444FB"/>
    <w:rsid w:val="00F44939"/>
    <w:rsid w:val="00F44B96"/>
    <w:rsid w:val="00F44C47"/>
    <w:rsid w:val="00F44EB5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1E71"/>
    <w:rsid w:val="00F520D8"/>
    <w:rsid w:val="00F52138"/>
    <w:rsid w:val="00F53493"/>
    <w:rsid w:val="00F53590"/>
    <w:rsid w:val="00F53E64"/>
    <w:rsid w:val="00F555E1"/>
    <w:rsid w:val="00F57B0A"/>
    <w:rsid w:val="00F602EC"/>
    <w:rsid w:val="00F609D3"/>
    <w:rsid w:val="00F613D0"/>
    <w:rsid w:val="00F61F1E"/>
    <w:rsid w:val="00F6253D"/>
    <w:rsid w:val="00F62F73"/>
    <w:rsid w:val="00F63C77"/>
    <w:rsid w:val="00F63EE0"/>
    <w:rsid w:val="00F63F53"/>
    <w:rsid w:val="00F642B3"/>
    <w:rsid w:val="00F6541D"/>
    <w:rsid w:val="00F65ABD"/>
    <w:rsid w:val="00F65E82"/>
    <w:rsid w:val="00F66ABC"/>
    <w:rsid w:val="00F66F7A"/>
    <w:rsid w:val="00F67877"/>
    <w:rsid w:val="00F67E52"/>
    <w:rsid w:val="00F67EB2"/>
    <w:rsid w:val="00F701E1"/>
    <w:rsid w:val="00F7093D"/>
    <w:rsid w:val="00F71097"/>
    <w:rsid w:val="00F714FD"/>
    <w:rsid w:val="00F728AA"/>
    <w:rsid w:val="00F731FC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752"/>
    <w:rsid w:val="00F84ADF"/>
    <w:rsid w:val="00F85121"/>
    <w:rsid w:val="00F8627A"/>
    <w:rsid w:val="00F86503"/>
    <w:rsid w:val="00F86E3F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DEE"/>
    <w:rsid w:val="00F96F56"/>
    <w:rsid w:val="00F974A9"/>
    <w:rsid w:val="00FA0AAD"/>
    <w:rsid w:val="00FA159F"/>
    <w:rsid w:val="00FA2EA8"/>
    <w:rsid w:val="00FA2FA0"/>
    <w:rsid w:val="00FA4A33"/>
    <w:rsid w:val="00FA4ECA"/>
    <w:rsid w:val="00FA53C3"/>
    <w:rsid w:val="00FA57CC"/>
    <w:rsid w:val="00FA6022"/>
    <w:rsid w:val="00FA76C0"/>
    <w:rsid w:val="00FB04FA"/>
    <w:rsid w:val="00FB153D"/>
    <w:rsid w:val="00FB2B6D"/>
    <w:rsid w:val="00FB2E53"/>
    <w:rsid w:val="00FB380A"/>
    <w:rsid w:val="00FB5222"/>
    <w:rsid w:val="00FB6DF3"/>
    <w:rsid w:val="00FB728D"/>
    <w:rsid w:val="00FC0D64"/>
    <w:rsid w:val="00FC1639"/>
    <w:rsid w:val="00FC3476"/>
    <w:rsid w:val="00FC3E90"/>
    <w:rsid w:val="00FC491E"/>
    <w:rsid w:val="00FC5102"/>
    <w:rsid w:val="00FC5C4E"/>
    <w:rsid w:val="00FC5F3E"/>
    <w:rsid w:val="00FC5F92"/>
    <w:rsid w:val="00FC60C3"/>
    <w:rsid w:val="00FC7297"/>
    <w:rsid w:val="00FD171E"/>
    <w:rsid w:val="00FD2795"/>
    <w:rsid w:val="00FD37F8"/>
    <w:rsid w:val="00FD3A65"/>
    <w:rsid w:val="00FD444E"/>
    <w:rsid w:val="00FD4D56"/>
    <w:rsid w:val="00FD6BCE"/>
    <w:rsid w:val="00FD73A7"/>
    <w:rsid w:val="00FE035C"/>
    <w:rsid w:val="00FE039B"/>
    <w:rsid w:val="00FE0544"/>
    <w:rsid w:val="00FE055C"/>
    <w:rsid w:val="00FE0C79"/>
    <w:rsid w:val="00FE13DC"/>
    <w:rsid w:val="00FE2135"/>
    <w:rsid w:val="00FE24C3"/>
    <w:rsid w:val="00FE2833"/>
    <w:rsid w:val="00FE2E71"/>
    <w:rsid w:val="00FE3D16"/>
    <w:rsid w:val="00FE4101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5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  <w:style w:type="paragraph" w:customStyle="1" w:styleId="pt-a2-000053">
    <w:name w:val="pt-a2-000053"/>
    <w:basedOn w:val="a"/>
    <w:rsid w:val="003651C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3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2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7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projects/1591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16095-3BD0-4247-A3C6-47E5AA490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7368</TotalTime>
  <Pages>7</Pages>
  <Words>2904</Words>
  <Characters>16556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699</cp:revision>
  <cp:lastPrinted>2025-08-04T03:38:00Z</cp:lastPrinted>
  <dcterms:created xsi:type="dcterms:W3CDTF">2023-10-09T01:54:00Z</dcterms:created>
  <dcterms:modified xsi:type="dcterms:W3CDTF">2025-08-11T07:45:00Z</dcterms:modified>
</cp:coreProperties>
</file>