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bookmarkStart w:id="0" w:name="_GoBack"/>
      <w:bookmarkEnd w:id="0"/>
      <w:r w:rsidRPr="00202938">
        <w:rPr>
          <w:rFonts w:ascii="PT Astra Serif" w:hAnsi="PT Astra Serif"/>
          <w:b/>
          <w:color w:val="000000" w:themeColor="text1"/>
        </w:rPr>
        <w:t xml:space="preserve">МОНИТОРИНГ на </w:t>
      </w:r>
      <w:r w:rsidR="00E16AF5">
        <w:rPr>
          <w:rFonts w:ascii="PT Astra Serif" w:hAnsi="PT Astra Serif"/>
          <w:b/>
          <w:color w:val="000000" w:themeColor="text1"/>
        </w:rPr>
        <w:t>01</w:t>
      </w:r>
      <w:r w:rsidR="00502633">
        <w:rPr>
          <w:rFonts w:ascii="PT Astra Serif" w:hAnsi="PT Astra Serif"/>
          <w:b/>
          <w:color w:val="000000" w:themeColor="text1"/>
        </w:rPr>
        <w:t>.</w:t>
      </w:r>
      <w:r w:rsidR="00131DAF">
        <w:rPr>
          <w:rFonts w:ascii="PT Astra Serif" w:hAnsi="PT Astra Serif"/>
          <w:b/>
          <w:color w:val="000000" w:themeColor="text1"/>
        </w:rPr>
        <w:t>0</w:t>
      </w:r>
      <w:r w:rsidR="00E16AF5">
        <w:rPr>
          <w:rFonts w:ascii="PT Astra Serif" w:hAnsi="PT Astra Serif"/>
          <w:b/>
          <w:color w:val="000000" w:themeColor="text1"/>
        </w:rPr>
        <w:t>9</w:t>
      </w:r>
      <w:r w:rsidR="00131DAF">
        <w:rPr>
          <w:rFonts w:ascii="PT Astra Serif" w:hAnsi="PT Astra Serif"/>
          <w:b/>
          <w:color w:val="000000" w:themeColor="text1"/>
        </w:rPr>
        <w:t>.</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065" w:type="dxa"/>
        <w:tblInd w:w="-5" w:type="dxa"/>
        <w:tblLayout w:type="fixed"/>
        <w:tblLook w:val="04A0" w:firstRow="1" w:lastRow="0" w:firstColumn="1" w:lastColumn="0" w:noHBand="0" w:noVBand="1"/>
      </w:tblPr>
      <w:tblGrid>
        <w:gridCol w:w="4395"/>
        <w:gridCol w:w="5670"/>
      </w:tblGrid>
      <w:tr w:rsidR="00F22A47" w:rsidRPr="00E82117" w:rsidTr="009A0472">
        <w:trPr>
          <w:trHeight w:val="164"/>
        </w:trPr>
        <w:tc>
          <w:tcPr>
            <w:tcW w:w="10065" w:type="dxa"/>
            <w:gridSpan w:val="2"/>
          </w:tcPr>
          <w:p w:rsidR="00502633" w:rsidRPr="00260195" w:rsidRDefault="00C21357" w:rsidP="00260195">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1314BA">
              <w:rPr>
                <w:rFonts w:ascii="PT Astra Serif" w:hAnsi="PT Astra Serif"/>
                <w:b/>
                <w:sz w:val="26"/>
                <w:szCs w:val="26"/>
              </w:rPr>
              <w:t xml:space="preserve"> </w:t>
            </w:r>
            <w:r w:rsidR="00260195" w:rsidRPr="00260195">
              <w:rPr>
                <w:rFonts w:ascii="PT Astra Serif" w:hAnsi="PT Astra Serif"/>
                <w:b/>
                <w:sz w:val="26"/>
                <w:szCs w:val="26"/>
              </w:rPr>
              <w:t>Постановление Правительства Российской Федерации от 29.08.2025 № 1326 «О внесении изменений в постановление Правительства Российской Федерации от 23 декабря 2024 г. № 1875»</w:t>
            </w:r>
          </w:p>
        </w:tc>
      </w:tr>
      <w:tr w:rsidR="00F22A47" w:rsidRPr="00582FD6" w:rsidTr="009A0472">
        <w:trPr>
          <w:trHeight w:val="411"/>
        </w:trPr>
        <w:tc>
          <w:tcPr>
            <w:tcW w:w="10065" w:type="dxa"/>
            <w:gridSpan w:val="2"/>
          </w:tcPr>
          <w:p w:rsidR="00F22A47" w:rsidRPr="00582FD6" w:rsidRDefault="00260195" w:rsidP="00260195">
            <w:pPr>
              <w:tabs>
                <w:tab w:val="left" w:pos="1095"/>
              </w:tabs>
              <w:ind w:firstLine="708"/>
              <w:jc w:val="both"/>
              <w:rPr>
                <w:rFonts w:ascii="PT Astra Serif" w:hAnsi="PT Astra Serif"/>
                <w:sz w:val="26"/>
                <w:szCs w:val="26"/>
              </w:rPr>
            </w:pPr>
            <w:r w:rsidRPr="00260195">
              <w:rPr>
                <w:rFonts w:ascii="PT Astra Serif" w:hAnsi="PT Astra Serif"/>
                <w:sz w:val="26"/>
                <w:szCs w:val="26"/>
              </w:rPr>
              <w:t>Внесены изменения в правила национального режима при осуществлении закупок</w:t>
            </w:r>
          </w:p>
        </w:tc>
      </w:tr>
      <w:tr w:rsidR="000F0B6F" w:rsidRPr="00E82117" w:rsidTr="009A0472">
        <w:trPr>
          <w:trHeight w:val="70"/>
        </w:trPr>
        <w:tc>
          <w:tcPr>
            <w:tcW w:w="10065" w:type="dxa"/>
            <w:gridSpan w:val="2"/>
          </w:tcPr>
          <w:p w:rsidR="000F0B6F" w:rsidRPr="00E82117" w:rsidRDefault="003A0E04" w:rsidP="007B7964">
            <w:pPr>
              <w:pStyle w:val="a4"/>
              <w:numPr>
                <w:ilvl w:val="0"/>
                <w:numId w:val="22"/>
              </w:numPr>
              <w:jc w:val="both"/>
              <w:rPr>
                <w:rFonts w:ascii="PT Astra Serif" w:hAnsi="PT Astra Serif"/>
                <w:b/>
                <w:sz w:val="26"/>
                <w:szCs w:val="26"/>
              </w:rPr>
            </w:pPr>
            <w:r>
              <w:rPr>
                <w:rFonts w:ascii="PT Astra Serif" w:hAnsi="PT Astra Serif"/>
                <w:b/>
                <w:sz w:val="26"/>
                <w:szCs w:val="26"/>
              </w:rPr>
              <w:t>Судебная</w:t>
            </w:r>
            <w:r w:rsidR="007B7964" w:rsidRPr="007B7964">
              <w:rPr>
                <w:rFonts w:ascii="PT Astra Serif" w:hAnsi="PT Astra Serif"/>
                <w:b/>
                <w:sz w:val="26"/>
                <w:szCs w:val="26"/>
              </w:rPr>
              <w:t xml:space="preserve"> практика</w:t>
            </w:r>
          </w:p>
        </w:tc>
      </w:tr>
      <w:tr w:rsidR="000964E3" w:rsidRPr="00582FD6" w:rsidTr="004A210C">
        <w:trPr>
          <w:trHeight w:val="220"/>
        </w:trPr>
        <w:tc>
          <w:tcPr>
            <w:tcW w:w="4395" w:type="dxa"/>
          </w:tcPr>
          <w:p w:rsidR="000964E3" w:rsidRDefault="000964E3" w:rsidP="000964E3">
            <w:pPr>
              <w:jc w:val="both"/>
              <w:rPr>
                <w:rFonts w:ascii="PT Astra Serif" w:hAnsi="PT Astra Serif"/>
                <w:i/>
                <w:sz w:val="26"/>
                <w:szCs w:val="26"/>
              </w:rPr>
            </w:pPr>
            <w:r w:rsidRPr="002D26DD">
              <w:rPr>
                <w:rFonts w:ascii="PT Astra Serif" w:hAnsi="PT Astra Serif"/>
                <w:i/>
                <w:sz w:val="26"/>
                <w:szCs w:val="26"/>
              </w:rPr>
              <w:t>Постановл</w:t>
            </w:r>
            <w:r>
              <w:rPr>
                <w:rFonts w:ascii="PT Astra Serif" w:hAnsi="PT Astra Serif"/>
                <w:i/>
                <w:sz w:val="26"/>
                <w:szCs w:val="26"/>
              </w:rPr>
              <w:t xml:space="preserve">ение Арбитражного суда Северо-Западного </w:t>
            </w:r>
            <w:r w:rsidRPr="002D26DD">
              <w:rPr>
                <w:rFonts w:ascii="PT Astra Serif" w:hAnsi="PT Astra Serif"/>
                <w:i/>
                <w:sz w:val="26"/>
                <w:szCs w:val="26"/>
              </w:rPr>
              <w:t xml:space="preserve">округа от </w:t>
            </w:r>
            <w:r>
              <w:rPr>
                <w:rFonts w:ascii="PT Astra Serif" w:hAnsi="PT Astra Serif"/>
                <w:i/>
                <w:sz w:val="26"/>
                <w:szCs w:val="26"/>
              </w:rPr>
              <w:t>27</w:t>
            </w:r>
            <w:r w:rsidRPr="002D26DD">
              <w:rPr>
                <w:rFonts w:ascii="PT Astra Serif" w:hAnsi="PT Astra Serif"/>
                <w:i/>
                <w:sz w:val="26"/>
                <w:szCs w:val="26"/>
              </w:rPr>
              <w:t>.0</w:t>
            </w:r>
            <w:r>
              <w:rPr>
                <w:rFonts w:ascii="PT Astra Serif" w:hAnsi="PT Astra Serif"/>
                <w:i/>
                <w:sz w:val="26"/>
                <w:szCs w:val="26"/>
              </w:rPr>
              <w:t>8</w:t>
            </w:r>
            <w:r w:rsidRPr="002D26DD">
              <w:rPr>
                <w:rFonts w:ascii="PT Astra Serif" w:hAnsi="PT Astra Serif"/>
                <w:i/>
                <w:sz w:val="26"/>
                <w:szCs w:val="26"/>
              </w:rPr>
              <w:t>.2025</w:t>
            </w:r>
            <w:r>
              <w:rPr>
                <w:rFonts w:ascii="PT Astra Serif" w:hAnsi="PT Astra Serif"/>
                <w:i/>
                <w:sz w:val="26"/>
                <w:szCs w:val="26"/>
              </w:rPr>
              <w:t xml:space="preserve"> по делу № А56-81241/2024</w:t>
            </w:r>
          </w:p>
          <w:p w:rsidR="000964E3" w:rsidRPr="009B0509" w:rsidRDefault="000964E3" w:rsidP="000964E3">
            <w:pPr>
              <w:tabs>
                <w:tab w:val="left" w:pos="1095"/>
              </w:tabs>
              <w:jc w:val="both"/>
              <w:rPr>
                <w:rFonts w:ascii="PT Astra Serif" w:hAnsi="PT Astra Serif"/>
                <w:sz w:val="26"/>
                <w:szCs w:val="26"/>
              </w:rPr>
            </w:pPr>
          </w:p>
        </w:tc>
        <w:tc>
          <w:tcPr>
            <w:tcW w:w="5670" w:type="dxa"/>
          </w:tcPr>
          <w:p w:rsidR="000964E3" w:rsidRDefault="000964E3" w:rsidP="000964E3">
            <w:pPr>
              <w:autoSpaceDE w:val="0"/>
              <w:autoSpaceDN w:val="0"/>
              <w:adjustRightInd w:val="0"/>
              <w:jc w:val="both"/>
              <w:rPr>
                <w:rFonts w:ascii="PT Astra Serif" w:hAnsi="PT Astra Serif"/>
                <w:sz w:val="26"/>
                <w:szCs w:val="26"/>
              </w:rPr>
            </w:pPr>
            <w:r>
              <w:rPr>
                <w:rFonts w:ascii="PT Astra Serif" w:hAnsi="PT Astra Serif"/>
                <w:sz w:val="26"/>
                <w:szCs w:val="26"/>
              </w:rPr>
              <w:t>Требование о восстановлении пешеходного моста в соответствии с техническим заданием в рамках контракта относится к гарантийным обязательствам подрядчика и подлежит безвозмездному устранению недостатков выполненных работ, выявленных в течение гарантийного срока, поскольку, неблагоприятные погодные условия (в.т.ч сильное течение реки) не являются обстоятельством непреодолимой силы, не подлежат отнесению к чрезвычайным и непредотвратимым. Взыскание убытков и штрафа в рамках гарантийных обязательств по контракту является обоснованным и правомерным.</w:t>
            </w:r>
          </w:p>
        </w:tc>
      </w:tr>
      <w:tr w:rsidR="008041C5" w:rsidRPr="00582FD6" w:rsidTr="004A210C">
        <w:trPr>
          <w:trHeight w:val="220"/>
        </w:trPr>
        <w:tc>
          <w:tcPr>
            <w:tcW w:w="4395" w:type="dxa"/>
          </w:tcPr>
          <w:p w:rsidR="008041C5" w:rsidRPr="004A210C" w:rsidRDefault="008041C5" w:rsidP="008041C5">
            <w:pPr>
              <w:tabs>
                <w:tab w:val="left" w:pos="1095"/>
              </w:tabs>
              <w:jc w:val="both"/>
              <w:rPr>
                <w:rFonts w:ascii="PT Astra Serif" w:hAnsi="PT Astra Serif"/>
                <w:i/>
                <w:sz w:val="26"/>
                <w:szCs w:val="26"/>
              </w:rPr>
            </w:pPr>
            <w:r w:rsidRPr="008041C5">
              <w:rPr>
                <w:rFonts w:ascii="PT Astra Serif" w:hAnsi="PT Astra Serif"/>
                <w:i/>
                <w:sz w:val="26"/>
                <w:szCs w:val="26"/>
              </w:rPr>
              <w:t>Постановление Арбитражного суда Северо- Западного округа от 25.08.2025 по делу № А56-44296/2024</w:t>
            </w:r>
          </w:p>
        </w:tc>
        <w:tc>
          <w:tcPr>
            <w:tcW w:w="5670" w:type="dxa"/>
          </w:tcPr>
          <w:p w:rsidR="008041C5" w:rsidRPr="00F83C6A" w:rsidRDefault="008041C5" w:rsidP="008041C5">
            <w:pPr>
              <w:autoSpaceDE w:val="0"/>
              <w:autoSpaceDN w:val="0"/>
              <w:adjustRightInd w:val="0"/>
              <w:jc w:val="both"/>
              <w:rPr>
                <w:rFonts w:ascii="PT Astra Serif" w:hAnsi="PT Astra Serif"/>
                <w:sz w:val="26"/>
                <w:szCs w:val="26"/>
              </w:rPr>
            </w:pPr>
            <w:r w:rsidRPr="00F83C6A">
              <w:rPr>
                <w:rFonts w:ascii="PT Astra Serif" w:hAnsi="PT Astra Serif"/>
                <w:color w:val="000000"/>
                <w:sz w:val="26"/>
                <w:szCs w:val="26"/>
                <w:shd w:val="clear" w:color="auto" w:fill="FFFFFF"/>
              </w:rPr>
              <w:t>В случае неисполнения подрядчиком обязательств по контракту Заказчик вправе взыскать уплаченные по контракту суммы в порядке суб</w:t>
            </w:r>
            <w:r>
              <w:rPr>
                <w:rFonts w:ascii="PT Astra Serif" w:hAnsi="PT Astra Serif"/>
                <w:color w:val="000000"/>
                <w:sz w:val="26"/>
                <w:szCs w:val="26"/>
                <w:shd w:val="clear" w:color="auto" w:fill="FFFFFF"/>
              </w:rPr>
              <w:t xml:space="preserve">сидиарной ответственности. </w:t>
            </w:r>
          </w:p>
        </w:tc>
      </w:tr>
      <w:tr w:rsidR="008041C5" w:rsidRPr="00202938" w:rsidTr="009A0472">
        <w:trPr>
          <w:trHeight w:val="327"/>
        </w:trPr>
        <w:tc>
          <w:tcPr>
            <w:tcW w:w="10065" w:type="dxa"/>
            <w:gridSpan w:val="2"/>
          </w:tcPr>
          <w:p w:rsidR="008041C5" w:rsidRPr="00D25C5E" w:rsidRDefault="008041C5" w:rsidP="008041C5">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Административная практика</w:t>
            </w:r>
          </w:p>
        </w:tc>
      </w:tr>
      <w:tr w:rsidR="008041C5" w:rsidRPr="00202938" w:rsidTr="003A0E04">
        <w:trPr>
          <w:trHeight w:val="327"/>
        </w:trPr>
        <w:tc>
          <w:tcPr>
            <w:tcW w:w="4395" w:type="dxa"/>
          </w:tcPr>
          <w:p w:rsidR="008041C5" w:rsidRPr="003A0E04" w:rsidRDefault="008041C5" w:rsidP="008041C5">
            <w:pPr>
              <w:jc w:val="both"/>
              <w:rPr>
                <w:rFonts w:ascii="PT Astra Serif" w:hAnsi="PT Astra Serif"/>
                <w:b/>
                <w:sz w:val="26"/>
                <w:szCs w:val="26"/>
              </w:rPr>
            </w:pPr>
            <w:r w:rsidRPr="004A210C">
              <w:rPr>
                <w:rFonts w:ascii="PT Astra Serif" w:hAnsi="PT Astra Serif"/>
                <w:i/>
                <w:sz w:val="26"/>
                <w:szCs w:val="26"/>
              </w:rPr>
              <w:t>Решение Управления Федеральной Антимонопольной службы по Новосибирской области от 18.08.2025 по делу № 054/06/49-2145/2025</w:t>
            </w:r>
          </w:p>
        </w:tc>
        <w:tc>
          <w:tcPr>
            <w:tcW w:w="5670" w:type="dxa"/>
          </w:tcPr>
          <w:p w:rsidR="008041C5" w:rsidRPr="003A0E04" w:rsidRDefault="008041C5" w:rsidP="008041C5">
            <w:pPr>
              <w:jc w:val="both"/>
              <w:rPr>
                <w:rFonts w:ascii="PT Astra Serif" w:hAnsi="PT Astra Serif"/>
                <w:b/>
                <w:sz w:val="26"/>
                <w:szCs w:val="26"/>
              </w:rPr>
            </w:pPr>
            <w:r w:rsidRPr="004A210C">
              <w:rPr>
                <w:rFonts w:ascii="PT Astra Serif" w:hAnsi="PT Astra Serif"/>
                <w:sz w:val="26"/>
                <w:szCs w:val="26"/>
              </w:rPr>
              <w:t>Отклонение заявки на участие в закупке, содержащей характеристики товара, предусмотренные структурированной формой извещения (при наличии противоречий между характеристиками, указанными в приложенных к извещению файлах и его структурированной форме) является неправомерным.</w:t>
            </w:r>
          </w:p>
        </w:tc>
      </w:tr>
    </w:tbl>
    <w:p w:rsidR="00D73B28" w:rsidRDefault="00D73B28" w:rsidP="00D73B28">
      <w:pPr>
        <w:jc w:val="both"/>
        <w:rPr>
          <w:rFonts w:ascii="PT Astra Serif" w:hAnsi="PT Astra Serif"/>
          <w:i/>
          <w:sz w:val="26"/>
          <w:szCs w:val="26"/>
        </w:rPr>
      </w:pPr>
    </w:p>
    <w:p w:rsidR="00260195" w:rsidRDefault="00260195" w:rsidP="00D73B28">
      <w:pPr>
        <w:jc w:val="both"/>
        <w:rPr>
          <w:rFonts w:ascii="PT Astra Serif" w:hAnsi="PT Astra Serif"/>
          <w:i/>
          <w:sz w:val="26"/>
          <w:szCs w:val="26"/>
        </w:rPr>
      </w:pPr>
    </w:p>
    <w:p w:rsidR="00731B13" w:rsidRDefault="00731B13" w:rsidP="00731B13">
      <w:pPr>
        <w:tabs>
          <w:tab w:val="left" w:pos="975"/>
          <w:tab w:val="left" w:pos="2552"/>
        </w:tabs>
        <w:ind w:firstLine="709"/>
        <w:jc w:val="both"/>
        <w:rPr>
          <w:rFonts w:ascii="PT Astra Serif" w:hAnsi="PT Astra Serif"/>
          <w:i/>
          <w:sz w:val="26"/>
          <w:szCs w:val="26"/>
        </w:rPr>
      </w:pPr>
      <w:r w:rsidRPr="00F502E6">
        <w:rPr>
          <w:rFonts w:ascii="PT Astra Serif" w:hAnsi="PT Astra Serif"/>
          <w:i/>
          <w:sz w:val="26"/>
          <w:szCs w:val="26"/>
        </w:rPr>
        <w:t>Постановление Правительства РФ от 29.08.2025 № 1326 «О внесении изменений в постановление Правительства Российской Федерации от 23 декабря 2024 г. № 1875»</w:t>
      </w:r>
      <w:r w:rsidR="00230C7B">
        <w:rPr>
          <w:rFonts w:ascii="PT Astra Serif" w:hAnsi="PT Astra Serif"/>
          <w:i/>
          <w:sz w:val="26"/>
          <w:szCs w:val="26"/>
        </w:rPr>
        <w:t>.</w:t>
      </w:r>
    </w:p>
    <w:p w:rsidR="00230C7B" w:rsidRPr="00F502E6" w:rsidRDefault="00230C7B" w:rsidP="00731B13">
      <w:pPr>
        <w:tabs>
          <w:tab w:val="left" w:pos="975"/>
          <w:tab w:val="left" w:pos="2552"/>
        </w:tabs>
        <w:ind w:firstLine="709"/>
        <w:jc w:val="both"/>
        <w:rPr>
          <w:rFonts w:ascii="PT Astra Serif" w:hAnsi="PT Astra Serif"/>
          <w:i/>
          <w:sz w:val="26"/>
          <w:szCs w:val="26"/>
        </w:rPr>
      </w:pPr>
    </w:p>
    <w:p w:rsidR="00731B13" w:rsidRPr="00F502E6" w:rsidRDefault="00731B13" w:rsidP="00731B13">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Документ корректирует ряд положений постановления №1875 от 23.12.2024, регулирующего применение запретов, ограничений и условий допуска товаров из иностранных государств, в том числе:</w:t>
      </w:r>
    </w:p>
    <w:p w:rsidR="00731B13" w:rsidRPr="00F502E6" w:rsidRDefault="00731B13" w:rsidP="00731B13">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срок вступления в силу положений о предоставлении национального режима по полному циклу перенесён с 1 сентября 2025 года на 1 января 2026 года;</w:t>
      </w:r>
    </w:p>
    <w:p w:rsidR="00731B13" w:rsidRPr="00F502E6" w:rsidRDefault="00731B13" w:rsidP="00731B13">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до 31 декабря 2025 года для ряда товаров (в частности, медицинской одежды, изделий из марли, хирургических одноразовых комплектов, части мебели и других медизделий) допустимо подтверждение происхождения с помощью сертификата формы СТ-1, выданного уполномоченными органами стран ЕАЭС;</w:t>
      </w:r>
    </w:p>
    <w:p w:rsidR="00731B13" w:rsidRPr="00F502E6" w:rsidRDefault="00731B13" w:rsidP="00731B13">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lastRenderedPageBreak/>
        <w:t>введён переходный период по балльной системе. Для продукции, включённой в реестр российской промышленной продукции до определённых дат, сохраняется право использовать такие записи без указания балльной оценки локализации - в зависимости от вида продукции, разрешённые сроки составляют до 30 июня, 31 августа или 31 декабря 2026 года;</w:t>
      </w:r>
    </w:p>
    <w:p w:rsidR="00731B13" w:rsidRPr="00F502E6" w:rsidRDefault="00731B13" w:rsidP="00731B13">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дополнен перечень продукции. В приложение № 2 к постановлению №1875 добавлены компоненты протезно-ортопедических изделий, включая стопы, коленные и тазобедренные модули, узлы кистей и локтей - в том числе с микропроцессорным управлением;</w:t>
      </w:r>
    </w:p>
    <w:p w:rsidR="00731B13" w:rsidRPr="00F502E6" w:rsidRDefault="00731B13" w:rsidP="00731B13">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заказчики, действующие за пределами Российской Федерации, при закупке товаров у иностранного лица для использования за границей, могут не применять положения о национальном режиме.</w:t>
      </w:r>
    </w:p>
    <w:p w:rsidR="00731B13" w:rsidRPr="00F502E6" w:rsidRDefault="00731B13" w:rsidP="00731B13">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Изменения вступили в силу с 01.09.2025, за исключением отдельных положений, которые вступают в силу с 1 января 2026 года.</w:t>
      </w:r>
    </w:p>
    <w:p w:rsidR="00731B13" w:rsidRPr="00F502E6" w:rsidRDefault="00731B13" w:rsidP="00731B13">
      <w:pPr>
        <w:tabs>
          <w:tab w:val="left" w:pos="975"/>
          <w:tab w:val="left" w:pos="2552"/>
        </w:tabs>
        <w:ind w:firstLine="709"/>
        <w:jc w:val="both"/>
        <w:rPr>
          <w:rFonts w:ascii="PT Astra Serif" w:hAnsi="PT Astra Serif"/>
          <w:sz w:val="26"/>
          <w:szCs w:val="26"/>
        </w:rPr>
      </w:pPr>
    </w:p>
    <w:p w:rsidR="00230C7B" w:rsidRDefault="00230C7B" w:rsidP="00823775">
      <w:pPr>
        <w:ind w:firstLine="708"/>
        <w:jc w:val="both"/>
        <w:rPr>
          <w:rFonts w:ascii="PT Astra Serif" w:hAnsi="PT Astra Serif"/>
          <w:i/>
          <w:sz w:val="26"/>
          <w:szCs w:val="26"/>
        </w:rPr>
      </w:pPr>
      <w:r w:rsidRPr="00A408ED">
        <w:rPr>
          <w:rFonts w:ascii="PT Astra Serif" w:hAnsi="PT Astra Serif"/>
          <w:i/>
          <w:sz w:val="26"/>
          <w:szCs w:val="26"/>
        </w:rPr>
        <w:t xml:space="preserve">Постановление  Арбитражного  суда  </w:t>
      </w:r>
      <w:r w:rsidRPr="001536D3">
        <w:rPr>
          <w:rFonts w:ascii="PT Astra Serif" w:hAnsi="PT Astra Serif"/>
          <w:i/>
          <w:sz w:val="26"/>
          <w:szCs w:val="26"/>
        </w:rPr>
        <w:t xml:space="preserve">Северо-Западного округа от 27.08.2025 по делу </w:t>
      </w:r>
      <w:r>
        <w:rPr>
          <w:rFonts w:ascii="PT Astra Serif" w:hAnsi="PT Astra Serif"/>
          <w:i/>
          <w:sz w:val="26"/>
          <w:szCs w:val="26"/>
        </w:rPr>
        <w:t xml:space="preserve">          </w:t>
      </w:r>
      <w:r w:rsidRPr="001536D3">
        <w:rPr>
          <w:rFonts w:ascii="PT Astra Serif" w:hAnsi="PT Astra Serif"/>
          <w:i/>
          <w:sz w:val="26"/>
          <w:szCs w:val="26"/>
        </w:rPr>
        <w:t>№ А56-81241/2024</w:t>
      </w:r>
    </w:p>
    <w:p w:rsidR="00230C7B" w:rsidRDefault="00230C7B" w:rsidP="00230C7B">
      <w:pPr>
        <w:jc w:val="both"/>
        <w:rPr>
          <w:rFonts w:ascii="PT Astra Serif" w:hAnsi="PT Astra Serif"/>
          <w:i/>
          <w:sz w:val="26"/>
          <w:szCs w:val="26"/>
        </w:rPr>
      </w:pPr>
    </w:p>
    <w:p w:rsidR="00230C7B" w:rsidRDefault="00230C7B" w:rsidP="00230C7B">
      <w:pPr>
        <w:tabs>
          <w:tab w:val="left" w:pos="975"/>
          <w:tab w:val="left" w:pos="2552"/>
        </w:tabs>
        <w:ind w:firstLine="709"/>
        <w:jc w:val="both"/>
        <w:rPr>
          <w:rFonts w:ascii="PT Astra Serif" w:hAnsi="PT Astra Serif"/>
          <w:sz w:val="26"/>
          <w:szCs w:val="26"/>
        </w:rPr>
      </w:pPr>
      <w:r w:rsidRPr="00A408ED">
        <w:rPr>
          <w:rFonts w:ascii="PT Astra Serif" w:hAnsi="PT Astra Serif"/>
          <w:sz w:val="26"/>
          <w:szCs w:val="26"/>
        </w:rPr>
        <w:t xml:space="preserve">Заявитель: </w:t>
      </w:r>
      <w:r>
        <w:rPr>
          <w:rFonts w:ascii="PT Astra Serif" w:hAnsi="PT Astra Serif"/>
          <w:sz w:val="26"/>
          <w:szCs w:val="26"/>
        </w:rPr>
        <w:t xml:space="preserve">Общество </w:t>
      </w:r>
      <w:r w:rsidRPr="00A408ED">
        <w:rPr>
          <w:rFonts w:ascii="PT Astra Serif" w:hAnsi="PT Astra Serif"/>
          <w:sz w:val="26"/>
          <w:szCs w:val="26"/>
        </w:rPr>
        <w:t>(</w:t>
      </w:r>
      <w:r>
        <w:rPr>
          <w:rFonts w:ascii="PT Astra Serif" w:hAnsi="PT Astra Serif"/>
          <w:sz w:val="26"/>
          <w:szCs w:val="26"/>
        </w:rPr>
        <w:t>подрядчик).</w:t>
      </w:r>
    </w:p>
    <w:p w:rsidR="00230C7B" w:rsidRDefault="00230C7B" w:rsidP="00230C7B">
      <w:pPr>
        <w:tabs>
          <w:tab w:val="left" w:pos="975"/>
          <w:tab w:val="left" w:pos="2552"/>
        </w:tabs>
        <w:ind w:firstLine="709"/>
        <w:jc w:val="both"/>
        <w:rPr>
          <w:rFonts w:ascii="PT Astra Serif" w:hAnsi="PT Astra Serif"/>
          <w:sz w:val="26"/>
          <w:szCs w:val="26"/>
        </w:rPr>
      </w:pPr>
      <w:r>
        <w:rPr>
          <w:rFonts w:ascii="PT Astra Serif" w:hAnsi="PT Astra Serif"/>
          <w:sz w:val="26"/>
          <w:szCs w:val="26"/>
        </w:rPr>
        <w:t>М</w:t>
      </w:r>
      <w:r w:rsidRPr="004362EE">
        <w:rPr>
          <w:rFonts w:ascii="PT Astra Serif" w:hAnsi="PT Astra Serif"/>
          <w:sz w:val="26"/>
          <w:szCs w:val="26"/>
        </w:rPr>
        <w:t>ежду Дирекцией (заказчиком) и Обществом (подрядчиком) заключен Контракт, по условиям которого подрядчик обязался собственными и (или) привлеченными силами своевременно выполнить работы и сдать результат работ заказчику, а заказчик обязался принять результат работ и оплатить его.</w:t>
      </w:r>
    </w:p>
    <w:p w:rsidR="00230C7B" w:rsidRDefault="00230C7B" w:rsidP="00230C7B">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После приемки выполненных работ Комиссией Дирекции было </w:t>
      </w:r>
      <w:r w:rsidRPr="007F6D49">
        <w:rPr>
          <w:rFonts w:ascii="PT Astra Serif" w:hAnsi="PT Astra Serif"/>
          <w:sz w:val="26"/>
          <w:szCs w:val="26"/>
        </w:rPr>
        <w:t>проведено обследование объекта</w:t>
      </w:r>
      <w:r>
        <w:rPr>
          <w:rFonts w:ascii="PT Astra Serif" w:hAnsi="PT Astra Serif"/>
          <w:sz w:val="26"/>
          <w:szCs w:val="26"/>
        </w:rPr>
        <w:t xml:space="preserve"> (пешеходного моста через реку). Согласно составленному акту </w:t>
      </w:r>
      <w:r w:rsidRPr="007F6D49">
        <w:rPr>
          <w:rFonts w:ascii="PT Astra Serif" w:hAnsi="PT Astra Serif"/>
          <w:sz w:val="26"/>
          <w:szCs w:val="26"/>
        </w:rPr>
        <w:t>зафиксировано отсутствие левого пролета моста длиной около 10 метров, а также левой монолитной конструкции (опоры).</w:t>
      </w:r>
    </w:p>
    <w:p w:rsidR="00230C7B" w:rsidRDefault="00230C7B" w:rsidP="00230C7B">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В ответ на требование заказчика Общество отказалось исполнить гарантийные обязательства в рамках контракта, ссылаясь на то, что </w:t>
      </w:r>
      <w:r w:rsidRPr="007E5D43">
        <w:rPr>
          <w:rFonts w:ascii="PT Astra Serif" w:hAnsi="PT Astra Serif"/>
          <w:sz w:val="26"/>
          <w:szCs w:val="26"/>
        </w:rPr>
        <w:t>причиной уничтожения части моста послужили неблагоприятные погодные условия (обстоятельств</w:t>
      </w:r>
      <w:r>
        <w:rPr>
          <w:rFonts w:ascii="PT Astra Serif" w:hAnsi="PT Astra Serif"/>
          <w:sz w:val="26"/>
          <w:szCs w:val="26"/>
        </w:rPr>
        <w:t xml:space="preserve">а </w:t>
      </w:r>
      <w:r w:rsidRPr="007E5D43">
        <w:rPr>
          <w:rFonts w:ascii="PT Astra Serif" w:hAnsi="PT Astra Serif"/>
          <w:sz w:val="26"/>
          <w:szCs w:val="26"/>
        </w:rPr>
        <w:t>непреодолимой силы</w:t>
      </w:r>
      <w:r>
        <w:rPr>
          <w:rFonts w:ascii="PT Astra Serif" w:hAnsi="PT Astra Serif"/>
          <w:sz w:val="26"/>
          <w:szCs w:val="26"/>
        </w:rPr>
        <w:t>)</w:t>
      </w:r>
      <w:r w:rsidRPr="007E5D43">
        <w:rPr>
          <w:rFonts w:ascii="PT Astra Serif" w:hAnsi="PT Astra Serif"/>
          <w:sz w:val="26"/>
          <w:szCs w:val="26"/>
        </w:rPr>
        <w:t>.</w:t>
      </w:r>
      <w:r>
        <w:rPr>
          <w:rFonts w:ascii="PT Astra Serif" w:hAnsi="PT Astra Serif"/>
          <w:sz w:val="26"/>
          <w:szCs w:val="26"/>
        </w:rPr>
        <w:t xml:space="preserve"> </w:t>
      </w:r>
    </w:p>
    <w:p w:rsidR="00230C7B" w:rsidRDefault="00230C7B" w:rsidP="00230C7B">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В связи с чем Дирекция заключила контракт на проведение </w:t>
      </w:r>
      <w:r w:rsidRPr="00123062">
        <w:rPr>
          <w:rFonts w:ascii="PT Astra Serif" w:hAnsi="PT Astra Serif"/>
          <w:sz w:val="26"/>
          <w:szCs w:val="26"/>
        </w:rPr>
        <w:t xml:space="preserve">исследования по определению причин разрушения моста и стоимости работ по </w:t>
      </w:r>
      <w:r>
        <w:rPr>
          <w:rFonts w:ascii="PT Astra Serif" w:hAnsi="PT Astra Serif"/>
          <w:sz w:val="26"/>
          <w:szCs w:val="26"/>
        </w:rPr>
        <w:t xml:space="preserve">его </w:t>
      </w:r>
      <w:r w:rsidRPr="00123062">
        <w:rPr>
          <w:rFonts w:ascii="PT Astra Serif" w:hAnsi="PT Astra Serif"/>
          <w:sz w:val="26"/>
          <w:szCs w:val="26"/>
        </w:rPr>
        <w:t>восстановлению</w:t>
      </w:r>
      <w:r>
        <w:rPr>
          <w:rFonts w:ascii="PT Astra Serif" w:hAnsi="PT Astra Serif"/>
          <w:sz w:val="26"/>
          <w:szCs w:val="26"/>
        </w:rPr>
        <w:t>.</w:t>
      </w:r>
    </w:p>
    <w:p w:rsidR="00230C7B" w:rsidRDefault="00230C7B" w:rsidP="00230C7B">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Согласно полученному заключению </w:t>
      </w:r>
      <w:r w:rsidRPr="006216F9">
        <w:rPr>
          <w:rFonts w:ascii="PT Astra Serif" w:hAnsi="PT Astra Serif"/>
          <w:sz w:val="26"/>
          <w:szCs w:val="26"/>
        </w:rPr>
        <w:t>мост через реку изготовлен с нарушениями требований технического задания и нормативных документов ГОСТ 7473-2010</w:t>
      </w:r>
      <w:r>
        <w:rPr>
          <w:rFonts w:ascii="PT Astra Serif" w:hAnsi="PT Astra Serif"/>
          <w:sz w:val="26"/>
          <w:szCs w:val="26"/>
        </w:rPr>
        <w:t xml:space="preserve">, </w:t>
      </w:r>
      <w:r w:rsidRPr="006216F9">
        <w:rPr>
          <w:rFonts w:ascii="PT Astra Serif" w:hAnsi="PT Astra Serif"/>
          <w:sz w:val="26"/>
          <w:szCs w:val="26"/>
        </w:rPr>
        <w:t>ГОСТ 26633-2015</w:t>
      </w:r>
      <w:r>
        <w:rPr>
          <w:rFonts w:ascii="PT Astra Serif" w:hAnsi="PT Astra Serif"/>
          <w:sz w:val="26"/>
          <w:szCs w:val="26"/>
        </w:rPr>
        <w:t>.</w:t>
      </w:r>
    </w:p>
    <w:p w:rsidR="00230C7B" w:rsidRDefault="00230C7B" w:rsidP="00230C7B">
      <w:pPr>
        <w:tabs>
          <w:tab w:val="left" w:pos="975"/>
          <w:tab w:val="left" w:pos="2552"/>
        </w:tabs>
        <w:ind w:firstLine="709"/>
        <w:jc w:val="both"/>
        <w:rPr>
          <w:rFonts w:ascii="PT Astra Serif" w:hAnsi="PT Astra Serif"/>
          <w:sz w:val="26"/>
          <w:szCs w:val="26"/>
        </w:rPr>
      </w:pPr>
      <w:r>
        <w:rPr>
          <w:rFonts w:ascii="PT Astra Serif" w:hAnsi="PT Astra Serif"/>
          <w:sz w:val="26"/>
          <w:szCs w:val="26"/>
        </w:rPr>
        <w:t>Н</w:t>
      </w:r>
      <w:r w:rsidRPr="006216F9">
        <w:rPr>
          <w:rFonts w:ascii="PT Astra Serif" w:hAnsi="PT Astra Serif"/>
          <w:sz w:val="26"/>
          <w:szCs w:val="26"/>
        </w:rPr>
        <w:t>арушения технологий строительства и установки моста явились критическими и послужили причиной его разрушения.</w:t>
      </w:r>
      <w:r>
        <w:rPr>
          <w:rFonts w:ascii="PT Astra Serif" w:hAnsi="PT Astra Serif"/>
          <w:sz w:val="26"/>
          <w:szCs w:val="26"/>
        </w:rPr>
        <w:t xml:space="preserve"> </w:t>
      </w:r>
      <w:r w:rsidRPr="006216F9">
        <w:rPr>
          <w:rFonts w:ascii="PT Astra Serif" w:hAnsi="PT Astra Serif"/>
          <w:sz w:val="26"/>
          <w:szCs w:val="26"/>
        </w:rPr>
        <w:t>Также из заключения следует, что в связи со степенью разрушения моста для его восстановления потребуется полный перечень строительных работ по изготовлению и установк</w:t>
      </w:r>
      <w:r>
        <w:rPr>
          <w:rFonts w:ascii="PT Astra Serif" w:hAnsi="PT Astra Serif"/>
          <w:sz w:val="26"/>
          <w:szCs w:val="26"/>
        </w:rPr>
        <w:t>е всех конструктивных элементов</w:t>
      </w:r>
      <w:r w:rsidRPr="00F44517">
        <w:rPr>
          <w:rFonts w:ascii="PT Astra Serif" w:hAnsi="PT Astra Serif"/>
          <w:sz w:val="26"/>
          <w:szCs w:val="26"/>
        </w:rPr>
        <w:t>, стоимость которых составила более 2 млн. рублей.</w:t>
      </w:r>
    </w:p>
    <w:p w:rsidR="00230C7B" w:rsidRDefault="00230C7B" w:rsidP="00230C7B">
      <w:pPr>
        <w:tabs>
          <w:tab w:val="left" w:pos="975"/>
          <w:tab w:val="left" w:pos="2552"/>
        </w:tabs>
        <w:ind w:firstLine="709"/>
        <w:jc w:val="both"/>
        <w:rPr>
          <w:rFonts w:ascii="PT Astra Serif" w:hAnsi="PT Astra Serif"/>
          <w:sz w:val="26"/>
          <w:szCs w:val="26"/>
        </w:rPr>
      </w:pPr>
      <w:r w:rsidRPr="006216F9">
        <w:rPr>
          <w:rFonts w:ascii="PT Astra Serif" w:hAnsi="PT Astra Serif"/>
          <w:sz w:val="26"/>
          <w:szCs w:val="26"/>
        </w:rPr>
        <w:t xml:space="preserve">Ввиду неустранения Обществом недостатков работ </w:t>
      </w:r>
      <w:r>
        <w:rPr>
          <w:rFonts w:ascii="PT Astra Serif" w:hAnsi="PT Astra Serif"/>
          <w:sz w:val="26"/>
          <w:szCs w:val="26"/>
        </w:rPr>
        <w:t xml:space="preserve">заказчик </w:t>
      </w:r>
      <w:r w:rsidRPr="006216F9">
        <w:rPr>
          <w:rFonts w:ascii="PT Astra Serif" w:hAnsi="PT Astra Serif"/>
          <w:sz w:val="26"/>
          <w:szCs w:val="26"/>
        </w:rPr>
        <w:t>направил</w:t>
      </w:r>
      <w:r>
        <w:rPr>
          <w:rFonts w:ascii="PT Astra Serif" w:hAnsi="PT Astra Serif"/>
          <w:sz w:val="26"/>
          <w:szCs w:val="26"/>
        </w:rPr>
        <w:t xml:space="preserve"> </w:t>
      </w:r>
      <w:r w:rsidRPr="006216F9">
        <w:rPr>
          <w:rFonts w:ascii="PT Astra Serif" w:hAnsi="PT Astra Serif"/>
          <w:sz w:val="26"/>
          <w:szCs w:val="26"/>
        </w:rPr>
        <w:t>пр</w:t>
      </w:r>
      <w:r>
        <w:rPr>
          <w:rFonts w:ascii="PT Astra Serif" w:hAnsi="PT Astra Serif"/>
          <w:sz w:val="26"/>
          <w:szCs w:val="26"/>
        </w:rPr>
        <w:t>етензию с требованием об уплате убытков, штрафа, расходов на проведение исследования</w:t>
      </w:r>
      <w:r w:rsidRPr="006216F9">
        <w:rPr>
          <w:rFonts w:ascii="PT Astra Serif" w:hAnsi="PT Astra Serif"/>
          <w:sz w:val="26"/>
          <w:szCs w:val="26"/>
        </w:rPr>
        <w:t>.</w:t>
      </w:r>
    </w:p>
    <w:p w:rsidR="00230C7B" w:rsidRDefault="00230C7B" w:rsidP="00230C7B">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Общество организовало проведение повторной экспертизы, согласно результатам которой </w:t>
      </w:r>
      <w:r w:rsidRPr="00245973">
        <w:rPr>
          <w:rFonts w:ascii="PT Astra Serif" w:hAnsi="PT Astra Serif"/>
          <w:sz w:val="26"/>
          <w:szCs w:val="26"/>
        </w:rPr>
        <w:t>основной причиной разрушен</w:t>
      </w:r>
      <w:r>
        <w:rPr>
          <w:rFonts w:ascii="PT Astra Serif" w:hAnsi="PT Astra Serif"/>
          <w:sz w:val="26"/>
          <w:szCs w:val="26"/>
        </w:rPr>
        <w:t>ия пешеходного моста через реку я</w:t>
      </w:r>
      <w:r w:rsidRPr="00245973">
        <w:rPr>
          <w:rFonts w:ascii="PT Astra Serif" w:hAnsi="PT Astra Serif"/>
          <w:sz w:val="26"/>
          <w:szCs w:val="26"/>
        </w:rPr>
        <w:t>вляется механическое воздействие наносимых течением фрагментов (упавшие деревья, ветви и п</w:t>
      </w:r>
      <w:r>
        <w:rPr>
          <w:rFonts w:ascii="PT Astra Serif" w:hAnsi="PT Astra Serif"/>
          <w:sz w:val="26"/>
          <w:szCs w:val="26"/>
        </w:rPr>
        <w:t>р.) в период весеннего паводка.</w:t>
      </w:r>
    </w:p>
    <w:p w:rsidR="00230C7B" w:rsidRDefault="00230C7B" w:rsidP="00230C7B">
      <w:pPr>
        <w:tabs>
          <w:tab w:val="left" w:pos="975"/>
          <w:tab w:val="left" w:pos="2552"/>
        </w:tabs>
        <w:ind w:firstLine="709"/>
        <w:jc w:val="both"/>
        <w:rPr>
          <w:rFonts w:ascii="PT Astra Serif" w:hAnsi="PT Astra Serif"/>
          <w:sz w:val="26"/>
          <w:szCs w:val="26"/>
        </w:rPr>
      </w:pPr>
      <w:r w:rsidRPr="006216F9">
        <w:rPr>
          <w:rFonts w:ascii="PT Astra Serif" w:hAnsi="PT Astra Serif"/>
          <w:sz w:val="26"/>
          <w:szCs w:val="26"/>
        </w:rPr>
        <w:t>Оставление претензии без удовлетворения послужило основанием для обращения Дирекции в суд.</w:t>
      </w:r>
    </w:p>
    <w:p w:rsidR="00230C7B" w:rsidRDefault="00230C7B" w:rsidP="00230C7B">
      <w:pPr>
        <w:tabs>
          <w:tab w:val="left" w:pos="975"/>
          <w:tab w:val="left" w:pos="2552"/>
        </w:tabs>
        <w:ind w:firstLine="709"/>
        <w:jc w:val="both"/>
        <w:rPr>
          <w:rFonts w:ascii="PT Astra Serif" w:hAnsi="PT Astra Serif"/>
          <w:sz w:val="26"/>
          <w:szCs w:val="26"/>
        </w:rPr>
      </w:pPr>
      <w:r w:rsidRPr="00321DE9">
        <w:rPr>
          <w:rFonts w:ascii="PT Astra Serif" w:hAnsi="PT Astra Serif"/>
          <w:sz w:val="26"/>
          <w:szCs w:val="26"/>
        </w:rPr>
        <w:lastRenderedPageBreak/>
        <w:t>Суды первой, апелляционной и кассационной инстанций, удовлетворяя требования, исходили из следующего.</w:t>
      </w:r>
      <w:r>
        <w:rPr>
          <w:rFonts w:ascii="PT Astra Serif" w:hAnsi="PT Astra Serif"/>
          <w:sz w:val="26"/>
          <w:szCs w:val="26"/>
        </w:rPr>
        <w:t xml:space="preserve"> </w:t>
      </w:r>
    </w:p>
    <w:p w:rsidR="00230C7B" w:rsidRPr="00A71D5B" w:rsidRDefault="00230C7B" w:rsidP="00230C7B">
      <w:pPr>
        <w:tabs>
          <w:tab w:val="left" w:pos="975"/>
          <w:tab w:val="left" w:pos="2552"/>
        </w:tabs>
        <w:ind w:firstLine="709"/>
        <w:jc w:val="both"/>
        <w:rPr>
          <w:rFonts w:ascii="PT Astra Serif" w:hAnsi="PT Astra Serif"/>
          <w:sz w:val="26"/>
          <w:szCs w:val="26"/>
        </w:rPr>
      </w:pPr>
      <w:r w:rsidRPr="00A71D5B">
        <w:rPr>
          <w:rFonts w:ascii="PT Astra Serif" w:hAnsi="PT Astra Serif"/>
          <w:sz w:val="26"/>
          <w:szCs w:val="26"/>
        </w:rPr>
        <w:t>Согласно пункту 1 статьи 702 Гражданского кодекса Российской Федерации (далее – ГК РФ)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работы и оплатить его.</w:t>
      </w:r>
    </w:p>
    <w:p w:rsidR="00230C7B" w:rsidRDefault="00230C7B" w:rsidP="00230C7B">
      <w:pPr>
        <w:tabs>
          <w:tab w:val="left" w:pos="975"/>
          <w:tab w:val="left" w:pos="2552"/>
        </w:tabs>
        <w:ind w:firstLine="709"/>
        <w:jc w:val="both"/>
        <w:rPr>
          <w:rFonts w:ascii="PT Astra Serif" w:hAnsi="PT Astra Serif"/>
          <w:sz w:val="26"/>
          <w:szCs w:val="26"/>
        </w:rPr>
      </w:pPr>
      <w:r w:rsidRPr="00A71D5B">
        <w:rPr>
          <w:rFonts w:ascii="PT Astra Serif" w:hAnsi="PT Astra Serif"/>
          <w:sz w:val="26"/>
          <w:szCs w:val="26"/>
        </w:rPr>
        <w:t>Качество выполненной подрядчиком работы должно соответствовать условиям договора подряда, а при отсутствии или неполноте условий договора требованиям, обычно предъявляемым к</w:t>
      </w:r>
      <w:r>
        <w:rPr>
          <w:rFonts w:ascii="PT Astra Serif" w:hAnsi="PT Astra Serif"/>
          <w:sz w:val="26"/>
          <w:szCs w:val="26"/>
        </w:rPr>
        <w:t xml:space="preserve"> работам соответствующего рода.</w:t>
      </w:r>
    </w:p>
    <w:p w:rsidR="00230C7B" w:rsidRDefault="00230C7B" w:rsidP="00230C7B">
      <w:pPr>
        <w:tabs>
          <w:tab w:val="left" w:pos="975"/>
          <w:tab w:val="left" w:pos="2552"/>
        </w:tabs>
        <w:ind w:firstLine="709"/>
        <w:jc w:val="both"/>
        <w:rPr>
          <w:rFonts w:ascii="PT Astra Serif" w:hAnsi="PT Astra Serif"/>
          <w:sz w:val="26"/>
          <w:szCs w:val="26"/>
        </w:rPr>
      </w:pPr>
      <w:r w:rsidRPr="00A71D5B">
        <w:rPr>
          <w:rFonts w:ascii="PT Astra Serif" w:hAnsi="PT Astra Serif"/>
          <w:sz w:val="26"/>
          <w:szCs w:val="26"/>
        </w:rPr>
        <w:t>В силу пункта 1 статьи 722 ГК РФ в случае, когда законом, иным правовым актом, договором подряда или обычаями делового оборота предусмотрен для результата работы гарантийный срок, результат работы должен в течение всего гарантийного срока соответствовать условиям договора о качестве (пункт 1 статьи 721 ГК РФ).</w:t>
      </w:r>
    </w:p>
    <w:p w:rsidR="00230C7B" w:rsidRPr="00A71D5B" w:rsidRDefault="00230C7B" w:rsidP="00230C7B">
      <w:pPr>
        <w:tabs>
          <w:tab w:val="left" w:pos="975"/>
          <w:tab w:val="left" w:pos="2552"/>
        </w:tabs>
        <w:ind w:firstLine="709"/>
        <w:jc w:val="both"/>
        <w:rPr>
          <w:rFonts w:ascii="PT Astra Serif" w:hAnsi="PT Astra Serif"/>
          <w:sz w:val="26"/>
          <w:szCs w:val="26"/>
        </w:rPr>
      </w:pPr>
      <w:r>
        <w:rPr>
          <w:rFonts w:ascii="PT Astra Serif" w:hAnsi="PT Astra Serif"/>
          <w:sz w:val="26"/>
          <w:szCs w:val="26"/>
        </w:rPr>
        <w:t>П</w:t>
      </w:r>
      <w:r w:rsidRPr="00A71D5B">
        <w:rPr>
          <w:rFonts w:ascii="PT Astra Serif" w:hAnsi="PT Astra Serif"/>
          <w:sz w:val="26"/>
          <w:szCs w:val="26"/>
        </w:rPr>
        <w:t>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 (пункт 2 статьи 755 ГК РФ).</w:t>
      </w:r>
    </w:p>
    <w:p w:rsidR="00230C7B" w:rsidRDefault="00230C7B" w:rsidP="00230C7B">
      <w:pPr>
        <w:tabs>
          <w:tab w:val="left" w:pos="975"/>
          <w:tab w:val="left" w:pos="2552"/>
        </w:tabs>
        <w:ind w:firstLine="709"/>
        <w:jc w:val="both"/>
        <w:rPr>
          <w:rFonts w:ascii="PT Astra Serif" w:hAnsi="PT Astra Serif"/>
          <w:sz w:val="26"/>
          <w:szCs w:val="26"/>
        </w:rPr>
      </w:pPr>
      <w:r w:rsidRPr="00A71D5B">
        <w:rPr>
          <w:rFonts w:ascii="PT Astra Serif" w:hAnsi="PT Astra Serif"/>
          <w:sz w:val="26"/>
          <w:szCs w:val="26"/>
        </w:rPr>
        <w:t>Таким образом, в пределах гарантийного срока действует презумпция вины подрядчика за недостатки (дефек</w:t>
      </w:r>
      <w:r>
        <w:rPr>
          <w:rFonts w:ascii="PT Astra Serif" w:hAnsi="PT Astra Serif"/>
          <w:sz w:val="26"/>
          <w:szCs w:val="26"/>
        </w:rPr>
        <w:t xml:space="preserve">ты) выполненных работ и на него </w:t>
      </w:r>
      <w:r w:rsidRPr="00A71D5B">
        <w:rPr>
          <w:rFonts w:ascii="PT Astra Serif" w:hAnsi="PT Astra Serif"/>
          <w:sz w:val="26"/>
          <w:szCs w:val="26"/>
        </w:rPr>
        <w:t>возлагается обязанность доказать, что работы им выполнены качественно, а возникшие в период гарантийного срока недостатки (дефекты) не являются следствием недо</w:t>
      </w:r>
      <w:r>
        <w:rPr>
          <w:rFonts w:ascii="PT Astra Serif" w:hAnsi="PT Astra Serif"/>
          <w:sz w:val="26"/>
          <w:szCs w:val="26"/>
        </w:rPr>
        <w:t>бросовестного выполнения работ.</w:t>
      </w:r>
    </w:p>
    <w:p w:rsidR="00230C7B" w:rsidRDefault="00230C7B" w:rsidP="00230C7B">
      <w:pPr>
        <w:tabs>
          <w:tab w:val="left" w:pos="975"/>
          <w:tab w:val="left" w:pos="2552"/>
        </w:tabs>
        <w:ind w:firstLine="709"/>
        <w:jc w:val="both"/>
        <w:rPr>
          <w:rFonts w:ascii="PT Astra Serif" w:hAnsi="PT Astra Serif"/>
          <w:sz w:val="26"/>
          <w:szCs w:val="26"/>
        </w:rPr>
      </w:pPr>
      <w:r w:rsidRPr="00494ACA">
        <w:rPr>
          <w:rFonts w:ascii="PT Astra Serif" w:hAnsi="PT Astra Serif"/>
          <w:sz w:val="26"/>
          <w:szCs w:val="26"/>
        </w:rPr>
        <w:t>При указанных обстоятельствах, на основании совокупной оценки всех фактических обстоятельств</w:t>
      </w:r>
      <w:r>
        <w:rPr>
          <w:rFonts w:ascii="PT Astra Serif" w:hAnsi="PT Astra Serif"/>
          <w:sz w:val="26"/>
          <w:szCs w:val="26"/>
        </w:rPr>
        <w:t xml:space="preserve"> сп</w:t>
      </w:r>
      <w:r w:rsidRPr="00494ACA">
        <w:rPr>
          <w:rFonts w:ascii="PT Astra Serif" w:hAnsi="PT Astra Serif"/>
          <w:sz w:val="26"/>
          <w:szCs w:val="26"/>
        </w:rPr>
        <w:t>ора, суд</w:t>
      </w:r>
      <w:r>
        <w:rPr>
          <w:rFonts w:ascii="PT Astra Serif" w:hAnsi="PT Astra Serif"/>
          <w:sz w:val="26"/>
          <w:szCs w:val="26"/>
        </w:rPr>
        <w:t xml:space="preserve">ы пришли </w:t>
      </w:r>
      <w:r w:rsidRPr="00494ACA">
        <w:rPr>
          <w:rFonts w:ascii="PT Astra Serif" w:hAnsi="PT Astra Serif"/>
          <w:sz w:val="26"/>
          <w:szCs w:val="26"/>
        </w:rPr>
        <w:t xml:space="preserve">к выводу о наличии у </w:t>
      </w:r>
      <w:r>
        <w:rPr>
          <w:rFonts w:ascii="PT Astra Serif" w:hAnsi="PT Astra Serif"/>
          <w:sz w:val="26"/>
          <w:szCs w:val="26"/>
        </w:rPr>
        <w:t xml:space="preserve">заказчика </w:t>
      </w:r>
      <w:r w:rsidRPr="00494ACA">
        <w:rPr>
          <w:rFonts w:ascii="PT Astra Serif" w:hAnsi="PT Astra Serif"/>
          <w:sz w:val="26"/>
          <w:szCs w:val="26"/>
        </w:rPr>
        <w:t xml:space="preserve">как правовых, так и фактических обстоятельств для </w:t>
      </w:r>
      <w:r>
        <w:rPr>
          <w:rFonts w:ascii="PT Astra Serif" w:hAnsi="PT Astra Serif"/>
          <w:sz w:val="26"/>
          <w:szCs w:val="26"/>
        </w:rPr>
        <w:t>обращения с требованием о возмещении убытков и штрафных санкций.</w:t>
      </w:r>
    </w:p>
    <w:p w:rsidR="00731B13" w:rsidRDefault="00731B13" w:rsidP="00731B13"/>
    <w:p w:rsidR="002B6EF5" w:rsidRDefault="002B6EF5" w:rsidP="002B6EF5">
      <w:pPr>
        <w:ind w:firstLine="709"/>
        <w:jc w:val="both"/>
        <w:rPr>
          <w:rFonts w:ascii="PT Astra Serif" w:hAnsi="PT Astra Serif"/>
          <w:i/>
          <w:sz w:val="26"/>
          <w:szCs w:val="26"/>
        </w:rPr>
      </w:pPr>
      <w:r>
        <w:rPr>
          <w:rFonts w:ascii="PT Astra Serif" w:hAnsi="PT Astra Serif"/>
          <w:i/>
          <w:sz w:val="26"/>
          <w:szCs w:val="26"/>
        </w:rPr>
        <w:t>Постановление Арбитражного суда Северо- Западного округа от 25.08.2025 по делу № А56-44296/2024.</w:t>
      </w:r>
    </w:p>
    <w:p w:rsidR="002B6EF5" w:rsidRDefault="002B6EF5" w:rsidP="002B6EF5">
      <w:pPr>
        <w:ind w:firstLine="709"/>
        <w:jc w:val="both"/>
        <w:rPr>
          <w:rFonts w:ascii="PT Astra Serif" w:hAnsi="PT Astra Serif"/>
          <w:sz w:val="26"/>
          <w:szCs w:val="26"/>
        </w:rPr>
      </w:pPr>
      <w:r>
        <w:rPr>
          <w:rFonts w:ascii="PT Astra Serif" w:hAnsi="PT Astra Serif"/>
          <w:sz w:val="26"/>
          <w:szCs w:val="26"/>
        </w:rPr>
        <w:t>Заявитель: Учреждение (Заказчик).</w:t>
      </w:r>
    </w:p>
    <w:p w:rsidR="002B6EF5" w:rsidRDefault="002B6EF5" w:rsidP="002B6EF5">
      <w:pPr>
        <w:ind w:firstLine="709"/>
        <w:jc w:val="both"/>
        <w:rPr>
          <w:rFonts w:ascii="PT Astra Serif" w:hAnsi="PT Astra Serif"/>
          <w:sz w:val="26"/>
          <w:szCs w:val="26"/>
        </w:rPr>
      </w:pPr>
      <w:r>
        <w:rPr>
          <w:rFonts w:ascii="PT Astra Serif" w:hAnsi="PT Astra Serif"/>
          <w:sz w:val="26"/>
          <w:szCs w:val="26"/>
        </w:rPr>
        <w:t>Общество, Ассоциация.</w:t>
      </w:r>
    </w:p>
    <w:p w:rsidR="002B6EF5" w:rsidRDefault="002B6EF5" w:rsidP="002B6EF5">
      <w:pPr>
        <w:ind w:firstLine="709"/>
        <w:jc w:val="both"/>
        <w:rPr>
          <w:rFonts w:ascii="PT Astra Serif" w:hAnsi="PT Astra Serif"/>
          <w:sz w:val="26"/>
          <w:szCs w:val="26"/>
        </w:rPr>
      </w:pPr>
      <w:r>
        <w:rPr>
          <w:rFonts w:ascii="PT Astra Serif" w:hAnsi="PT Astra Serif"/>
          <w:sz w:val="26"/>
          <w:szCs w:val="26"/>
        </w:rPr>
        <w:t xml:space="preserve">Учреждение и Общество заключили контракт на выполнение работ по строительству фельдшерско- акушерского пункта. </w:t>
      </w:r>
    </w:p>
    <w:p w:rsidR="002B6EF5" w:rsidRDefault="002B6EF5" w:rsidP="002B6EF5">
      <w:pPr>
        <w:ind w:firstLine="709"/>
        <w:jc w:val="both"/>
        <w:rPr>
          <w:rFonts w:ascii="PT Astra Serif" w:hAnsi="PT Astra Serif"/>
          <w:sz w:val="26"/>
          <w:szCs w:val="26"/>
        </w:rPr>
      </w:pPr>
      <w:r>
        <w:rPr>
          <w:rFonts w:ascii="PT Astra Serif" w:hAnsi="PT Astra Serif"/>
          <w:sz w:val="26"/>
          <w:szCs w:val="26"/>
        </w:rPr>
        <w:t xml:space="preserve">Учреждением принято решение об одностороннем отказе от исполнения контракта, поскольку Обществом нарушены сроки выполнения работ, выставлено требование о возврате аванса. Общество в добровольном порядке аванс не вернуло. </w:t>
      </w:r>
    </w:p>
    <w:p w:rsidR="002B6EF5" w:rsidRDefault="002B6EF5" w:rsidP="002B6EF5">
      <w:pPr>
        <w:ind w:firstLine="709"/>
        <w:jc w:val="both"/>
        <w:rPr>
          <w:rFonts w:ascii="PT Astra Serif" w:hAnsi="PT Astra Serif"/>
          <w:sz w:val="26"/>
          <w:szCs w:val="26"/>
        </w:rPr>
      </w:pPr>
      <w:r>
        <w:rPr>
          <w:rFonts w:ascii="PT Astra Serif" w:hAnsi="PT Astra Serif"/>
          <w:sz w:val="26"/>
          <w:szCs w:val="26"/>
        </w:rPr>
        <w:t>Заказчик обратился в Арбитражный суд с исковым заявлением к Обществу о взыскании неосновательного обогащения и процентов за пользование чужими денежными средствами. На основании выданного во исполнение решения суда по делу исполнительного листа возбуждено исполнительное производство. В установленный срок Общество денежные средства не перечислило.</w:t>
      </w:r>
    </w:p>
    <w:p w:rsidR="002B6EF5" w:rsidRDefault="002B6EF5" w:rsidP="002B6EF5">
      <w:pPr>
        <w:ind w:firstLine="709"/>
        <w:jc w:val="both"/>
        <w:rPr>
          <w:rFonts w:ascii="PT Astra Serif" w:hAnsi="PT Astra Serif"/>
          <w:sz w:val="26"/>
          <w:szCs w:val="26"/>
        </w:rPr>
      </w:pPr>
      <w:r>
        <w:rPr>
          <w:rFonts w:ascii="PT Astra Serif" w:hAnsi="PT Astra Serif"/>
          <w:sz w:val="26"/>
          <w:szCs w:val="26"/>
        </w:rPr>
        <w:t>На дату заключения контракта Общество являлось членом Ассоциации СРО, в связи с этим Учреждение обратилось в Арбитражный суд с требованием к Ассоциации СРО о выплате денежных средств в порядке субсидиарной ответственности.</w:t>
      </w:r>
    </w:p>
    <w:p w:rsidR="002B6EF5" w:rsidRDefault="002B6EF5" w:rsidP="002B6EF5">
      <w:pPr>
        <w:ind w:firstLine="709"/>
        <w:jc w:val="both"/>
        <w:rPr>
          <w:rFonts w:ascii="PT Astra Serif" w:hAnsi="PT Astra Serif"/>
          <w:sz w:val="26"/>
          <w:szCs w:val="26"/>
        </w:rPr>
      </w:pPr>
      <w:r>
        <w:rPr>
          <w:rFonts w:ascii="PT Astra Serif" w:hAnsi="PT Astra Serif"/>
          <w:sz w:val="26"/>
          <w:szCs w:val="26"/>
        </w:rPr>
        <w:t>Суды первой, апелляционной инстанции, удовлетворяя требования, исходили из следующего.</w:t>
      </w:r>
    </w:p>
    <w:p w:rsidR="002B6EF5" w:rsidRDefault="002B6EF5" w:rsidP="002B6EF5">
      <w:pPr>
        <w:ind w:firstLine="709"/>
        <w:jc w:val="both"/>
        <w:rPr>
          <w:rFonts w:ascii="PT Astra Serif" w:hAnsi="PT Astra Serif"/>
          <w:sz w:val="26"/>
          <w:szCs w:val="26"/>
        </w:rPr>
      </w:pPr>
      <w:r>
        <w:rPr>
          <w:rFonts w:ascii="PT Astra Serif" w:hAnsi="PT Astra Serif"/>
          <w:sz w:val="26"/>
          <w:szCs w:val="26"/>
        </w:rPr>
        <w:lastRenderedPageBreak/>
        <w:t xml:space="preserve"> Согласно пункта 1 статьи 399 ГК РФ, если должник отказался удовлетворять требования кредитора, это требование может быть предъявлено лицу, несущему субсидиарную ответственность.</w:t>
      </w:r>
    </w:p>
    <w:p w:rsidR="002B6EF5" w:rsidRDefault="002B6EF5" w:rsidP="002B6EF5">
      <w:pPr>
        <w:ind w:firstLine="709"/>
        <w:jc w:val="both"/>
        <w:rPr>
          <w:rFonts w:ascii="PT Astra Serif" w:hAnsi="PT Astra Serif"/>
          <w:sz w:val="26"/>
          <w:szCs w:val="26"/>
        </w:rPr>
      </w:pPr>
      <w:r>
        <w:rPr>
          <w:rFonts w:ascii="PT Astra Serif" w:hAnsi="PT Astra Serif"/>
          <w:sz w:val="26"/>
          <w:szCs w:val="26"/>
        </w:rPr>
        <w:t xml:space="preserve">На основании положения статьи 60.1 ГРК РФ Ассоциация СРО несет субсидиарную ответственность в случае ненадлежащего исполнения ее членом обязательств по договору. </w:t>
      </w:r>
    </w:p>
    <w:p w:rsidR="002B6EF5" w:rsidRDefault="002B6EF5" w:rsidP="002B6EF5">
      <w:pPr>
        <w:ind w:firstLine="709"/>
        <w:jc w:val="both"/>
        <w:rPr>
          <w:rFonts w:ascii="PT Astra Serif" w:hAnsi="PT Astra Serif"/>
          <w:sz w:val="26"/>
          <w:szCs w:val="26"/>
        </w:rPr>
      </w:pPr>
      <w:r>
        <w:rPr>
          <w:rFonts w:ascii="PT Astra Serif" w:hAnsi="PT Astra Serif"/>
          <w:sz w:val="26"/>
          <w:szCs w:val="26"/>
        </w:rPr>
        <w:t>Не согласившись с решением судов, Ассоциация СРО обратилась с кассационной жалобой в Арбитражный суд, считая, что отсутствуют правовые основания для привлечения Ассоциации СРО к субсидиарной ответственности.</w:t>
      </w:r>
    </w:p>
    <w:p w:rsidR="002B6EF5" w:rsidRDefault="002B6EF5" w:rsidP="002B6EF5">
      <w:pPr>
        <w:ind w:firstLine="709"/>
        <w:jc w:val="both"/>
        <w:rPr>
          <w:rFonts w:ascii="PT Astra Serif" w:hAnsi="PT Astra Serif"/>
          <w:sz w:val="26"/>
          <w:szCs w:val="26"/>
        </w:rPr>
      </w:pPr>
      <w:r>
        <w:rPr>
          <w:rFonts w:ascii="PT Astra Serif" w:hAnsi="PT Astra Serif"/>
          <w:sz w:val="26"/>
          <w:szCs w:val="26"/>
        </w:rPr>
        <w:t>Доводы Ассоциации СРО о том, что привлечении к субсидиарной ответственности по финансовым обстоятельствам подрядчика является преждевременным, поскольку ИП не прекращено, Общество не ликвидировано, в процедуре банкротства не находится, а также что на дату заключения договора у Общества отсутствовало право на участие в конкурсе и заключение договоров, что влечет его ничтожность, судом отклонены.</w:t>
      </w:r>
    </w:p>
    <w:p w:rsidR="002B6EF5" w:rsidRDefault="002B6EF5" w:rsidP="002B6EF5">
      <w:pPr>
        <w:ind w:firstLine="709"/>
        <w:jc w:val="both"/>
        <w:rPr>
          <w:rFonts w:ascii="PT Astra Serif" w:hAnsi="PT Astra Serif"/>
          <w:sz w:val="26"/>
          <w:szCs w:val="26"/>
        </w:rPr>
      </w:pPr>
      <w:r>
        <w:rPr>
          <w:rFonts w:ascii="PT Astra Serif" w:hAnsi="PT Astra Serif"/>
          <w:sz w:val="26"/>
          <w:szCs w:val="26"/>
        </w:rPr>
        <w:t>Поскольку требование за счет основного должника по контракту не исполнено, Учреждение правильно предъявило его к Ассоциации СРО, как лицу, несущему субсидиарную ответственность за ненадлежащее исполнение ее членом обязательств по договорам подряда.</w:t>
      </w:r>
    </w:p>
    <w:p w:rsidR="002B6EF5" w:rsidRDefault="002B6EF5" w:rsidP="002B6EF5">
      <w:pPr>
        <w:ind w:firstLine="709"/>
        <w:jc w:val="both"/>
        <w:rPr>
          <w:rFonts w:ascii="PT Astra Serif" w:hAnsi="PT Astra Serif"/>
          <w:sz w:val="26"/>
          <w:szCs w:val="26"/>
        </w:rPr>
      </w:pPr>
      <w:r>
        <w:rPr>
          <w:rFonts w:ascii="PT Astra Serif" w:hAnsi="PT Astra Serif"/>
          <w:sz w:val="26"/>
          <w:szCs w:val="26"/>
        </w:rPr>
        <w:t xml:space="preserve"> Основания для отмены и удовлетворения кассационной жалобы отсутствует.</w:t>
      </w:r>
    </w:p>
    <w:p w:rsidR="002B6EF5" w:rsidRPr="00B86F1C" w:rsidRDefault="002B6EF5" w:rsidP="002B6EF5">
      <w:pPr>
        <w:ind w:firstLine="709"/>
        <w:jc w:val="both"/>
        <w:rPr>
          <w:rFonts w:ascii="PT Astra Serif" w:hAnsi="PT Astra Serif"/>
          <w:sz w:val="26"/>
          <w:szCs w:val="26"/>
        </w:rPr>
      </w:pPr>
    </w:p>
    <w:p w:rsidR="002B6EF5" w:rsidRDefault="002B6EF5" w:rsidP="002B6EF5">
      <w:pPr>
        <w:ind w:firstLine="709"/>
        <w:jc w:val="both"/>
        <w:rPr>
          <w:rFonts w:ascii="PT Astra Serif" w:hAnsi="PT Astra Serif"/>
          <w:sz w:val="26"/>
          <w:szCs w:val="26"/>
        </w:rPr>
      </w:pPr>
    </w:p>
    <w:p w:rsidR="00486541" w:rsidRDefault="00486541" w:rsidP="0005333F">
      <w:pPr>
        <w:tabs>
          <w:tab w:val="left" w:pos="975"/>
          <w:tab w:val="left" w:pos="2552"/>
        </w:tabs>
        <w:ind w:firstLine="709"/>
        <w:jc w:val="both"/>
        <w:rPr>
          <w:rFonts w:ascii="PT Astra Serif" w:hAnsi="PT Astra Serif"/>
          <w:i/>
          <w:sz w:val="26"/>
          <w:szCs w:val="26"/>
        </w:rPr>
      </w:pPr>
    </w:p>
    <w:p w:rsidR="00F502E6" w:rsidRPr="00F502E6" w:rsidRDefault="00F502E6" w:rsidP="00F502E6">
      <w:pPr>
        <w:tabs>
          <w:tab w:val="left" w:pos="975"/>
          <w:tab w:val="left" w:pos="2552"/>
        </w:tabs>
        <w:ind w:firstLine="709"/>
        <w:jc w:val="both"/>
        <w:rPr>
          <w:rFonts w:ascii="PT Astra Serif" w:hAnsi="PT Astra Serif"/>
          <w:i/>
          <w:sz w:val="26"/>
          <w:szCs w:val="26"/>
        </w:rPr>
      </w:pPr>
      <w:r w:rsidRPr="00F502E6">
        <w:rPr>
          <w:rFonts w:ascii="PT Astra Serif" w:hAnsi="PT Astra Serif"/>
          <w:i/>
          <w:sz w:val="26"/>
          <w:szCs w:val="26"/>
        </w:rPr>
        <w:t>Решение Управления Федеральной Антимонопольной службы по Новосибирской области от 18.08.2025 по делу № 054/06/49-2145/2025</w:t>
      </w:r>
    </w:p>
    <w:p w:rsidR="00F502E6" w:rsidRPr="00F502E6" w:rsidRDefault="00F502E6" w:rsidP="00F502E6">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 xml:space="preserve">Заявитель: Учреждение </w:t>
      </w:r>
    </w:p>
    <w:p w:rsidR="00F502E6" w:rsidRPr="00F502E6" w:rsidRDefault="00F502E6" w:rsidP="00F502E6">
      <w:pPr>
        <w:tabs>
          <w:tab w:val="left" w:pos="975"/>
          <w:tab w:val="left" w:pos="2552"/>
        </w:tabs>
        <w:jc w:val="both"/>
        <w:rPr>
          <w:rFonts w:ascii="PT Astra Serif" w:hAnsi="PT Astra Serif"/>
          <w:sz w:val="26"/>
          <w:szCs w:val="26"/>
        </w:rPr>
      </w:pPr>
      <w:r w:rsidRPr="00F502E6">
        <w:rPr>
          <w:rFonts w:ascii="PT Astra Serif" w:hAnsi="PT Astra Serif"/>
          <w:i/>
          <w:sz w:val="26"/>
          <w:szCs w:val="26"/>
        </w:rPr>
        <w:t xml:space="preserve">    </w:t>
      </w:r>
      <w:r w:rsidRPr="00F502E6">
        <w:rPr>
          <w:rFonts w:ascii="PT Astra Serif" w:hAnsi="PT Astra Serif"/>
          <w:sz w:val="26"/>
          <w:szCs w:val="26"/>
        </w:rPr>
        <w:t xml:space="preserve">       В УФАС (Управление) поступила жалоба Учреждения на действия комиссии по осуществлению закупок (далее – комиссия) при проведении аукциона на поставку ограждений дорожных, из которой следует, что заявка Учреждения неправомерно отклонена комиссией в связи с несоответствием значений характеристик товара, указанных в заявке, значениям, указанным в эскизе (приложение к описанию объекта закупки). По мнению Учреждения, значение характеристик товара, указанных в заявке, соответствует значениям, предусмотренным структурированной формой извещения. В извещении содержится противоречие в характеристиках, указанных в эскизе и структурированной форме.</w:t>
      </w:r>
    </w:p>
    <w:p w:rsidR="00F502E6" w:rsidRPr="00F502E6" w:rsidRDefault="00F502E6" w:rsidP="00F502E6">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В ходе рассмотрения жалобы Управлением установлено следующее.</w:t>
      </w:r>
    </w:p>
    <w:p w:rsidR="00F502E6" w:rsidRPr="00F502E6" w:rsidRDefault="00F502E6" w:rsidP="00F502E6">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 xml:space="preserve">Заказчиком в структурированной форме извещения указаны характеристики длины и высоты ограждения в диапазонах значений (длина ≥ 1900 и &lt;2000 мм., высота ≥ 900 и &lt; 1000 мм.). В описание объекта закупки установлены требования, предъявляемые к поставке товара: поставленное металлическое ограждение должно соответствовать эскизу с целью унификации с уже установленными конструкциями на улично-дорожной сети. Вместе с тем в эскизе указаны размеры ограждения: длина 1940 и высота 950 мм. </w:t>
      </w:r>
    </w:p>
    <w:p w:rsidR="00F502E6" w:rsidRPr="00F502E6" w:rsidRDefault="00F502E6" w:rsidP="00F502E6">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Таким образом, заказчиком в файле «описание объекта закупки» указаны характеристики товара, противоречащие соответствующим характеристикам, указанным в структурированной форме извещения, что нарушает часть 3 статьи 7, часть 2 статьи 33 Закона № 44-ФЗ.</w:t>
      </w:r>
    </w:p>
    <w:p w:rsidR="00F502E6" w:rsidRPr="00F502E6" w:rsidRDefault="00F502E6" w:rsidP="00F502E6">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 xml:space="preserve">Согласно постановлению Правительства Российской Федерации от 08.06.2018 № 656, позиции Минфина России, изложенной в письме от 18.12.2023 № 24-01-10/122331, предложение в отношении объекта закупки формируется с использованием электронной площадки (путем заполнения экранных форм веб-интерфейса электронной площадки – в </w:t>
      </w:r>
      <w:r w:rsidRPr="00F502E6">
        <w:rPr>
          <w:rFonts w:ascii="PT Astra Serif" w:hAnsi="PT Astra Serif"/>
          <w:sz w:val="26"/>
          <w:szCs w:val="26"/>
        </w:rPr>
        <w:lastRenderedPageBreak/>
        <w:t xml:space="preserve">«структурированном виде»), в том числе характеристики, предлагаемого участником закупки товара, в части характеристик, содержащихся в извещении об осуществлении закупки (его структурированной форме). </w:t>
      </w:r>
    </w:p>
    <w:p w:rsidR="00F502E6" w:rsidRPr="00F502E6" w:rsidRDefault="00F502E6" w:rsidP="00F502E6">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 xml:space="preserve">Учитывая, что заявка Учреждения содержала характеристики, предусмотренные структурированной формой извещения, указанная заявка неправомерно отклонена комиссией. </w:t>
      </w:r>
    </w:p>
    <w:p w:rsidR="00F502E6" w:rsidRPr="00F502E6" w:rsidRDefault="00F502E6" w:rsidP="00F502E6">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Вместе с тем, поскольку противоречивая информация приведшая к отклонению заявки, содержалась в описании объекта закупки, Управление не усматривает признаков состава административного правонарушения в действиях членов комиссии.</w:t>
      </w:r>
    </w:p>
    <w:p w:rsidR="00F502E6" w:rsidRPr="00F502E6" w:rsidRDefault="00F502E6" w:rsidP="00F502E6">
      <w:pPr>
        <w:tabs>
          <w:tab w:val="left" w:pos="975"/>
          <w:tab w:val="left" w:pos="2552"/>
        </w:tabs>
        <w:ind w:firstLine="709"/>
        <w:jc w:val="both"/>
        <w:rPr>
          <w:rFonts w:ascii="PT Astra Serif" w:hAnsi="PT Astra Serif"/>
          <w:sz w:val="26"/>
          <w:szCs w:val="26"/>
        </w:rPr>
      </w:pPr>
      <w:r w:rsidRPr="00F502E6">
        <w:rPr>
          <w:rFonts w:ascii="PT Astra Serif" w:hAnsi="PT Astra Serif"/>
          <w:sz w:val="26"/>
          <w:szCs w:val="26"/>
        </w:rPr>
        <w:t xml:space="preserve">Жалоба признана частично обоснованной. </w:t>
      </w:r>
    </w:p>
    <w:p w:rsidR="00F502E6" w:rsidRPr="00F502E6" w:rsidRDefault="00F502E6" w:rsidP="00F502E6">
      <w:pPr>
        <w:tabs>
          <w:tab w:val="left" w:pos="975"/>
          <w:tab w:val="left" w:pos="2552"/>
        </w:tabs>
        <w:ind w:firstLine="709"/>
        <w:jc w:val="both"/>
        <w:rPr>
          <w:rFonts w:ascii="PT Astra Serif" w:hAnsi="PT Astra Serif"/>
          <w:sz w:val="26"/>
          <w:szCs w:val="26"/>
        </w:rPr>
      </w:pPr>
    </w:p>
    <w:sectPr w:rsidR="00F502E6" w:rsidRPr="00F502E6"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B4C" w:rsidRDefault="00172B4C" w:rsidP="00DF12FF">
      <w:r>
        <w:separator/>
      </w:r>
    </w:p>
  </w:endnote>
  <w:endnote w:type="continuationSeparator" w:id="0">
    <w:p w:rsidR="00172B4C" w:rsidRDefault="00172B4C"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B4C" w:rsidRDefault="00172B4C" w:rsidP="00DF12FF">
      <w:r>
        <w:separator/>
      </w:r>
    </w:p>
  </w:footnote>
  <w:footnote w:type="continuationSeparator" w:id="0">
    <w:p w:rsidR="00172B4C" w:rsidRDefault="00172B4C"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F071D3">
          <w:rPr>
            <w:noProof/>
          </w:rPr>
          <w:t>2</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5388"/>
    <w:rsid w:val="00017DE7"/>
    <w:rsid w:val="00020021"/>
    <w:rsid w:val="0002059A"/>
    <w:rsid w:val="00020F3E"/>
    <w:rsid w:val="00021F9C"/>
    <w:rsid w:val="000221BC"/>
    <w:rsid w:val="00022E7B"/>
    <w:rsid w:val="0002324E"/>
    <w:rsid w:val="00023749"/>
    <w:rsid w:val="000246AA"/>
    <w:rsid w:val="00025D3E"/>
    <w:rsid w:val="00026596"/>
    <w:rsid w:val="00027281"/>
    <w:rsid w:val="00027C2B"/>
    <w:rsid w:val="000308F1"/>
    <w:rsid w:val="00030B27"/>
    <w:rsid w:val="00030D26"/>
    <w:rsid w:val="00031749"/>
    <w:rsid w:val="0003187F"/>
    <w:rsid w:val="00032BBD"/>
    <w:rsid w:val="00033143"/>
    <w:rsid w:val="00034180"/>
    <w:rsid w:val="00034417"/>
    <w:rsid w:val="000357ED"/>
    <w:rsid w:val="00035C1B"/>
    <w:rsid w:val="00035E2F"/>
    <w:rsid w:val="00035F38"/>
    <w:rsid w:val="000360D5"/>
    <w:rsid w:val="00036360"/>
    <w:rsid w:val="00036AB0"/>
    <w:rsid w:val="00037B40"/>
    <w:rsid w:val="00040022"/>
    <w:rsid w:val="000408BD"/>
    <w:rsid w:val="00040AEE"/>
    <w:rsid w:val="00042857"/>
    <w:rsid w:val="00042BC1"/>
    <w:rsid w:val="000434C6"/>
    <w:rsid w:val="00043B3E"/>
    <w:rsid w:val="00044002"/>
    <w:rsid w:val="0004417B"/>
    <w:rsid w:val="00044734"/>
    <w:rsid w:val="00045286"/>
    <w:rsid w:val="00045E6F"/>
    <w:rsid w:val="00046629"/>
    <w:rsid w:val="000476B3"/>
    <w:rsid w:val="0005000D"/>
    <w:rsid w:val="00050677"/>
    <w:rsid w:val="000518E3"/>
    <w:rsid w:val="0005210B"/>
    <w:rsid w:val="0005281E"/>
    <w:rsid w:val="00052F58"/>
    <w:rsid w:val="0005333F"/>
    <w:rsid w:val="00053886"/>
    <w:rsid w:val="000540F0"/>
    <w:rsid w:val="000544F0"/>
    <w:rsid w:val="00054E79"/>
    <w:rsid w:val="000556C0"/>
    <w:rsid w:val="0005586C"/>
    <w:rsid w:val="00055B9E"/>
    <w:rsid w:val="00056560"/>
    <w:rsid w:val="000608F7"/>
    <w:rsid w:val="00061066"/>
    <w:rsid w:val="00061284"/>
    <w:rsid w:val="000620CF"/>
    <w:rsid w:val="00064EC4"/>
    <w:rsid w:val="00065330"/>
    <w:rsid w:val="000653CF"/>
    <w:rsid w:val="000665C9"/>
    <w:rsid w:val="0006715D"/>
    <w:rsid w:val="00067932"/>
    <w:rsid w:val="00071BA9"/>
    <w:rsid w:val="00072DBE"/>
    <w:rsid w:val="00074C33"/>
    <w:rsid w:val="00074F09"/>
    <w:rsid w:val="00075B6A"/>
    <w:rsid w:val="00075C8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134C"/>
    <w:rsid w:val="000928F1"/>
    <w:rsid w:val="000930C6"/>
    <w:rsid w:val="000939D1"/>
    <w:rsid w:val="0009406E"/>
    <w:rsid w:val="0009431D"/>
    <w:rsid w:val="00094A57"/>
    <w:rsid w:val="00094FBA"/>
    <w:rsid w:val="0009516C"/>
    <w:rsid w:val="000964E3"/>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1E18"/>
    <w:rsid w:val="000B3666"/>
    <w:rsid w:val="000B3974"/>
    <w:rsid w:val="000B402E"/>
    <w:rsid w:val="000B44D6"/>
    <w:rsid w:val="000B4AA9"/>
    <w:rsid w:val="000B79FA"/>
    <w:rsid w:val="000C0502"/>
    <w:rsid w:val="000C0E69"/>
    <w:rsid w:val="000C0EC1"/>
    <w:rsid w:val="000C2BE9"/>
    <w:rsid w:val="000C351F"/>
    <w:rsid w:val="000C37C5"/>
    <w:rsid w:val="000C3E78"/>
    <w:rsid w:val="000C5986"/>
    <w:rsid w:val="000C5D52"/>
    <w:rsid w:val="000C650D"/>
    <w:rsid w:val="000C7167"/>
    <w:rsid w:val="000C76DD"/>
    <w:rsid w:val="000D010A"/>
    <w:rsid w:val="000D06DA"/>
    <w:rsid w:val="000D1905"/>
    <w:rsid w:val="000D21DB"/>
    <w:rsid w:val="000D28DB"/>
    <w:rsid w:val="000D2E5D"/>
    <w:rsid w:val="000D2F1E"/>
    <w:rsid w:val="000D381D"/>
    <w:rsid w:val="000D5193"/>
    <w:rsid w:val="000D60B9"/>
    <w:rsid w:val="000D60EC"/>
    <w:rsid w:val="000D705F"/>
    <w:rsid w:val="000D7713"/>
    <w:rsid w:val="000E08A7"/>
    <w:rsid w:val="000E09D5"/>
    <w:rsid w:val="000E0AB6"/>
    <w:rsid w:val="000E1183"/>
    <w:rsid w:val="000E2261"/>
    <w:rsid w:val="000E2F39"/>
    <w:rsid w:val="000E30A0"/>
    <w:rsid w:val="000E3F56"/>
    <w:rsid w:val="000E4B16"/>
    <w:rsid w:val="000E5D42"/>
    <w:rsid w:val="000E784E"/>
    <w:rsid w:val="000F0229"/>
    <w:rsid w:val="000F0339"/>
    <w:rsid w:val="000F0B6F"/>
    <w:rsid w:val="000F2559"/>
    <w:rsid w:val="000F388E"/>
    <w:rsid w:val="000F4DD8"/>
    <w:rsid w:val="000F54AF"/>
    <w:rsid w:val="000F7763"/>
    <w:rsid w:val="000F7AAB"/>
    <w:rsid w:val="00100DE9"/>
    <w:rsid w:val="0010174C"/>
    <w:rsid w:val="00102067"/>
    <w:rsid w:val="00103637"/>
    <w:rsid w:val="00103C17"/>
    <w:rsid w:val="00105636"/>
    <w:rsid w:val="00106DE1"/>
    <w:rsid w:val="001111A5"/>
    <w:rsid w:val="00111241"/>
    <w:rsid w:val="00111605"/>
    <w:rsid w:val="00112060"/>
    <w:rsid w:val="001121CC"/>
    <w:rsid w:val="00112C7F"/>
    <w:rsid w:val="0011331F"/>
    <w:rsid w:val="00113636"/>
    <w:rsid w:val="00113788"/>
    <w:rsid w:val="00114117"/>
    <w:rsid w:val="0011437B"/>
    <w:rsid w:val="00114E40"/>
    <w:rsid w:val="00114F99"/>
    <w:rsid w:val="00115EB4"/>
    <w:rsid w:val="00116086"/>
    <w:rsid w:val="001165C8"/>
    <w:rsid w:val="00116641"/>
    <w:rsid w:val="00116885"/>
    <w:rsid w:val="00117F98"/>
    <w:rsid w:val="0012140B"/>
    <w:rsid w:val="00121B86"/>
    <w:rsid w:val="00122CC6"/>
    <w:rsid w:val="00123706"/>
    <w:rsid w:val="00123DB0"/>
    <w:rsid w:val="00126387"/>
    <w:rsid w:val="001268A4"/>
    <w:rsid w:val="00126B48"/>
    <w:rsid w:val="00126DB8"/>
    <w:rsid w:val="00127A24"/>
    <w:rsid w:val="00127E29"/>
    <w:rsid w:val="00130028"/>
    <w:rsid w:val="001301A5"/>
    <w:rsid w:val="001305B2"/>
    <w:rsid w:val="001314BA"/>
    <w:rsid w:val="00131DAF"/>
    <w:rsid w:val="00131FAA"/>
    <w:rsid w:val="0013340F"/>
    <w:rsid w:val="0013442A"/>
    <w:rsid w:val="00134EC3"/>
    <w:rsid w:val="00134ED2"/>
    <w:rsid w:val="001351FA"/>
    <w:rsid w:val="00136FE2"/>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786"/>
    <w:rsid w:val="001648AD"/>
    <w:rsid w:val="00165FE7"/>
    <w:rsid w:val="00166BA8"/>
    <w:rsid w:val="00166CE1"/>
    <w:rsid w:val="001675D9"/>
    <w:rsid w:val="00167B92"/>
    <w:rsid w:val="00167C5D"/>
    <w:rsid w:val="001711A7"/>
    <w:rsid w:val="00172238"/>
    <w:rsid w:val="00172B4C"/>
    <w:rsid w:val="00173035"/>
    <w:rsid w:val="0017326B"/>
    <w:rsid w:val="0017388F"/>
    <w:rsid w:val="0017474F"/>
    <w:rsid w:val="0017548F"/>
    <w:rsid w:val="00175547"/>
    <w:rsid w:val="00175623"/>
    <w:rsid w:val="00175647"/>
    <w:rsid w:val="00177A4A"/>
    <w:rsid w:val="00177D5D"/>
    <w:rsid w:val="00180E62"/>
    <w:rsid w:val="00181650"/>
    <w:rsid w:val="00181A55"/>
    <w:rsid w:val="00181EDB"/>
    <w:rsid w:val="00184621"/>
    <w:rsid w:val="00184773"/>
    <w:rsid w:val="00184B39"/>
    <w:rsid w:val="00185363"/>
    <w:rsid w:val="00185BDB"/>
    <w:rsid w:val="00186060"/>
    <w:rsid w:val="001862A9"/>
    <w:rsid w:val="00186956"/>
    <w:rsid w:val="00186AB5"/>
    <w:rsid w:val="00186AD9"/>
    <w:rsid w:val="00186E9F"/>
    <w:rsid w:val="001900FB"/>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3BC"/>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31A"/>
    <w:rsid w:val="001C3A05"/>
    <w:rsid w:val="001C3B77"/>
    <w:rsid w:val="001C6B13"/>
    <w:rsid w:val="001C6D95"/>
    <w:rsid w:val="001C716F"/>
    <w:rsid w:val="001C7715"/>
    <w:rsid w:val="001D2635"/>
    <w:rsid w:val="001D2FE6"/>
    <w:rsid w:val="001D415A"/>
    <w:rsid w:val="001D5423"/>
    <w:rsid w:val="001D59F8"/>
    <w:rsid w:val="001D5D8E"/>
    <w:rsid w:val="001D6BD4"/>
    <w:rsid w:val="001D7540"/>
    <w:rsid w:val="001E10C1"/>
    <w:rsid w:val="001E1126"/>
    <w:rsid w:val="001E15BD"/>
    <w:rsid w:val="001E1C22"/>
    <w:rsid w:val="001E20C0"/>
    <w:rsid w:val="001E25C6"/>
    <w:rsid w:val="001E2998"/>
    <w:rsid w:val="001E2BD7"/>
    <w:rsid w:val="001E2CCA"/>
    <w:rsid w:val="001E3CA8"/>
    <w:rsid w:val="001E4146"/>
    <w:rsid w:val="001E4671"/>
    <w:rsid w:val="001E484A"/>
    <w:rsid w:val="001E4E11"/>
    <w:rsid w:val="001E5A3D"/>
    <w:rsid w:val="001E5ABC"/>
    <w:rsid w:val="001E5D83"/>
    <w:rsid w:val="001E6CEB"/>
    <w:rsid w:val="001E7CBC"/>
    <w:rsid w:val="001F096F"/>
    <w:rsid w:val="001F1A65"/>
    <w:rsid w:val="001F5914"/>
    <w:rsid w:val="00201AA6"/>
    <w:rsid w:val="00202938"/>
    <w:rsid w:val="00202E19"/>
    <w:rsid w:val="002059DA"/>
    <w:rsid w:val="00205C81"/>
    <w:rsid w:val="002067C3"/>
    <w:rsid w:val="002067E1"/>
    <w:rsid w:val="0021013D"/>
    <w:rsid w:val="00210B9A"/>
    <w:rsid w:val="002119E5"/>
    <w:rsid w:val="00212282"/>
    <w:rsid w:val="002131BD"/>
    <w:rsid w:val="002137F1"/>
    <w:rsid w:val="00213B0D"/>
    <w:rsid w:val="00213B12"/>
    <w:rsid w:val="00214F0E"/>
    <w:rsid w:val="0021570A"/>
    <w:rsid w:val="00216071"/>
    <w:rsid w:val="00216354"/>
    <w:rsid w:val="00216EFC"/>
    <w:rsid w:val="00217169"/>
    <w:rsid w:val="002174C3"/>
    <w:rsid w:val="0021772E"/>
    <w:rsid w:val="002204D7"/>
    <w:rsid w:val="0022227A"/>
    <w:rsid w:val="00222D60"/>
    <w:rsid w:val="0022318A"/>
    <w:rsid w:val="00223D14"/>
    <w:rsid w:val="00224715"/>
    <w:rsid w:val="00224745"/>
    <w:rsid w:val="00224B58"/>
    <w:rsid w:val="00224BC4"/>
    <w:rsid w:val="002263CF"/>
    <w:rsid w:val="002265E7"/>
    <w:rsid w:val="00226DDD"/>
    <w:rsid w:val="00230283"/>
    <w:rsid w:val="00230C7B"/>
    <w:rsid w:val="00231335"/>
    <w:rsid w:val="002316E7"/>
    <w:rsid w:val="00231B51"/>
    <w:rsid w:val="00232C5B"/>
    <w:rsid w:val="00232E6C"/>
    <w:rsid w:val="00234B4A"/>
    <w:rsid w:val="00237455"/>
    <w:rsid w:val="0023768F"/>
    <w:rsid w:val="00240AF6"/>
    <w:rsid w:val="00240E43"/>
    <w:rsid w:val="00241EF9"/>
    <w:rsid w:val="00242FD0"/>
    <w:rsid w:val="00245AAC"/>
    <w:rsid w:val="0024728C"/>
    <w:rsid w:val="00250DDA"/>
    <w:rsid w:val="0025214C"/>
    <w:rsid w:val="00252736"/>
    <w:rsid w:val="002529DB"/>
    <w:rsid w:val="00252B77"/>
    <w:rsid w:val="00252C5B"/>
    <w:rsid w:val="00252DB2"/>
    <w:rsid w:val="00253367"/>
    <w:rsid w:val="00255E62"/>
    <w:rsid w:val="00257041"/>
    <w:rsid w:val="00257D19"/>
    <w:rsid w:val="00260195"/>
    <w:rsid w:val="0026019C"/>
    <w:rsid w:val="0026045E"/>
    <w:rsid w:val="002614F8"/>
    <w:rsid w:val="00262568"/>
    <w:rsid w:val="002625AF"/>
    <w:rsid w:val="00262983"/>
    <w:rsid w:val="002631C1"/>
    <w:rsid w:val="002632F5"/>
    <w:rsid w:val="002638F9"/>
    <w:rsid w:val="00263A6C"/>
    <w:rsid w:val="00263F66"/>
    <w:rsid w:val="00264FFF"/>
    <w:rsid w:val="00265101"/>
    <w:rsid w:val="00265491"/>
    <w:rsid w:val="00265D56"/>
    <w:rsid w:val="00266234"/>
    <w:rsid w:val="0027078E"/>
    <w:rsid w:val="002707B0"/>
    <w:rsid w:val="00272290"/>
    <w:rsid w:val="0027257F"/>
    <w:rsid w:val="002727C9"/>
    <w:rsid w:val="00272A2C"/>
    <w:rsid w:val="002735CE"/>
    <w:rsid w:val="00273B26"/>
    <w:rsid w:val="00273D7E"/>
    <w:rsid w:val="00275FD6"/>
    <w:rsid w:val="002761AF"/>
    <w:rsid w:val="0027717C"/>
    <w:rsid w:val="002802B5"/>
    <w:rsid w:val="00282891"/>
    <w:rsid w:val="0028311F"/>
    <w:rsid w:val="00283C81"/>
    <w:rsid w:val="00284298"/>
    <w:rsid w:val="00284B55"/>
    <w:rsid w:val="00286D51"/>
    <w:rsid w:val="00287120"/>
    <w:rsid w:val="002916FB"/>
    <w:rsid w:val="002922E5"/>
    <w:rsid w:val="002924E3"/>
    <w:rsid w:val="00293B19"/>
    <w:rsid w:val="00293BB3"/>
    <w:rsid w:val="00295CCE"/>
    <w:rsid w:val="00296831"/>
    <w:rsid w:val="002968D9"/>
    <w:rsid w:val="00296BC3"/>
    <w:rsid w:val="00296D91"/>
    <w:rsid w:val="00297318"/>
    <w:rsid w:val="00297EBD"/>
    <w:rsid w:val="002A0910"/>
    <w:rsid w:val="002A2206"/>
    <w:rsid w:val="002A3B52"/>
    <w:rsid w:val="002A3BCF"/>
    <w:rsid w:val="002A435D"/>
    <w:rsid w:val="002A5F9A"/>
    <w:rsid w:val="002A67E4"/>
    <w:rsid w:val="002A6C26"/>
    <w:rsid w:val="002B0859"/>
    <w:rsid w:val="002B181B"/>
    <w:rsid w:val="002B1E1F"/>
    <w:rsid w:val="002B2A77"/>
    <w:rsid w:val="002B2E8B"/>
    <w:rsid w:val="002B44EF"/>
    <w:rsid w:val="002B47B0"/>
    <w:rsid w:val="002B51D7"/>
    <w:rsid w:val="002B53A2"/>
    <w:rsid w:val="002B6EF5"/>
    <w:rsid w:val="002B7802"/>
    <w:rsid w:val="002B79EB"/>
    <w:rsid w:val="002C02F1"/>
    <w:rsid w:val="002C090F"/>
    <w:rsid w:val="002C0DE9"/>
    <w:rsid w:val="002C1003"/>
    <w:rsid w:val="002C123B"/>
    <w:rsid w:val="002C1287"/>
    <w:rsid w:val="002C158E"/>
    <w:rsid w:val="002C1C15"/>
    <w:rsid w:val="002C24FD"/>
    <w:rsid w:val="002C4186"/>
    <w:rsid w:val="002C4CD0"/>
    <w:rsid w:val="002D027E"/>
    <w:rsid w:val="002D28E8"/>
    <w:rsid w:val="002D2CE9"/>
    <w:rsid w:val="002D31E4"/>
    <w:rsid w:val="002D3594"/>
    <w:rsid w:val="002D4585"/>
    <w:rsid w:val="002D49FD"/>
    <w:rsid w:val="002D5456"/>
    <w:rsid w:val="002D5EB7"/>
    <w:rsid w:val="002D6CDE"/>
    <w:rsid w:val="002E03D4"/>
    <w:rsid w:val="002E0F4D"/>
    <w:rsid w:val="002E1909"/>
    <w:rsid w:val="002E1A7F"/>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2F6596"/>
    <w:rsid w:val="00300D8A"/>
    <w:rsid w:val="00301007"/>
    <w:rsid w:val="00301760"/>
    <w:rsid w:val="00302051"/>
    <w:rsid w:val="0030223B"/>
    <w:rsid w:val="0030283C"/>
    <w:rsid w:val="003036CE"/>
    <w:rsid w:val="003036DC"/>
    <w:rsid w:val="0030502B"/>
    <w:rsid w:val="0030528E"/>
    <w:rsid w:val="00306026"/>
    <w:rsid w:val="003064B5"/>
    <w:rsid w:val="003064CF"/>
    <w:rsid w:val="003110C8"/>
    <w:rsid w:val="0031111C"/>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27960"/>
    <w:rsid w:val="00330494"/>
    <w:rsid w:val="00330828"/>
    <w:rsid w:val="003321A6"/>
    <w:rsid w:val="00334388"/>
    <w:rsid w:val="00335D82"/>
    <w:rsid w:val="003361DD"/>
    <w:rsid w:val="00336C3A"/>
    <w:rsid w:val="003375FA"/>
    <w:rsid w:val="003377EF"/>
    <w:rsid w:val="00340502"/>
    <w:rsid w:val="00340A88"/>
    <w:rsid w:val="00340D3D"/>
    <w:rsid w:val="0034127C"/>
    <w:rsid w:val="003415E6"/>
    <w:rsid w:val="00341DAA"/>
    <w:rsid w:val="00341E8C"/>
    <w:rsid w:val="0034379C"/>
    <w:rsid w:val="003439E3"/>
    <w:rsid w:val="003443CE"/>
    <w:rsid w:val="0034449F"/>
    <w:rsid w:val="0034481C"/>
    <w:rsid w:val="003466FC"/>
    <w:rsid w:val="00350D9D"/>
    <w:rsid w:val="0035128F"/>
    <w:rsid w:val="003516AB"/>
    <w:rsid w:val="00353BBA"/>
    <w:rsid w:val="0035588B"/>
    <w:rsid w:val="00355B40"/>
    <w:rsid w:val="003560AD"/>
    <w:rsid w:val="0035622B"/>
    <w:rsid w:val="00356668"/>
    <w:rsid w:val="003567DB"/>
    <w:rsid w:val="00356FDB"/>
    <w:rsid w:val="00357426"/>
    <w:rsid w:val="00363395"/>
    <w:rsid w:val="0036352B"/>
    <w:rsid w:val="00363E11"/>
    <w:rsid w:val="00363F89"/>
    <w:rsid w:val="00364116"/>
    <w:rsid w:val="00364B05"/>
    <w:rsid w:val="003651C2"/>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811"/>
    <w:rsid w:val="00390DCC"/>
    <w:rsid w:val="00391087"/>
    <w:rsid w:val="00391B96"/>
    <w:rsid w:val="00392699"/>
    <w:rsid w:val="003927C8"/>
    <w:rsid w:val="003935E1"/>
    <w:rsid w:val="00393BDD"/>
    <w:rsid w:val="00393C22"/>
    <w:rsid w:val="00393F6A"/>
    <w:rsid w:val="00394952"/>
    <w:rsid w:val="003953EA"/>
    <w:rsid w:val="003958F4"/>
    <w:rsid w:val="00396A19"/>
    <w:rsid w:val="00397ABA"/>
    <w:rsid w:val="00397D35"/>
    <w:rsid w:val="003A027E"/>
    <w:rsid w:val="003A055D"/>
    <w:rsid w:val="003A0883"/>
    <w:rsid w:val="003A0E04"/>
    <w:rsid w:val="003A15F9"/>
    <w:rsid w:val="003A1FE7"/>
    <w:rsid w:val="003A2489"/>
    <w:rsid w:val="003A360E"/>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3B4"/>
    <w:rsid w:val="003C4B5A"/>
    <w:rsid w:val="003C530F"/>
    <w:rsid w:val="003C584C"/>
    <w:rsid w:val="003C58FA"/>
    <w:rsid w:val="003C5F0C"/>
    <w:rsid w:val="003C623F"/>
    <w:rsid w:val="003C65ED"/>
    <w:rsid w:val="003C6C2A"/>
    <w:rsid w:val="003C7016"/>
    <w:rsid w:val="003C7027"/>
    <w:rsid w:val="003D0BF1"/>
    <w:rsid w:val="003D0F85"/>
    <w:rsid w:val="003D1773"/>
    <w:rsid w:val="003D21B6"/>
    <w:rsid w:val="003D453F"/>
    <w:rsid w:val="003D468B"/>
    <w:rsid w:val="003D4E8A"/>
    <w:rsid w:val="003D50B6"/>
    <w:rsid w:val="003D5533"/>
    <w:rsid w:val="003D59CB"/>
    <w:rsid w:val="003D7D5D"/>
    <w:rsid w:val="003E00D6"/>
    <w:rsid w:val="003E0F5C"/>
    <w:rsid w:val="003E1AD0"/>
    <w:rsid w:val="003E1D63"/>
    <w:rsid w:val="003E1E85"/>
    <w:rsid w:val="003E234C"/>
    <w:rsid w:val="003E41F9"/>
    <w:rsid w:val="003E483D"/>
    <w:rsid w:val="003E4989"/>
    <w:rsid w:val="003E4DBD"/>
    <w:rsid w:val="003E60F9"/>
    <w:rsid w:val="003E6A05"/>
    <w:rsid w:val="003E6CFF"/>
    <w:rsid w:val="003E7191"/>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5BE3"/>
    <w:rsid w:val="00406670"/>
    <w:rsid w:val="00406E26"/>
    <w:rsid w:val="004070BA"/>
    <w:rsid w:val="00410051"/>
    <w:rsid w:val="00410C12"/>
    <w:rsid w:val="00411F54"/>
    <w:rsid w:val="00412172"/>
    <w:rsid w:val="00412BCA"/>
    <w:rsid w:val="00413421"/>
    <w:rsid w:val="0041383A"/>
    <w:rsid w:val="00415F69"/>
    <w:rsid w:val="00416400"/>
    <w:rsid w:val="00417310"/>
    <w:rsid w:val="00417C44"/>
    <w:rsid w:val="0042009C"/>
    <w:rsid w:val="0042060B"/>
    <w:rsid w:val="00420622"/>
    <w:rsid w:val="0042169D"/>
    <w:rsid w:val="00421B9F"/>
    <w:rsid w:val="00421C6B"/>
    <w:rsid w:val="00422477"/>
    <w:rsid w:val="004224F3"/>
    <w:rsid w:val="0042445B"/>
    <w:rsid w:val="0042446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7B0"/>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20B1"/>
    <w:rsid w:val="00462235"/>
    <w:rsid w:val="004630B2"/>
    <w:rsid w:val="0046338D"/>
    <w:rsid w:val="00463D35"/>
    <w:rsid w:val="0046444F"/>
    <w:rsid w:val="0046455C"/>
    <w:rsid w:val="004662BF"/>
    <w:rsid w:val="0047006A"/>
    <w:rsid w:val="004712AA"/>
    <w:rsid w:val="004712E9"/>
    <w:rsid w:val="00471405"/>
    <w:rsid w:val="004714DF"/>
    <w:rsid w:val="0047229D"/>
    <w:rsid w:val="0047337F"/>
    <w:rsid w:val="00474487"/>
    <w:rsid w:val="00475F76"/>
    <w:rsid w:val="0047754E"/>
    <w:rsid w:val="00480971"/>
    <w:rsid w:val="00481903"/>
    <w:rsid w:val="00481B57"/>
    <w:rsid w:val="00483DC7"/>
    <w:rsid w:val="004841D4"/>
    <w:rsid w:val="0048428A"/>
    <w:rsid w:val="004842B1"/>
    <w:rsid w:val="00484FF7"/>
    <w:rsid w:val="00486541"/>
    <w:rsid w:val="0048686E"/>
    <w:rsid w:val="0048734F"/>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97A81"/>
    <w:rsid w:val="004A0698"/>
    <w:rsid w:val="004A1B19"/>
    <w:rsid w:val="004A210C"/>
    <w:rsid w:val="004A2AA3"/>
    <w:rsid w:val="004A5838"/>
    <w:rsid w:val="004A5C38"/>
    <w:rsid w:val="004A629A"/>
    <w:rsid w:val="004A670D"/>
    <w:rsid w:val="004A6823"/>
    <w:rsid w:val="004B0399"/>
    <w:rsid w:val="004B1143"/>
    <w:rsid w:val="004B1E4F"/>
    <w:rsid w:val="004B2287"/>
    <w:rsid w:val="004B268F"/>
    <w:rsid w:val="004B2A64"/>
    <w:rsid w:val="004B339B"/>
    <w:rsid w:val="004B4EC5"/>
    <w:rsid w:val="004B693D"/>
    <w:rsid w:val="004B7275"/>
    <w:rsid w:val="004B77FF"/>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3475"/>
    <w:rsid w:val="004D440B"/>
    <w:rsid w:val="004D499B"/>
    <w:rsid w:val="004D4B6F"/>
    <w:rsid w:val="004D51E6"/>
    <w:rsid w:val="004D64EB"/>
    <w:rsid w:val="004D7FAE"/>
    <w:rsid w:val="004E1310"/>
    <w:rsid w:val="004E1B22"/>
    <w:rsid w:val="004E3351"/>
    <w:rsid w:val="004E35E4"/>
    <w:rsid w:val="004E3E1F"/>
    <w:rsid w:val="004E513E"/>
    <w:rsid w:val="004E6600"/>
    <w:rsid w:val="004E6DFC"/>
    <w:rsid w:val="004E7184"/>
    <w:rsid w:val="004E7202"/>
    <w:rsid w:val="004F0861"/>
    <w:rsid w:val="004F0D29"/>
    <w:rsid w:val="004F1468"/>
    <w:rsid w:val="004F1533"/>
    <w:rsid w:val="004F1653"/>
    <w:rsid w:val="004F245C"/>
    <w:rsid w:val="004F3392"/>
    <w:rsid w:val="004F4797"/>
    <w:rsid w:val="004F6353"/>
    <w:rsid w:val="004F74F8"/>
    <w:rsid w:val="004F7C7B"/>
    <w:rsid w:val="00500972"/>
    <w:rsid w:val="005017E7"/>
    <w:rsid w:val="00501DCD"/>
    <w:rsid w:val="00502633"/>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478"/>
    <w:rsid w:val="0051650E"/>
    <w:rsid w:val="00516A2B"/>
    <w:rsid w:val="00516C75"/>
    <w:rsid w:val="00516F63"/>
    <w:rsid w:val="00517AA7"/>
    <w:rsid w:val="00517AF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187"/>
    <w:rsid w:val="00543997"/>
    <w:rsid w:val="00543ACE"/>
    <w:rsid w:val="005445EF"/>
    <w:rsid w:val="00544B1E"/>
    <w:rsid w:val="005451CD"/>
    <w:rsid w:val="0054573D"/>
    <w:rsid w:val="00546467"/>
    <w:rsid w:val="005470EE"/>
    <w:rsid w:val="0054740B"/>
    <w:rsid w:val="005478B8"/>
    <w:rsid w:val="00550841"/>
    <w:rsid w:val="005517B8"/>
    <w:rsid w:val="005527AB"/>
    <w:rsid w:val="00553A4B"/>
    <w:rsid w:val="0055429F"/>
    <w:rsid w:val="00554312"/>
    <w:rsid w:val="00556DB6"/>
    <w:rsid w:val="0056055E"/>
    <w:rsid w:val="00560DD8"/>
    <w:rsid w:val="00562FF5"/>
    <w:rsid w:val="00563536"/>
    <w:rsid w:val="005637BC"/>
    <w:rsid w:val="00563F75"/>
    <w:rsid w:val="0056428B"/>
    <w:rsid w:val="005643E7"/>
    <w:rsid w:val="00565473"/>
    <w:rsid w:val="0056592B"/>
    <w:rsid w:val="005659C7"/>
    <w:rsid w:val="0056608B"/>
    <w:rsid w:val="00566170"/>
    <w:rsid w:val="0056640D"/>
    <w:rsid w:val="00571497"/>
    <w:rsid w:val="005723A3"/>
    <w:rsid w:val="005746A8"/>
    <w:rsid w:val="00574B54"/>
    <w:rsid w:val="00576A19"/>
    <w:rsid w:val="0057706D"/>
    <w:rsid w:val="00577AEA"/>
    <w:rsid w:val="00577F8C"/>
    <w:rsid w:val="00580E56"/>
    <w:rsid w:val="00580F3E"/>
    <w:rsid w:val="005816AF"/>
    <w:rsid w:val="00581A52"/>
    <w:rsid w:val="00581FDB"/>
    <w:rsid w:val="00582239"/>
    <w:rsid w:val="005828A6"/>
    <w:rsid w:val="00582FD6"/>
    <w:rsid w:val="00583AB3"/>
    <w:rsid w:val="00583E5E"/>
    <w:rsid w:val="00583FAE"/>
    <w:rsid w:val="005849EA"/>
    <w:rsid w:val="00584D51"/>
    <w:rsid w:val="00584F3F"/>
    <w:rsid w:val="00585203"/>
    <w:rsid w:val="005853CD"/>
    <w:rsid w:val="00586ABB"/>
    <w:rsid w:val="0058729E"/>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0EB1"/>
    <w:rsid w:val="005A10D7"/>
    <w:rsid w:val="005A2607"/>
    <w:rsid w:val="005A2B59"/>
    <w:rsid w:val="005A372C"/>
    <w:rsid w:val="005A4594"/>
    <w:rsid w:val="005A4635"/>
    <w:rsid w:val="005A5ACD"/>
    <w:rsid w:val="005A5BB2"/>
    <w:rsid w:val="005A7181"/>
    <w:rsid w:val="005B04BB"/>
    <w:rsid w:val="005B2712"/>
    <w:rsid w:val="005B3E7E"/>
    <w:rsid w:val="005B3F16"/>
    <w:rsid w:val="005B4B2B"/>
    <w:rsid w:val="005B4C80"/>
    <w:rsid w:val="005B4F17"/>
    <w:rsid w:val="005B5192"/>
    <w:rsid w:val="005B53CB"/>
    <w:rsid w:val="005B5D41"/>
    <w:rsid w:val="005B6043"/>
    <w:rsid w:val="005B676D"/>
    <w:rsid w:val="005B67BA"/>
    <w:rsid w:val="005B68B0"/>
    <w:rsid w:val="005B724B"/>
    <w:rsid w:val="005B72EC"/>
    <w:rsid w:val="005B7316"/>
    <w:rsid w:val="005C1778"/>
    <w:rsid w:val="005C1E22"/>
    <w:rsid w:val="005C2226"/>
    <w:rsid w:val="005C4AB4"/>
    <w:rsid w:val="005C53FD"/>
    <w:rsid w:val="005C6B8A"/>
    <w:rsid w:val="005C7678"/>
    <w:rsid w:val="005C7CED"/>
    <w:rsid w:val="005D0E88"/>
    <w:rsid w:val="005D0EB8"/>
    <w:rsid w:val="005D0F6C"/>
    <w:rsid w:val="005D1B76"/>
    <w:rsid w:val="005D20ED"/>
    <w:rsid w:val="005D2168"/>
    <w:rsid w:val="005D2CDD"/>
    <w:rsid w:val="005D3BE1"/>
    <w:rsid w:val="005D4178"/>
    <w:rsid w:val="005D43EB"/>
    <w:rsid w:val="005D4881"/>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4FC"/>
    <w:rsid w:val="005F4A8F"/>
    <w:rsid w:val="005F5175"/>
    <w:rsid w:val="005F5E8A"/>
    <w:rsid w:val="005F5F1A"/>
    <w:rsid w:val="005F6BD9"/>
    <w:rsid w:val="005F73F3"/>
    <w:rsid w:val="005F79C0"/>
    <w:rsid w:val="005F7D65"/>
    <w:rsid w:val="005F7F4F"/>
    <w:rsid w:val="00600833"/>
    <w:rsid w:val="00600D1A"/>
    <w:rsid w:val="00601CAA"/>
    <w:rsid w:val="00604365"/>
    <w:rsid w:val="00604589"/>
    <w:rsid w:val="006055DB"/>
    <w:rsid w:val="00605D23"/>
    <w:rsid w:val="00605F99"/>
    <w:rsid w:val="00605FFE"/>
    <w:rsid w:val="00606136"/>
    <w:rsid w:val="00606FA3"/>
    <w:rsid w:val="00607E5E"/>
    <w:rsid w:val="00610592"/>
    <w:rsid w:val="00610EDF"/>
    <w:rsid w:val="00610F63"/>
    <w:rsid w:val="00611888"/>
    <w:rsid w:val="00611F8F"/>
    <w:rsid w:val="0061234A"/>
    <w:rsid w:val="00613A5B"/>
    <w:rsid w:val="00614049"/>
    <w:rsid w:val="0061451F"/>
    <w:rsid w:val="006158E4"/>
    <w:rsid w:val="00617D15"/>
    <w:rsid w:val="00617ED2"/>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3C13"/>
    <w:rsid w:val="006441A0"/>
    <w:rsid w:val="006451E3"/>
    <w:rsid w:val="00645937"/>
    <w:rsid w:val="00646DF1"/>
    <w:rsid w:val="00647379"/>
    <w:rsid w:val="00650060"/>
    <w:rsid w:val="00650A23"/>
    <w:rsid w:val="0065127C"/>
    <w:rsid w:val="0065185A"/>
    <w:rsid w:val="00651AAB"/>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77C8B"/>
    <w:rsid w:val="00681CF2"/>
    <w:rsid w:val="00682830"/>
    <w:rsid w:val="0068289B"/>
    <w:rsid w:val="00683067"/>
    <w:rsid w:val="006833A6"/>
    <w:rsid w:val="00684B78"/>
    <w:rsid w:val="006856CB"/>
    <w:rsid w:val="006857EE"/>
    <w:rsid w:val="00685D75"/>
    <w:rsid w:val="0068696D"/>
    <w:rsid w:val="006879A3"/>
    <w:rsid w:val="006911D1"/>
    <w:rsid w:val="00691B54"/>
    <w:rsid w:val="00692060"/>
    <w:rsid w:val="00692DAA"/>
    <w:rsid w:val="00693381"/>
    <w:rsid w:val="00693D80"/>
    <w:rsid w:val="0069420D"/>
    <w:rsid w:val="00694E3B"/>
    <w:rsid w:val="0069555B"/>
    <w:rsid w:val="00695565"/>
    <w:rsid w:val="00695C73"/>
    <w:rsid w:val="00696357"/>
    <w:rsid w:val="00697466"/>
    <w:rsid w:val="0069749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22A"/>
    <w:rsid w:val="006D6CF6"/>
    <w:rsid w:val="006D743B"/>
    <w:rsid w:val="006D7527"/>
    <w:rsid w:val="006D7DD9"/>
    <w:rsid w:val="006E008D"/>
    <w:rsid w:val="006E03E3"/>
    <w:rsid w:val="006E117D"/>
    <w:rsid w:val="006E1221"/>
    <w:rsid w:val="006E1A51"/>
    <w:rsid w:val="006E1E9A"/>
    <w:rsid w:val="006E1F0F"/>
    <w:rsid w:val="006E2E74"/>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4A81"/>
    <w:rsid w:val="0070542C"/>
    <w:rsid w:val="00705F8B"/>
    <w:rsid w:val="0070600A"/>
    <w:rsid w:val="00706B75"/>
    <w:rsid w:val="00706C8C"/>
    <w:rsid w:val="00706E3E"/>
    <w:rsid w:val="007075C5"/>
    <w:rsid w:val="0071058F"/>
    <w:rsid w:val="007105DC"/>
    <w:rsid w:val="007107B7"/>
    <w:rsid w:val="00711130"/>
    <w:rsid w:val="00711D9A"/>
    <w:rsid w:val="00711EC9"/>
    <w:rsid w:val="00712496"/>
    <w:rsid w:val="007139D3"/>
    <w:rsid w:val="00714354"/>
    <w:rsid w:val="00714535"/>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B13"/>
    <w:rsid w:val="00731C3A"/>
    <w:rsid w:val="0073235F"/>
    <w:rsid w:val="0073278E"/>
    <w:rsid w:val="00734BBA"/>
    <w:rsid w:val="0073508A"/>
    <w:rsid w:val="007352FD"/>
    <w:rsid w:val="00735593"/>
    <w:rsid w:val="00735A53"/>
    <w:rsid w:val="007364AB"/>
    <w:rsid w:val="00737473"/>
    <w:rsid w:val="007376C2"/>
    <w:rsid w:val="00737CD0"/>
    <w:rsid w:val="00740861"/>
    <w:rsid w:val="007408F5"/>
    <w:rsid w:val="00741093"/>
    <w:rsid w:val="00742491"/>
    <w:rsid w:val="007432DC"/>
    <w:rsid w:val="007446DC"/>
    <w:rsid w:val="00744F57"/>
    <w:rsid w:val="00745C27"/>
    <w:rsid w:val="007462C5"/>
    <w:rsid w:val="00746470"/>
    <w:rsid w:val="00746EEC"/>
    <w:rsid w:val="00750BF4"/>
    <w:rsid w:val="00751E16"/>
    <w:rsid w:val="007522D3"/>
    <w:rsid w:val="00754CCE"/>
    <w:rsid w:val="00754DFA"/>
    <w:rsid w:val="00756874"/>
    <w:rsid w:val="00763563"/>
    <w:rsid w:val="007635C8"/>
    <w:rsid w:val="00764188"/>
    <w:rsid w:val="00764687"/>
    <w:rsid w:val="0076685C"/>
    <w:rsid w:val="0076692D"/>
    <w:rsid w:val="00766A96"/>
    <w:rsid w:val="00766ADB"/>
    <w:rsid w:val="0076759E"/>
    <w:rsid w:val="007704D1"/>
    <w:rsid w:val="00770C93"/>
    <w:rsid w:val="00772058"/>
    <w:rsid w:val="007722A9"/>
    <w:rsid w:val="00772A1D"/>
    <w:rsid w:val="007738E9"/>
    <w:rsid w:val="00773DA7"/>
    <w:rsid w:val="00773FCF"/>
    <w:rsid w:val="0077450F"/>
    <w:rsid w:val="0077480F"/>
    <w:rsid w:val="00774DD1"/>
    <w:rsid w:val="00775446"/>
    <w:rsid w:val="00775A47"/>
    <w:rsid w:val="00775E74"/>
    <w:rsid w:val="0077603A"/>
    <w:rsid w:val="00777341"/>
    <w:rsid w:val="00777BAF"/>
    <w:rsid w:val="00777DCB"/>
    <w:rsid w:val="00777F5C"/>
    <w:rsid w:val="007806DD"/>
    <w:rsid w:val="00782EAD"/>
    <w:rsid w:val="007833D5"/>
    <w:rsid w:val="00783A73"/>
    <w:rsid w:val="00784826"/>
    <w:rsid w:val="007851EF"/>
    <w:rsid w:val="00786917"/>
    <w:rsid w:val="00786C80"/>
    <w:rsid w:val="00786D6B"/>
    <w:rsid w:val="00787CBE"/>
    <w:rsid w:val="00787FAF"/>
    <w:rsid w:val="0079090D"/>
    <w:rsid w:val="00791513"/>
    <w:rsid w:val="00791859"/>
    <w:rsid w:val="00791AA3"/>
    <w:rsid w:val="00792BF3"/>
    <w:rsid w:val="00792DA8"/>
    <w:rsid w:val="00793E9A"/>
    <w:rsid w:val="00794039"/>
    <w:rsid w:val="007951F6"/>
    <w:rsid w:val="00795BB6"/>
    <w:rsid w:val="0079607F"/>
    <w:rsid w:val="007969DC"/>
    <w:rsid w:val="007975E1"/>
    <w:rsid w:val="007A07A9"/>
    <w:rsid w:val="007A22B5"/>
    <w:rsid w:val="007A32E8"/>
    <w:rsid w:val="007A3A5A"/>
    <w:rsid w:val="007A43B0"/>
    <w:rsid w:val="007A56E4"/>
    <w:rsid w:val="007A5BD2"/>
    <w:rsid w:val="007A785D"/>
    <w:rsid w:val="007A7BFC"/>
    <w:rsid w:val="007B0944"/>
    <w:rsid w:val="007B0A52"/>
    <w:rsid w:val="007B0FFA"/>
    <w:rsid w:val="007B1587"/>
    <w:rsid w:val="007B1B56"/>
    <w:rsid w:val="007B1EDF"/>
    <w:rsid w:val="007B1F1D"/>
    <w:rsid w:val="007B229E"/>
    <w:rsid w:val="007B241E"/>
    <w:rsid w:val="007B2478"/>
    <w:rsid w:val="007B2D99"/>
    <w:rsid w:val="007B3395"/>
    <w:rsid w:val="007B35E2"/>
    <w:rsid w:val="007B4FA5"/>
    <w:rsid w:val="007B5412"/>
    <w:rsid w:val="007B7964"/>
    <w:rsid w:val="007B7CBF"/>
    <w:rsid w:val="007C0784"/>
    <w:rsid w:val="007C17EB"/>
    <w:rsid w:val="007C183D"/>
    <w:rsid w:val="007C20FA"/>
    <w:rsid w:val="007C231E"/>
    <w:rsid w:val="007C24A1"/>
    <w:rsid w:val="007C25A1"/>
    <w:rsid w:val="007C25A2"/>
    <w:rsid w:val="007C2AC1"/>
    <w:rsid w:val="007C2D90"/>
    <w:rsid w:val="007C3A83"/>
    <w:rsid w:val="007C49AF"/>
    <w:rsid w:val="007C49C7"/>
    <w:rsid w:val="007C4AB9"/>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3346"/>
    <w:rsid w:val="007D4525"/>
    <w:rsid w:val="007D6667"/>
    <w:rsid w:val="007D6A00"/>
    <w:rsid w:val="007D75AF"/>
    <w:rsid w:val="007D7783"/>
    <w:rsid w:val="007D78E8"/>
    <w:rsid w:val="007E0133"/>
    <w:rsid w:val="007E1BA0"/>
    <w:rsid w:val="007E20BC"/>
    <w:rsid w:val="007E2129"/>
    <w:rsid w:val="007E28AE"/>
    <w:rsid w:val="007E3133"/>
    <w:rsid w:val="007E36C1"/>
    <w:rsid w:val="007E45CC"/>
    <w:rsid w:val="007E557F"/>
    <w:rsid w:val="007E6F09"/>
    <w:rsid w:val="007E74B3"/>
    <w:rsid w:val="007F1553"/>
    <w:rsid w:val="007F16AB"/>
    <w:rsid w:val="007F1F49"/>
    <w:rsid w:val="007F22A9"/>
    <w:rsid w:val="007F26F9"/>
    <w:rsid w:val="007F274D"/>
    <w:rsid w:val="007F4F31"/>
    <w:rsid w:val="007F4F3D"/>
    <w:rsid w:val="007F5617"/>
    <w:rsid w:val="007F6794"/>
    <w:rsid w:val="007F74D0"/>
    <w:rsid w:val="00801B3E"/>
    <w:rsid w:val="0080332F"/>
    <w:rsid w:val="00803F3E"/>
    <w:rsid w:val="008041C5"/>
    <w:rsid w:val="00804C90"/>
    <w:rsid w:val="00806264"/>
    <w:rsid w:val="008067BF"/>
    <w:rsid w:val="00806884"/>
    <w:rsid w:val="00807230"/>
    <w:rsid w:val="0080754E"/>
    <w:rsid w:val="008079B7"/>
    <w:rsid w:val="00807A0A"/>
    <w:rsid w:val="008117F4"/>
    <w:rsid w:val="008124CD"/>
    <w:rsid w:val="00812DB2"/>
    <w:rsid w:val="00813838"/>
    <w:rsid w:val="008166BE"/>
    <w:rsid w:val="0082093F"/>
    <w:rsid w:val="00820E7A"/>
    <w:rsid w:val="00822650"/>
    <w:rsid w:val="00822832"/>
    <w:rsid w:val="008228A3"/>
    <w:rsid w:val="00822B5A"/>
    <w:rsid w:val="00823775"/>
    <w:rsid w:val="00824A45"/>
    <w:rsid w:val="00824DFA"/>
    <w:rsid w:val="008257CC"/>
    <w:rsid w:val="008257EF"/>
    <w:rsid w:val="008259E8"/>
    <w:rsid w:val="00825CDB"/>
    <w:rsid w:val="0082684A"/>
    <w:rsid w:val="008270D8"/>
    <w:rsid w:val="008271C3"/>
    <w:rsid w:val="00827678"/>
    <w:rsid w:val="00832DA4"/>
    <w:rsid w:val="008334FF"/>
    <w:rsid w:val="00833FAB"/>
    <w:rsid w:val="00834210"/>
    <w:rsid w:val="0083536E"/>
    <w:rsid w:val="0083566E"/>
    <w:rsid w:val="00836218"/>
    <w:rsid w:val="00836611"/>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5B8B"/>
    <w:rsid w:val="00846775"/>
    <w:rsid w:val="00850ACD"/>
    <w:rsid w:val="0085192E"/>
    <w:rsid w:val="00851C57"/>
    <w:rsid w:val="00852157"/>
    <w:rsid w:val="00852AFF"/>
    <w:rsid w:val="00852C73"/>
    <w:rsid w:val="0085346E"/>
    <w:rsid w:val="00853A32"/>
    <w:rsid w:val="00853CCD"/>
    <w:rsid w:val="00855BDB"/>
    <w:rsid w:val="0085737C"/>
    <w:rsid w:val="008576AF"/>
    <w:rsid w:val="00857B92"/>
    <w:rsid w:val="00857F96"/>
    <w:rsid w:val="00862014"/>
    <w:rsid w:val="008629BD"/>
    <w:rsid w:val="00863207"/>
    <w:rsid w:val="0086327B"/>
    <w:rsid w:val="00863359"/>
    <w:rsid w:val="008633F0"/>
    <w:rsid w:val="0086340D"/>
    <w:rsid w:val="00863592"/>
    <w:rsid w:val="00865B53"/>
    <w:rsid w:val="008660D4"/>
    <w:rsid w:val="0086650F"/>
    <w:rsid w:val="00866690"/>
    <w:rsid w:val="008672BD"/>
    <w:rsid w:val="00867D81"/>
    <w:rsid w:val="00870DED"/>
    <w:rsid w:val="008714C0"/>
    <w:rsid w:val="008732FC"/>
    <w:rsid w:val="0087364F"/>
    <w:rsid w:val="00873DE5"/>
    <w:rsid w:val="0087582F"/>
    <w:rsid w:val="00875BBC"/>
    <w:rsid w:val="008769FD"/>
    <w:rsid w:val="00877E1E"/>
    <w:rsid w:val="008802D7"/>
    <w:rsid w:val="00880C65"/>
    <w:rsid w:val="00881BDA"/>
    <w:rsid w:val="00881F4A"/>
    <w:rsid w:val="00882F03"/>
    <w:rsid w:val="0088315B"/>
    <w:rsid w:val="00884252"/>
    <w:rsid w:val="0088471B"/>
    <w:rsid w:val="00884BE9"/>
    <w:rsid w:val="0088511B"/>
    <w:rsid w:val="00885CF1"/>
    <w:rsid w:val="00886062"/>
    <w:rsid w:val="00886720"/>
    <w:rsid w:val="008903A7"/>
    <w:rsid w:val="0089057B"/>
    <w:rsid w:val="0089080E"/>
    <w:rsid w:val="0089162F"/>
    <w:rsid w:val="00892260"/>
    <w:rsid w:val="00892666"/>
    <w:rsid w:val="008929D0"/>
    <w:rsid w:val="00894EE9"/>
    <w:rsid w:val="008963CE"/>
    <w:rsid w:val="00896442"/>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C7411"/>
    <w:rsid w:val="008D0969"/>
    <w:rsid w:val="008D0CBB"/>
    <w:rsid w:val="008D18AF"/>
    <w:rsid w:val="008D2A67"/>
    <w:rsid w:val="008D2FB7"/>
    <w:rsid w:val="008D307B"/>
    <w:rsid w:val="008D33B4"/>
    <w:rsid w:val="008D3927"/>
    <w:rsid w:val="008D3E9B"/>
    <w:rsid w:val="008D588B"/>
    <w:rsid w:val="008D59A9"/>
    <w:rsid w:val="008D59B8"/>
    <w:rsid w:val="008D7BD1"/>
    <w:rsid w:val="008D7CD9"/>
    <w:rsid w:val="008D7D33"/>
    <w:rsid w:val="008E2E10"/>
    <w:rsid w:val="008E314E"/>
    <w:rsid w:val="008E38D9"/>
    <w:rsid w:val="008E4BAC"/>
    <w:rsid w:val="008E4CD1"/>
    <w:rsid w:val="008E4E12"/>
    <w:rsid w:val="008E5FFC"/>
    <w:rsid w:val="008F0589"/>
    <w:rsid w:val="008F085B"/>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0616F"/>
    <w:rsid w:val="00910D52"/>
    <w:rsid w:val="00911033"/>
    <w:rsid w:val="009116B0"/>
    <w:rsid w:val="00911E26"/>
    <w:rsid w:val="00912413"/>
    <w:rsid w:val="00912623"/>
    <w:rsid w:val="00912D09"/>
    <w:rsid w:val="009130A5"/>
    <w:rsid w:val="0091383E"/>
    <w:rsid w:val="009154A1"/>
    <w:rsid w:val="00915C7E"/>
    <w:rsid w:val="009161A0"/>
    <w:rsid w:val="00917BE4"/>
    <w:rsid w:val="00920E87"/>
    <w:rsid w:val="009215B7"/>
    <w:rsid w:val="00921BEC"/>
    <w:rsid w:val="0092283B"/>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5232"/>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227"/>
    <w:rsid w:val="00974438"/>
    <w:rsid w:val="00974515"/>
    <w:rsid w:val="00975F40"/>
    <w:rsid w:val="00975FF3"/>
    <w:rsid w:val="00976D6E"/>
    <w:rsid w:val="009774A7"/>
    <w:rsid w:val="00977F2F"/>
    <w:rsid w:val="00980B06"/>
    <w:rsid w:val="00981D51"/>
    <w:rsid w:val="0098253C"/>
    <w:rsid w:val="009826ED"/>
    <w:rsid w:val="00983866"/>
    <w:rsid w:val="00984E1D"/>
    <w:rsid w:val="00985CBB"/>
    <w:rsid w:val="00985DF3"/>
    <w:rsid w:val="0098644D"/>
    <w:rsid w:val="00986691"/>
    <w:rsid w:val="00987B28"/>
    <w:rsid w:val="00990292"/>
    <w:rsid w:val="0099044B"/>
    <w:rsid w:val="00990518"/>
    <w:rsid w:val="009907FC"/>
    <w:rsid w:val="00990A7F"/>
    <w:rsid w:val="009920EB"/>
    <w:rsid w:val="00992852"/>
    <w:rsid w:val="00993237"/>
    <w:rsid w:val="00993CBC"/>
    <w:rsid w:val="009940B9"/>
    <w:rsid w:val="009962BD"/>
    <w:rsid w:val="00996879"/>
    <w:rsid w:val="00997479"/>
    <w:rsid w:val="009A01D4"/>
    <w:rsid w:val="009A0472"/>
    <w:rsid w:val="009A1599"/>
    <w:rsid w:val="009A1625"/>
    <w:rsid w:val="009A22D6"/>
    <w:rsid w:val="009A386B"/>
    <w:rsid w:val="009A41E8"/>
    <w:rsid w:val="009A42F5"/>
    <w:rsid w:val="009A533F"/>
    <w:rsid w:val="009A5814"/>
    <w:rsid w:val="009A65B0"/>
    <w:rsid w:val="009A6742"/>
    <w:rsid w:val="009A6FC6"/>
    <w:rsid w:val="009A7E9D"/>
    <w:rsid w:val="009B04B8"/>
    <w:rsid w:val="009B0509"/>
    <w:rsid w:val="009B0B3E"/>
    <w:rsid w:val="009B0BD2"/>
    <w:rsid w:val="009B100E"/>
    <w:rsid w:val="009B1202"/>
    <w:rsid w:val="009B15D4"/>
    <w:rsid w:val="009B1CF3"/>
    <w:rsid w:val="009B2B72"/>
    <w:rsid w:val="009B2FBF"/>
    <w:rsid w:val="009B3712"/>
    <w:rsid w:val="009B42C6"/>
    <w:rsid w:val="009B5308"/>
    <w:rsid w:val="009B56A9"/>
    <w:rsid w:val="009B7B76"/>
    <w:rsid w:val="009B7F98"/>
    <w:rsid w:val="009C085C"/>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512"/>
    <w:rsid w:val="009D5B2C"/>
    <w:rsid w:val="009D65D8"/>
    <w:rsid w:val="009D737E"/>
    <w:rsid w:val="009D76EC"/>
    <w:rsid w:val="009E0096"/>
    <w:rsid w:val="009E0494"/>
    <w:rsid w:val="009E1215"/>
    <w:rsid w:val="009E18CC"/>
    <w:rsid w:val="009E1BDA"/>
    <w:rsid w:val="009E1CF3"/>
    <w:rsid w:val="009E22E2"/>
    <w:rsid w:val="009E2441"/>
    <w:rsid w:val="009E2AA5"/>
    <w:rsid w:val="009E2E4F"/>
    <w:rsid w:val="009E33CD"/>
    <w:rsid w:val="009E3967"/>
    <w:rsid w:val="009E412F"/>
    <w:rsid w:val="009E4619"/>
    <w:rsid w:val="009E5578"/>
    <w:rsid w:val="009E663B"/>
    <w:rsid w:val="009F14EF"/>
    <w:rsid w:val="009F30D9"/>
    <w:rsid w:val="009F3500"/>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07B0D"/>
    <w:rsid w:val="00A1036E"/>
    <w:rsid w:val="00A1063B"/>
    <w:rsid w:val="00A13AFB"/>
    <w:rsid w:val="00A146CD"/>
    <w:rsid w:val="00A1643F"/>
    <w:rsid w:val="00A166B7"/>
    <w:rsid w:val="00A170A5"/>
    <w:rsid w:val="00A17140"/>
    <w:rsid w:val="00A17E39"/>
    <w:rsid w:val="00A20234"/>
    <w:rsid w:val="00A21335"/>
    <w:rsid w:val="00A21425"/>
    <w:rsid w:val="00A2196B"/>
    <w:rsid w:val="00A2247B"/>
    <w:rsid w:val="00A23869"/>
    <w:rsid w:val="00A23D87"/>
    <w:rsid w:val="00A25D56"/>
    <w:rsid w:val="00A2604D"/>
    <w:rsid w:val="00A279E8"/>
    <w:rsid w:val="00A27B3A"/>
    <w:rsid w:val="00A30485"/>
    <w:rsid w:val="00A30996"/>
    <w:rsid w:val="00A30DCF"/>
    <w:rsid w:val="00A30F33"/>
    <w:rsid w:val="00A3102B"/>
    <w:rsid w:val="00A3196E"/>
    <w:rsid w:val="00A31D8D"/>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348"/>
    <w:rsid w:val="00A443AE"/>
    <w:rsid w:val="00A44B0F"/>
    <w:rsid w:val="00A4546C"/>
    <w:rsid w:val="00A46488"/>
    <w:rsid w:val="00A46BE1"/>
    <w:rsid w:val="00A47369"/>
    <w:rsid w:val="00A475FD"/>
    <w:rsid w:val="00A47814"/>
    <w:rsid w:val="00A479C3"/>
    <w:rsid w:val="00A5019C"/>
    <w:rsid w:val="00A5093A"/>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57FBB"/>
    <w:rsid w:val="00A60546"/>
    <w:rsid w:val="00A60EC3"/>
    <w:rsid w:val="00A61B27"/>
    <w:rsid w:val="00A62134"/>
    <w:rsid w:val="00A63EC5"/>
    <w:rsid w:val="00A653AA"/>
    <w:rsid w:val="00A66DF1"/>
    <w:rsid w:val="00A67342"/>
    <w:rsid w:val="00A67A54"/>
    <w:rsid w:val="00A702E4"/>
    <w:rsid w:val="00A704DA"/>
    <w:rsid w:val="00A70C58"/>
    <w:rsid w:val="00A71D6A"/>
    <w:rsid w:val="00A739DB"/>
    <w:rsid w:val="00A73B52"/>
    <w:rsid w:val="00A73BA1"/>
    <w:rsid w:val="00A73BC8"/>
    <w:rsid w:val="00A73DF8"/>
    <w:rsid w:val="00A74257"/>
    <w:rsid w:val="00A74413"/>
    <w:rsid w:val="00A74E8F"/>
    <w:rsid w:val="00A75182"/>
    <w:rsid w:val="00A75876"/>
    <w:rsid w:val="00A7722F"/>
    <w:rsid w:val="00A80776"/>
    <w:rsid w:val="00A835E2"/>
    <w:rsid w:val="00A83B4F"/>
    <w:rsid w:val="00A8428D"/>
    <w:rsid w:val="00A849B5"/>
    <w:rsid w:val="00A857B4"/>
    <w:rsid w:val="00A85BF8"/>
    <w:rsid w:val="00A9099F"/>
    <w:rsid w:val="00A91582"/>
    <w:rsid w:val="00A926DA"/>
    <w:rsid w:val="00A93AA7"/>
    <w:rsid w:val="00A93CAC"/>
    <w:rsid w:val="00A94F87"/>
    <w:rsid w:val="00A96411"/>
    <w:rsid w:val="00A9663B"/>
    <w:rsid w:val="00A9695A"/>
    <w:rsid w:val="00A96FF6"/>
    <w:rsid w:val="00A977E6"/>
    <w:rsid w:val="00A97A42"/>
    <w:rsid w:val="00AA0062"/>
    <w:rsid w:val="00AA0069"/>
    <w:rsid w:val="00AA0E91"/>
    <w:rsid w:val="00AA0FFF"/>
    <w:rsid w:val="00AA1842"/>
    <w:rsid w:val="00AA239E"/>
    <w:rsid w:val="00AA2672"/>
    <w:rsid w:val="00AA2D0C"/>
    <w:rsid w:val="00AA459C"/>
    <w:rsid w:val="00AA5AA3"/>
    <w:rsid w:val="00AA6C07"/>
    <w:rsid w:val="00AA6C47"/>
    <w:rsid w:val="00AA70BB"/>
    <w:rsid w:val="00AB005B"/>
    <w:rsid w:val="00AB06CF"/>
    <w:rsid w:val="00AB1B0C"/>
    <w:rsid w:val="00AB1D3C"/>
    <w:rsid w:val="00AB1F6F"/>
    <w:rsid w:val="00AB1FB0"/>
    <w:rsid w:val="00AB22FF"/>
    <w:rsid w:val="00AB2E44"/>
    <w:rsid w:val="00AB31EC"/>
    <w:rsid w:val="00AB35E4"/>
    <w:rsid w:val="00AB3B49"/>
    <w:rsid w:val="00AB5427"/>
    <w:rsid w:val="00AB5993"/>
    <w:rsid w:val="00AB5A3E"/>
    <w:rsid w:val="00AB6DF1"/>
    <w:rsid w:val="00AB6EC8"/>
    <w:rsid w:val="00AC09DB"/>
    <w:rsid w:val="00AC10F5"/>
    <w:rsid w:val="00AC11D9"/>
    <w:rsid w:val="00AC216B"/>
    <w:rsid w:val="00AC2FE1"/>
    <w:rsid w:val="00AC4C57"/>
    <w:rsid w:val="00AC4CF2"/>
    <w:rsid w:val="00AC6B9E"/>
    <w:rsid w:val="00AC7093"/>
    <w:rsid w:val="00AC712E"/>
    <w:rsid w:val="00AC78A0"/>
    <w:rsid w:val="00AD0A42"/>
    <w:rsid w:val="00AD1D63"/>
    <w:rsid w:val="00AD2306"/>
    <w:rsid w:val="00AD320B"/>
    <w:rsid w:val="00AD598A"/>
    <w:rsid w:val="00AD6169"/>
    <w:rsid w:val="00AD6566"/>
    <w:rsid w:val="00AD7A21"/>
    <w:rsid w:val="00AE131D"/>
    <w:rsid w:val="00AE1970"/>
    <w:rsid w:val="00AE1D34"/>
    <w:rsid w:val="00AE1EFC"/>
    <w:rsid w:val="00AE2637"/>
    <w:rsid w:val="00AE2C66"/>
    <w:rsid w:val="00AE319D"/>
    <w:rsid w:val="00AE4F82"/>
    <w:rsid w:val="00AE5922"/>
    <w:rsid w:val="00AE5CE9"/>
    <w:rsid w:val="00AE6B8D"/>
    <w:rsid w:val="00AF07D9"/>
    <w:rsid w:val="00AF1070"/>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376"/>
    <w:rsid w:val="00B03BEC"/>
    <w:rsid w:val="00B03C12"/>
    <w:rsid w:val="00B04D13"/>
    <w:rsid w:val="00B04D67"/>
    <w:rsid w:val="00B05EF1"/>
    <w:rsid w:val="00B0627E"/>
    <w:rsid w:val="00B06A3C"/>
    <w:rsid w:val="00B06AE1"/>
    <w:rsid w:val="00B07C4B"/>
    <w:rsid w:val="00B07DDE"/>
    <w:rsid w:val="00B10E5C"/>
    <w:rsid w:val="00B11A13"/>
    <w:rsid w:val="00B11D03"/>
    <w:rsid w:val="00B12302"/>
    <w:rsid w:val="00B1339F"/>
    <w:rsid w:val="00B137A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3D8"/>
    <w:rsid w:val="00B3364B"/>
    <w:rsid w:val="00B33702"/>
    <w:rsid w:val="00B33B7A"/>
    <w:rsid w:val="00B34294"/>
    <w:rsid w:val="00B36D35"/>
    <w:rsid w:val="00B3764C"/>
    <w:rsid w:val="00B418F5"/>
    <w:rsid w:val="00B41B9B"/>
    <w:rsid w:val="00B42AE0"/>
    <w:rsid w:val="00B433D8"/>
    <w:rsid w:val="00B4531A"/>
    <w:rsid w:val="00B45F92"/>
    <w:rsid w:val="00B46DC3"/>
    <w:rsid w:val="00B47C43"/>
    <w:rsid w:val="00B47EC8"/>
    <w:rsid w:val="00B504CF"/>
    <w:rsid w:val="00B511F3"/>
    <w:rsid w:val="00B513EE"/>
    <w:rsid w:val="00B51667"/>
    <w:rsid w:val="00B524F2"/>
    <w:rsid w:val="00B5279D"/>
    <w:rsid w:val="00B53D8C"/>
    <w:rsid w:val="00B5457F"/>
    <w:rsid w:val="00B55CA8"/>
    <w:rsid w:val="00B55ED5"/>
    <w:rsid w:val="00B561F5"/>
    <w:rsid w:val="00B57292"/>
    <w:rsid w:val="00B5772D"/>
    <w:rsid w:val="00B60255"/>
    <w:rsid w:val="00B60264"/>
    <w:rsid w:val="00B60398"/>
    <w:rsid w:val="00B6043F"/>
    <w:rsid w:val="00B60D10"/>
    <w:rsid w:val="00B61864"/>
    <w:rsid w:val="00B61C9D"/>
    <w:rsid w:val="00B62E8F"/>
    <w:rsid w:val="00B63F4C"/>
    <w:rsid w:val="00B65F34"/>
    <w:rsid w:val="00B6672D"/>
    <w:rsid w:val="00B66BFC"/>
    <w:rsid w:val="00B672DC"/>
    <w:rsid w:val="00B67CAE"/>
    <w:rsid w:val="00B70A33"/>
    <w:rsid w:val="00B72513"/>
    <w:rsid w:val="00B7271F"/>
    <w:rsid w:val="00B774DF"/>
    <w:rsid w:val="00B77769"/>
    <w:rsid w:val="00B80473"/>
    <w:rsid w:val="00B81A00"/>
    <w:rsid w:val="00B8253C"/>
    <w:rsid w:val="00B82F00"/>
    <w:rsid w:val="00B85A53"/>
    <w:rsid w:val="00B861DE"/>
    <w:rsid w:val="00B86202"/>
    <w:rsid w:val="00B86AA1"/>
    <w:rsid w:val="00B86EA2"/>
    <w:rsid w:val="00B870A5"/>
    <w:rsid w:val="00B876CF"/>
    <w:rsid w:val="00B90324"/>
    <w:rsid w:val="00B90511"/>
    <w:rsid w:val="00B90567"/>
    <w:rsid w:val="00B912FA"/>
    <w:rsid w:val="00B91663"/>
    <w:rsid w:val="00B91929"/>
    <w:rsid w:val="00B933F2"/>
    <w:rsid w:val="00B93539"/>
    <w:rsid w:val="00B93863"/>
    <w:rsid w:val="00B93E31"/>
    <w:rsid w:val="00B94F70"/>
    <w:rsid w:val="00B97460"/>
    <w:rsid w:val="00BA0892"/>
    <w:rsid w:val="00BA0985"/>
    <w:rsid w:val="00BA12F8"/>
    <w:rsid w:val="00BA1640"/>
    <w:rsid w:val="00BA19D5"/>
    <w:rsid w:val="00BA1CAC"/>
    <w:rsid w:val="00BA4937"/>
    <w:rsid w:val="00BA4E05"/>
    <w:rsid w:val="00BA50AC"/>
    <w:rsid w:val="00BA5C27"/>
    <w:rsid w:val="00BA67DE"/>
    <w:rsid w:val="00BA6DEE"/>
    <w:rsid w:val="00BA6F8E"/>
    <w:rsid w:val="00BA7057"/>
    <w:rsid w:val="00BA794B"/>
    <w:rsid w:val="00BA79A8"/>
    <w:rsid w:val="00BB0328"/>
    <w:rsid w:val="00BB056B"/>
    <w:rsid w:val="00BB0957"/>
    <w:rsid w:val="00BB15A7"/>
    <w:rsid w:val="00BB1FE5"/>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C6478"/>
    <w:rsid w:val="00BD24E9"/>
    <w:rsid w:val="00BD292F"/>
    <w:rsid w:val="00BD4479"/>
    <w:rsid w:val="00BD4662"/>
    <w:rsid w:val="00BD5EBA"/>
    <w:rsid w:val="00BD7D3C"/>
    <w:rsid w:val="00BE0777"/>
    <w:rsid w:val="00BE1467"/>
    <w:rsid w:val="00BE2A9B"/>
    <w:rsid w:val="00BE2F0A"/>
    <w:rsid w:val="00BE304B"/>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0FE"/>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66"/>
    <w:rsid w:val="00C13CD5"/>
    <w:rsid w:val="00C16C1E"/>
    <w:rsid w:val="00C1765A"/>
    <w:rsid w:val="00C17839"/>
    <w:rsid w:val="00C207A8"/>
    <w:rsid w:val="00C208E4"/>
    <w:rsid w:val="00C20B11"/>
    <w:rsid w:val="00C20C3C"/>
    <w:rsid w:val="00C21357"/>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0D73"/>
    <w:rsid w:val="00C31701"/>
    <w:rsid w:val="00C31877"/>
    <w:rsid w:val="00C323A1"/>
    <w:rsid w:val="00C32507"/>
    <w:rsid w:val="00C32587"/>
    <w:rsid w:val="00C32B48"/>
    <w:rsid w:val="00C33AFE"/>
    <w:rsid w:val="00C3545A"/>
    <w:rsid w:val="00C35D50"/>
    <w:rsid w:val="00C35E0D"/>
    <w:rsid w:val="00C3693C"/>
    <w:rsid w:val="00C373C4"/>
    <w:rsid w:val="00C37E5C"/>
    <w:rsid w:val="00C409F6"/>
    <w:rsid w:val="00C40A4F"/>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197"/>
    <w:rsid w:val="00C534B1"/>
    <w:rsid w:val="00C53EDF"/>
    <w:rsid w:val="00C54234"/>
    <w:rsid w:val="00C543A4"/>
    <w:rsid w:val="00C549E5"/>
    <w:rsid w:val="00C54F71"/>
    <w:rsid w:val="00C55C13"/>
    <w:rsid w:val="00C610CE"/>
    <w:rsid w:val="00C612FE"/>
    <w:rsid w:val="00C61F0E"/>
    <w:rsid w:val="00C61FA1"/>
    <w:rsid w:val="00C62418"/>
    <w:rsid w:val="00C62D86"/>
    <w:rsid w:val="00C63672"/>
    <w:rsid w:val="00C63812"/>
    <w:rsid w:val="00C64463"/>
    <w:rsid w:val="00C65D8F"/>
    <w:rsid w:val="00C6612F"/>
    <w:rsid w:val="00C6616C"/>
    <w:rsid w:val="00C661EA"/>
    <w:rsid w:val="00C66871"/>
    <w:rsid w:val="00C677DC"/>
    <w:rsid w:val="00C70618"/>
    <w:rsid w:val="00C7110B"/>
    <w:rsid w:val="00C71EFF"/>
    <w:rsid w:val="00C722ED"/>
    <w:rsid w:val="00C72497"/>
    <w:rsid w:val="00C72799"/>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1548"/>
    <w:rsid w:val="00C92C79"/>
    <w:rsid w:val="00C93891"/>
    <w:rsid w:val="00C93BED"/>
    <w:rsid w:val="00C941A9"/>
    <w:rsid w:val="00C943EF"/>
    <w:rsid w:val="00C94681"/>
    <w:rsid w:val="00C94E6D"/>
    <w:rsid w:val="00C95E65"/>
    <w:rsid w:val="00C96B24"/>
    <w:rsid w:val="00C97341"/>
    <w:rsid w:val="00C97B54"/>
    <w:rsid w:val="00CA0275"/>
    <w:rsid w:val="00CA02C5"/>
    <w:rsid w:val="00CA05AE"/>
    <w:rsid w:val="00CA1498"/>
    <w:rsid w:val="00CA1545"/>
    <w:rsid w:val="00CA166F"/>
    <w:rsid w:val="00CA27F1"/>
    <w:rsid w:val="00CA2877"/>
    <w:rsid w:val="00CA297D"/>
    <w:rsid w:val="00CA2A9A"/>
    <w:rsid w:val="00CA2C67"/>
    <w:rsid w:val="00CA3013"/>
    <w:rsid w:val="00CA32AA"/>
    <w:rsid w:val="00CA32C9"/>
    <w:rsid w:val="00CA3778"/>
    <w:rsid w:val="00CA3889"/>
    <w:rsid w:val="00CA50C7"/>
    <w:rsid w:val="00CA5612"/>
    <w:rsid w:val="00CA58AD"/>
    <w:rsid w:val="00CA5AEB"/>
    <w:rsid w:val="00CA5C09"/>
    <w:rsid w:val="00CA6CE5"/>
    <w:rsid w:val="00CA7018"/>
    <w:rsid w:val="00CA7852"/>
    <w:rsid w:val="00CB0AE0"/>
    <w:rsid w:val="00CB1F87"/>
    <w:rsid w:val="00CB27D6"/>
    <w:rsid w:val="00CB3893"/>
    <w:rsid w:val="00CB3A48"/>
    <w:rsid w:val="00CB40F8"/>
    <w:rsid w:val="00CB4BD3"/>
    <w:rsid w:val="00CB4FD7"/>
    <w:rsid w:val="00CB51E6"/>
    <w:rsid w:val="00CB52A4"/>
    <w:rsid w:val="00CB632D"/>
    <w:rsid w:val="00CB6819"/>
    <w:rsid w:val="00CB6F79"/>
    <w:rsid w:val="00CB73D2"/>
    <w:rsid w:val="00CB7514"/>
    <w:rsid w:val="00CB767A"/>
    <w:rsid w:val="00CB7B42"/>
    <w:rsid w:val="00CC0ECF"/>
    <w:rsid w:val="00CC3095"/>
    <w:rsid w:val="00CC3901"/>
    <w:rsid w:val="00CC3D7B"/>
    <w:rsid w:val="00CC43F8"/>
    <w:rsid w:val="00CC4472"/>
    <w:rsid w:val="00CC61F8"/>
    <w:rsid w:val="00CD0447"/>
    <w:rsid w:val="00CD0863"/>
    <w:rsid w:val="00CD1A9B"/>
    <w:rsid w:val="00CD2BE3"/>
    <w:rsid w:val="00CD5358"/>
    <w:rsid w:val="00CD5B4D"/>
    <w:rsid w:val="00CD6078"/>
    <w:rsid w:val="00CD67CE"/>
    <w:rsid w:val="00CD68CF"/>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5157"/>
    <w:rsid w:val="00CF6CE6"/>
    <w:rsid w:val="00CF6DBE"/>
    <w:rsid w:val="00D0017C"/>
    <w:rsid w:val="00D00EC2"/>
    <w:rsid w:val="00D01A33"/>
    <w:rsid w:val="00D02148"/>
    <w:rsid w:val="00D034D8"/>
    <w:rsid w:val="00D04248"/>
    <w:rsid w:val="00D050A1"/>
    <w:rsid w:val="00D0597E"/>
    <w:rsid w:val="00D06253"/>
    <w:rsid w:val="00D062B2"/>
    <w:rsid w:val="00D0678E"/>
    <w:rsid w:val="00D07369"/>
    <w:rsid w:val="00D104E3"/>
    <w:rsid w:val="00D107C9"/>
    <w:rsid w:val="00D110FF"/>
    <w:rsid w:val="00D114E7"/>
    <w:rsid w:val="00D115A4"/>
    <w:rsid w:val="00D133B6"/>
    <w:rsid w:val="00D1588B"/>
    <w:rsid w:val="00D162B9"/>
    <w:rsid w:val="00D16370"/>
    <w:rsid w:val="00D16CD5"/>
    <w:rsid w:val="00D176D1"/>
    <w:rsid w:val="00D20497"/>
    <w:rsid w:val="00D20F45"/>
    <w:rsid w:val="00D21270"/>
    <w:rsid w:val="00D233D5"/>
    <w:rsid w:val="00D23742"/>
    <w:rsid w:val="00D23B29"/>
    <w:rsid w:val="00D24300"/>
    <w:rsid w:val="00D24F9B"/>
    <w:rsid w:val="00D25106"/>
    <w:rsid w:val="00D255C4"/>
    <w:rsid w:val="00D256E3"/>
    <w:rsid w:val="00D25C5E"/>
    <w:rsid w:val="00D270E6"/>
    <w:rsid w:val="00D271B9"/>
    <w:rsid w:val="00D31890"/>
    <w:rsid w:val="00D31946"/>
    <w:rsid w:val="00D320A8"/>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9EE"/>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66012"/>
    <w:rsid w:val="00D7002E"/>
    <w:rsid w:val="00D70653"/>
    <w:rsid w:val="00D70D2A"/>
    <w:rsid w:val="00D713E4"/>
    <w:rsid w:val="00D71B03"/>
    <w:rsid w:val="00D71EEE"/>
    <w:rsid w:val="00D7265C"/>
    <w:rsid w:val="00D72C21"/>
    <w:rsid w:val="00D72F37"/>
    <w:rsid w:val="00D73B28"/>
    <w:rsid w:val="00D73FE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0F1"/>
    <w:rsid w:val="00D94FDB"/>
    <w:rsid w:val="00D95C1B"/>
    <w:rsid w:val="00D95C8B"/>
    <w:rsid w:val="00D95DE5"/>
    <w:rsid w:val="00D963D7"/>
    <w:rsid w:val="00DA0906"/>
    <w:rsid w:val="00DA0BF7"/>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E23"/>
    <w:rsid w:val="00DB6FB6"/>
    <w:rsid w:val="00DB7693"/>
    <w:rsid w:val="00DC1660"/>
    <w:rsid w:val="00DC19F5"/>
    <w:rsid w:val="00DC1DFE"/>
    <w:rsid w:val="00DC3760"/>
    <w:rsid w:val="00DC383E"/>
    <w:rsid w:val="00DC547E"/>
    <w:rsid w:val="00DC6000"/>
    <w:rsid w:val="00DC667B"/>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5E29"/>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196"/>
    <w:rsid w:val="00DF7691"/>
    <w:rsid w:val="00DF7F01"/>
    <w:rsid w:val="00E0074E"/>
    <w:rsid w:val="00E008F7"/>
    <w:rsid w:val="00E00A4A"/>
    <w:rsid w:val="00E01214"/>
    <w:rsid w:val="00E012EF"/>
    <w:rsid w:val="00E0132C"/>
    <w:rsid w:val="00E01C5A"/>
    <w:rsid w:val="00E01D95"/>
    <w:rsid w:val="00E023D3"/>
    <w:rsid w:val="00E0293A"/>
    <w:rsid w:val="00E04DCE"/>
    <w:rsid w:val="00E05546"/>
    <w:rsid w:val="00E07313"/>
    <w:rsid w:val="00E10D5B"/>
    <w:rsid w:val="00E11227"/>
    <w:rsid w:val="00E11F1B"/>
    <w:rsid w:val="00E12508"/>
    <w:rsid w:val="00E13802"/>
    <w:rsid w:val="00E13853"/>
    <w:rsid w:val="00E14F10"/>
    <w:rsid w:val="00E15334"/>
    <w:rsid w:val="00E15E0D"/>
    <w:rsid w:val="00E16303"/>
    <w:rsid w:val="00E16AF5"/>
    <w:rsid w:val="00E172F4"/>
    <w:rsid w:val="00E17B68"/>
    <w:rsid w:val="00E17DF4"/>
    <w:rsid w:val="00E2024D"/>
    <w:rsid w:val="00E20263"/>
    <w:rsid w:val="00E20494"/>
    <w:rsid w:val="00E207D7"/>
    <w:rsid w:val="00E23851"/>
    <w:rsid w:val="00E24EA3"/>
    <w:rsid w:val="00E24FFA"/>
    <w:rsid w:val="00E25390"/>
    <w:rsid w:val="00E265E0"/>
    <w:rsid w:val="00E26711"/>
    <w:rsid w:val="00E2687C"/>
    <w:rsid w:val="00E27094"/>
    <w:rsid w:val="00E27A1B"/>
    <w:rsid w:val="00E27A43"/>
    <w:rsid w:val="00E27FCE"/>
    <w:rsid w:val="00E31448"/>
    <w:rsid w:val="00E31537"/>
    <w:rsid w:val="00E31708"/>
    <w:rsid w:val="00E31A19"/>
    <w:rsid w:val="00E32345"/>
    <w:rsid w:val="00E33007"/>
    <w:rsid w:val="00E34B96"/>
    <w:rsid w:val="00E34BF8"/>
    <w:rsid w:val="00E35129"/>
    <w:rsid w:val="00E3514B"/>
    <w:rsid w:val="00E35E05"/>
    <w:rsid w:val="00E35ECF"/>
    <w:rsid w:val="00E36C51"/>
    <w:rsid w:val="00E374AE"/>
    <w:rsid w:val="00E37C3A"/>
    <w:rsid w:val="00E402E8"/>
    <w:rsid w:val="00E40D6B"/>
    <w:rsid w:val="00E40E7B"/>
    <w:rsid w:val="00E426DF"/>
    <w:rsid w:val="00E42E8B"/>
    <w:rsid w:val="00E42FA8"/>
    <w:rsid w:val="00E432CA"/>
    <w:rsid w:val="00E435AA"/>
    <w:rsid w:val="00E442D1"/>
    <w:rsid w:val="00E444D8"/>
    <w:rsid w:val="00E45B85"/>
    <w:rsid w:val="00E466B9"/>
    <w:rsid w:val="00E46E73"/>
    <w:rsid w:val="00E46F99"/>
    <w:rsid w:val="00E4736C"/>
    <w:rsid w:val="00E4745C"/>
    <w:rsid w:val="00E47B91"/>
    <w:rsid w:val="00E500ED"/>
    <w:rsid w:val="00E51A25"/>
    <w:rsid w:val="00E5281C"/>
    <w:rsid w:val="00E52C5C"/>
    <w:rsid w:val="00E540C2"/>
    <w:rsid w:val="00E551C6"/>
    <w:rsid w:val="00E5558E"/>
    <w:rsid w:val="00E556D5"/>
    <w:rsid w:val="00E55791"/>
    <w:rsid w:val="00E56EB1"/>
    <w:rsid w:val="00E56F10"/>
    <w:rsid w:val="00E574E8"/>
    <w:rsid w:val="00E578DD"/>
    <w:rsid w:val="00E616E7"/>
    <w:rsid w:val="00E617B4"/>
    <w:rsid w:val="00E61AA2"/>
    <w:rsid w:val="00E627DF"/>
    <w:rsid w:val="00E6338B"/>
    <w:rsid w:val="00E6371F"/>
    <w:rsid w:val="00E643EB"/>
    <w:rsid w:val="00E645D4"/>
    <w:rsid w:val="00E649A7"/>
    <w:rsid w:val="00E64BDD"/>
    <w:rsid w:val="00E64E0B"/>
    <w:rsid w:val="00E65D1D"/>
    <w:rsid w:val="00E70D79"/>
    <w:rsid w:val="00E70E70"/>
    <w:rsid w:val="00E71D3B"/>
    <w:rsid w:val="00E7213F"/>
    <w:rsid w:val="00E7223D"/>
    <w:rsid w:val="00E74047"/>
    <w:rsid w:val="00E744F4"/>
    <w:rsid w:val="00E74DAA"/>
    <w:rsid w:val="00E752D4"/>
    <w:rsid w:val="00E77D6D"/>
    <w:rsid w:val="00E8012F"/>
    <w:rsid w:val="00E80545"/>
    <w:rsid w:val="00E80AD9"/>
    <w:rsid w:val="00E80FB3"/>
    <w:rsid w:val="00E817E9"/>
    <w:rsid w:val="00E82117"/>
    <w:rsid w:val="00E82938"/>
    <w:rsid w:val="00E82C17"/>
    <w:rsid w:val="00E82F6C"/>
    <w:rsid w:val="00E83A82"/>
    <w:rsid w:val="00E83C9B"/>
    <w:rsid w:val="00E8667B"/>
    <w:rsid w:val="00E86EBD"/>
    <w:rsid w:val="00E91C16"/>
    <w:rsid w:val="00E92D79"/>
    <w:rsid w:val="00E92E53"/>
    <w:rsid w:val="00E93C10"/>
    <w:rsid w:val="00E94DF2"/>
    <w:rsid w:val="00E96014"/>
    <w:rsid w:val="00E960DB"/>
    <w:rsid w:val="00E96443"/>
    <w:rsid w:val="00E977D2"/>
    <w:rsid w:val="00E97ED1"/>
    <w:rsid w:val="00EA03B4"/>
    <w:rsid w:val="00EA0F96"/>
    <w:rsid w:val="00EA17CC"/>
    <w:rsid w:val="00EA1B2C"/>
    <w:rsid w:val="00EA2328"/>
    <w:rsid w:val="00EA4F48"/>
    <w:rsid w:val="00EA6835"/>
    <w:rsid w:val="00EB011B"/>
    <w:rsid w:val="00EB0779"/>
    <w:rsid w:val="00EB24B5"/>
    <w:rsid w:val="00EB2515"/>
    <w:rsid w:val="00EB3812"/>
    <w:rsid w:val="00EB3F99"/>
    <w:rsid w:val="00EB6022"/>
    <w:rsid w:val="00EB78E2"/>
    <w:rsid w:val="00EC10E9"/>
    <w:rsid w:val="00EC1F74"/>
    <w:rsid w:val="00EC2637"/>
    <w:rsid w:val="00EC287F"/>
    <w:rsid w:val="00EC31EC"/>
    <w:rsid w:val="00EC44F3"/>
    <w:rsid w:val="00EC552B"/>
    <w:rsid w:val="00EC5610"/>
    <w:rsid w:val="00EC6907"/>
    <w:rsid w:val="00EC7400"/>
    <w:rsid w:val="00ED0A8E"/>
    <w:rsid w:val="00ED0BB9"/>
    <w:rsid w:val="00ED189A"/>
    <w:rsid w:val="00ED1AAB"/>
    <w:rsid w:val="00ED31C7"/>
    <w:rsid w:val="00ED3656"/>
    <w:rsid w:val="00ED4CBC"/>
    <w:rsid w:val="00ED54F2"/>
    <w:rsid w:val="00ED551A"/>
    <w:rsid w:val="00ED56CE"/>
    <w:rsid w:val="00ED56FC"/>
    <w:rsid w:val="00ED5916"/>
    <w:rsid w:val="00ED5F23"/>
    <w:rsid w:val="00ED682A"/>
    <w:rsid w:val="00ED6DCA"/>
    <w:rsid w:val="00EE0337"/>
    <w:rsid w:val="00EE0575"/>
    <w:rsid w:val="00EE0667"/>
    <w:rsid w:val="00EE0CFC"/>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130E"/>
    <w:rsid w:val="00F020F3"/>
    <w:rsid w:val="00F0235C"/>
    <w:rsid w:val="00F03324"/>
    <w:rsid w:val="00F048A6"/>
    <w:rsid w:val="00F04902"/>
    <w:rsid w:val="00F04BEB"/>
    <w:rsid w:val="00F04EB8"/>
    <w:rsid w:val="00F0518F"/>
    <w:rsid w:val="00F056F0"/>
    <w:rsid w:val="00F05BE9"/>
    <w:rsid w:val="00F06132"/>
    <w:rsid w:val="00F069B8"/>
    <w:rsid w:val="00F06F6D"/>
    <w:rsid w:val="00F071D3"/>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08"/>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3941"/>
    <w:rsid w:val="00F359EC"/>
    <w:rsid w:val="00F35FE8"/>
    <w:rsid w:val="00F36873"/>
    <w:rsid w:val="00F36EA7"/>
    <w:rsid w:val="00F37584"/>
    <w:rsid w:val="00F379A2"/>
    <w:rsid w:val="00F37BCB"/>
    <w:rsid w:val="00F402BF"/>
    <w:rsid w:val="00F40349"/>
    <w:rsid w:val="00F41E70"/>
    <w:rsid w:val="00F42268"/>
    <w:rsid w:val="00F4288D"/>
    <w:rsid w:val="00F437A2"/>
    <w:rsid w:val="00F43CA7"/>
    <w:rsid w:val="00F43D4E"/>
    <w:rsid w:val="00F44474"/>
    <w:rsid w:val="00F44489"/>
    <w:rsid w:val="00F444FB"/>
    <w:rsid w:val="00F44939"/>
    <w:rsid w:val="00F44B96"/>
    <w:rsid w:val="00F44C47"/>
    <w:rsid w:val="00F44EB5"/>
    <w:rsid w:val="00F44EC9"/>
    <w:rsid w:val="00F44F82"/>
    <w:rsid w:val="00F46028"/>
    <w:rsid w:val="00F467CB"/>
    <w:rsid w:val="00F46B2A"/>
    <w:rsid w:val="00F47007"/>
    <w:rsid w:val="00F47B5B"/>
    <w:rsid w:val="00F5002C"/>
    <w:rsid w:val="00F502E6"/>
    <w:rsid w:val="00F50E56"/>
    <w:rsid w:val="00F51E71"/>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ABC"/>
    <w:rsid w:val="00F66F7A"/>
    <w:rsid w:val="00F67877"/>
    <w:rsid w:val="00F67E52"/>
    <w:rsid w:val="00F67EB2"/>
    <w:rsid w:val="00F701E1"/>
    <w:rsid w:val="00F7093D"/>
    <w:rsid w:val="00F71097"/>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752"/>
    <w:rsid w:val="00F84ADF"/>
    <w:rsid w:val="00F85121"/>
    <w:rsid w:val="00F8627A"/>
    <w:rsid w:val="00F86503"/>
    <w:rsid w:val="00F86E3F"/>
    <w:rsid w:val="00F90052"/>
    <w:rsid w:val="00F9067B"/>
    <w:rsid w:val="00F906A2"/>
    <w:rsid w:val="00F921D6"/>
    <w:rsid w:val="00F92547"/>
    <w:rsid w:val="00F949E7"/>
    <w:rsid w:val="00F95880"/>
    <w:rsid w:val="00F95CD1"/>
    <w:rsid w:val="00F96032"/>
    <w:rsid w:val="00F960AB"/>
    <w:rsid w:val="00F96D85"/>
    <w:rsid w:val="00F96DEE"/>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0D64"/>
    <w:rsid w:val="00FC1639"/>
    <w:rsid w:val="00FC3476"/>
    <w:rsid w:val="00FC3E90"/>
    <w:rsid w:val="00FC491E"/>
    <w:rsid w:val="00FC5102"/>
    <w:rsid w:val="00FC5C4E"/>
    <w:rsid w:val="00FC5F3E"/>
    <w:rsid w:val="00FC5F92"/>
    <w:rsid w:val="00FC60C3"/>
    <w:rsid w:val="00FC7297"/>
    <w:rsid w:val="00FD171E"/>
    <w:rsid w:val="00FD2795"/>
    <w:rsid w:val="00FD2E06"/>
    <w:rsid w:val="00FD37F8"/>
    <w:rsid w:val="00FD3A65"/>
    <w:rsid w:val="00FD444E"/>
    <w:rsid w:val="00FD4D56"/>
    <w:rsid w:val="00FD6BCE"/>
    <w:rsid w:val="00FD73A7"/>
    <w:rsid w:val="00FE035C"/>
    <w:rsid w:val="00FE039B"/>
    <w:rsid w:val="00FE0544"/>
    <w:rsid w:val="00FE055C"/>
    <w:rsid w:val="00FE0C79"/>
    <w:rsid w:val="00FE13DC"/>
    <w:rsid w:val="00FE2135"/>
    <w:rsid w:val="00FE24C3"/>
    <w:rsid w:val="00FE2833"/>
    <w:rsid w:val="00FE2E71"/>
    <w:rsid w:val="00FE3D16"/>
    <w:rsid w:val="00FE4101"/>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1B1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 w:type="paragraph" w:customStyle="1" w:styleId="pt-a2-000053">
    <w:name w:val="pt-a2-000053"/>
    <w:basedOn w:val="a"/>
    <w:rsid w:val="003651C2"/>
    <w:pPr>
      <w:spacing w:before="100" w:beforeAutospacing="1" w:after="100" w:afterAutospacing="1"/>
    </w:pPr>
  </w:style>
  <w:style w:type="table" w:customStyle="1" w:styleId="12">
    <w:name w:val="Сетка таблицы1"/>
    <w:basedOn w:val="a1"/>
    <w:next w:val="a6"/>
    <w:uiPriority w:val="59"/>
    <w:rsid w:val="00F502E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3553733">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18749790">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0932393">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107745">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39956847">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52271971">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582984">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86530373">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238696">
      <w:bodyDiv w:val="1"/>
      <w:marLeft w:val="0"/>
      <w:marRight w:val="0"/>
      <w:marTop w:val="0"/>
      <w:marBottom w:val="0"/>
      <w:divBdr>
        <w:top w:val="none" w:sz="0" w:space="0" w:color="auto"/>
        <w:left w:val="none" w:sz="0" w:space="0" w:color="auto"/>
        <w:bottom w:val="none" w:sz="0" w:space="0" w:color="auto"/>
        <w:right w:val="none" w:sz="0" w:space="0" w:color="auto"/>
      </w:divBdr>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230255">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54109162">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0968314">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1066111">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25944416">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3220806">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7310024">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67048031">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1637703">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07757716">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1320240">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6647555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881940427">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3387760">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 w:id="21398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09763-C4D5-4032-B618-42D237B22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1838</Words>
  <Characters>10483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Жидкова Р.Н.</cp:lastModifiedBy>
  <cp:revision>2</cp:revision>
  <cp:lastPrinted>2025-08-04T03:38:00Z</cp:lastPrinted>
  <dcterms:created xsi:type="dcterms:W3CDTF">2025-09-01T09:53:00Z</dcterms:created>
  <dcterms:modified xsi:type="dcterms:W3CDTF">2025-09-01T09:53:00Z</dcterms:modified>
</cp:coreProperties>
</file>