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3A8" w:rsidRDefault="000F13A8" w:rsidP="000F13A8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 w:rsidRPr="00C45199">
        <w:rPr>
          <w:b/>
          <w:sz w:val="24"/>
          <w:szCs w:val="24"/>
        </w:rPr>
        <w:t>МОНИТОРИНГ</w:t>
      </w:r>
      <w:r>
        <w:rPr>
          <w:b/>
          <w:sz w:val="24"/>
          <w:szCs w:val="24"/>
        </w:rPr>
        <w:t xml:space="preserve"> на </w:t>
      </w:r>
      <w:r w:rsidR="00EF02C0">
        <w:rPr>
          <w:b/>
          <w:sz w:val="24"/>
          <w:szCs w:val="24"/>
        </w:rPr>
        <w:t>13</w:t>
      </w:r>
      <w:r>
        <w:rPr>
          <w:b/>
          <w:sz w:val="24"/>
          <w:szCs w:val="24"/>
        </w:rPr>
        <w:t>.</w:t>
      </w:r>
      <w:r w:rsidR="00875C2D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.2025</w:t>
      </w:r>
    </w:p>
    <w:tbl>
      <w:tblPr>
        <w:tblStyle w:val="a3"/>
        <w:tblW w:w="10064" w:type="dxa"/>
        <w:tblInd w:w="-6" w:type="dxa"/>
        <w:tblLook w:val="0000" w:firstRow="0" w:lastRow="0" w:firstColumn="0" w:lastColumn="0" w:noHBand="0" w:noVBand="0"/>
      </w:tblPr>
      <w:tblGrid>
        <w:gridCol w:w="6"/>
        <w:gridCol w:w="4589"/>
        <w:gridCol w:w="5469"/>
      </w:tblGrid>
      <w:tr w:rsidR="00A222B7" w:rsidTr="00F061FA">
        <w:trPr>
          <w:gridBefore w:val="1"/>
          <w:wBefore w:w="6" w:type="dxa"/>
          <w:trHeight w:val="164"/>
        </w:trPr>
        <w:tc>
          <w:tcPr>
            <w:tcW w:w="10058" w:type="dxa"/>
            <w:gridSpan w:val="2"/>
          </w:tcPr>
          <w:p w:rsidR="00A222B7" w:rsidRPr="00875C2D" w:rsidRDefault="00EF02C0" w:rsidP="00C57695">
            <w:pPr>
              <w:pStyle w:val="a4"/>
              <w:numPr>
                <w:ilvl w:val="0"/>
                <w:numId w:val="3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Постановление Правительства Российской Федерации от 06.10.2025 № 1546</w:t>
            </w:r>
          </w:p>
        </w:tc>
      </w:tr>
      <w:tr w:rsidR="00A222B7" w:rsidTr="00F061FA">
        <w:trPr>
          <w:gridBefore w:val="1"/>
          <w:wBefore w:w="6" w:type="dxa"/>
          <w:trHeight w:val="156"/>
        </w:trPr>
        <w:tc>
          <w:tcPr>
            <w:tcW w:w="10058" w:type="dxa"/>
            <w:gridSpan w:val="2"/>
          </w:tcPr>
          <w:p w:rsidR="00A222B7" w:rsidRPr="00E45E31" w:rsidRDefault="00C158E6" w:rsidP="00EF02C0">
            <w:pPr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D0173A">
              <w:rPr>
                <w:sz w:val="26"/>
                <w:szCs w:val="26"/>
              </w:rPr>
              <w:t xml:space="preserve"> </w:t>
            </w:r>
            <w:r w:rsidR="00EF02C0">
              <w:rPr>
                <w:sz w:val="26"/>
                <w:szCs w:val="26"/>
              </w:rPr>
              <w:t>Установлены типовые условия контрактов на оказание услуг по проведению строительного контроля</w:t>
            </w:r>
          </w:p>
        </w:tc>
      </w:tr>
      <w:tr w:rsidR="00A222B7" w:rsidTr="00F061FA">
        <w:trPr>
          <w:gridBefore w:val="1"/>
          <w:wBefore w:w="6" w:type="dxa"/>
          <w:trHeight w:val="171"/>
        </w:trPr>
        <w:tc>
          <w:tcPr>
            <w:tcW w:w="10058" w:type="dxa"/>
            <w:gridSpan w:val="2"/>
          </w:tcPr>
          <w:p w:rsidR="00A222B7" w:rsidRPr="00287610" w:rsidRDefault="00EF02C0" w:rsidP="00C57695">
            <w:pPr>
              <w:pStyle w:val="a4"/>
              <w:numPr>
                <w:ilvl w:val="0"/>
                <w:numId w:val="4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Письмо Минфина России от 03.10.2025 № 24-06-09/96011</w:t>
            </w:r>
          </w:p>
        </w:tc>
      </w:tr>
      <w:tr w:rsidR="00A222B7" w:rsidTr="00F061FA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A222B7" w:rsidRPr="00A7343E" w:rsidRDefault="00C158E6" w:rsidP="00E32DC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EF02C0">
              <w:rPr>
                <w:sz w:val="26"/>
                <w:szCs w:val="26"/>
              </w:rPr>
              <w:t xml:space="preserve">Минфин России разъяснил вопросы </w:t>
            </w:r>
            <w:r w:rsidR="00E32DC2">
              <w:rPr>
                <w:sz w:val="26"/>
                <w:szCs w:val="26"/>
              </w:rPr>
              <w:t>подтверждения страны происхождения товара</w:t>
            </w:r>
            <w:r w:rsidR="00EF02C0">
              <w:rPr>
                <w:sz w:val="26"/>
                <w:szCs w:val="26"/>
              </w:rPr>
              <w:t xml:space="preserve"> для целей Постановления № 1875</w:t>
            </w:r>
          </w:p>
        </w:tc>
      </w:tr>
      <w:tr w:rsidR="00287610" w:rsidTr="00F061FA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287610" w:rsidRPr="00121848" w:rsidRDefault="00457299" w:rsidP="003643FE">
            <w:pPr>
              <w:pStyle w:val="a4"/>
              <w:numPr>
                <w:ilvl w:val="0"/>
                <w:numId w:val="3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Письмо Минфина России от 03.10.2025 № 24-06-09/96165</w:t>
            </w:r>
          </w:p>
        </w:tc>
      </w:tr>
      <w:tr w:rsidR="00287610" w:rsidTr="00F061FA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287610" w:rsidRPr="00D0173A" w:rsidRDefault="00287610" w:rsidP="00EF02C0">
            <w:pPr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D0173A">
              <w:rPr>
                <w:sz w:val="26"/>
                <w:szCs w:val="26"/>
              </w:rPr>
              <w:t xml:space="preserve"> </w:t>
            </w:r>
            <w:r w:rsidR="00457299">
              <w:rPr>
                <w:sz w:val="26"/>
                <w:szCs w:val="26"/>
              </w:rPr>
              <w:t>Минфин России разъяснил вопросы описания объекта закупки при применении Постановления № 1875</w:t>
            </w:r>
          </w:p>
        </w:tc>
      </w:tr>
      <w:tr w:rsidR="00577134" w:rsidRPr="00121848" w:rsidTr="00F061FA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577134" w:rsidRPr="00121848" w:rsidRDefault="00577134" w:rsidP="00577134">
            <w:pPr>
              <w:pStyle w:val="a4"/>
              <w:numPr>
                <w:ilvl w:val="0"/>
                <w:numId w:val="3"/>
              </w:numPr>
              <w:ind w:left="596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Письмо </w:t>
            </w:r>
            <w:proofErr w:type="spellStart"/>
            <w:r>
              <w:rPr>
                <w:b/>
                <w:sz w:val="26"/>
                <w:szCs w:val="26"/>
              </w:rPr>
              <w:t>Минпромторга</w:t>
            </w:r>
            <w:proofErr w:type="spellEnd"/>
            <w:r>
              <w:rPr>
                <w:b/>
                <w:sz w:val="26"/>
                <w:szCs w:val="26"/>
              </w:rPr>
              <w:t xml:space="preserve"> России от 03.10.2025 № ПГ-11-9202</w:t>
            </w:r>
          </w:p>
        </w:tc>
      </w:tr>
      <w:tr w:rsidR="00577134" w:rsidRPr="00D0173A" w:rsidTr="00F061FA">
        <w:trPr>
          <w:gridBefore w:val="1"/>
          <w:wBefore w:w="6" w:type="dxa"/>
          <w:trHeight w:val="210"/>
        </w:trPr>
        <w:tc>
          <w:tcPr>
            <w:tcW w:w="10058" w:type="dxa"/>
            <w:gridSpan w:val="2"/>
          </w:tcPr>
          <w:p w:rsidR="00577134" w:rsidRPr="00D0173A" w:rsidRDefault="00577134" w:rsidP="00577134">
            <w:pPr>
              <w:ind w:left="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proofErr w:type="spellStart"/>
            <w:r>
              <w:rPr>
                <w:sz w:val="26"/>
                <w:szCs w:val="26"/>
              </w:rPr>
              <w:t>Минпромторг</w:t>
            </w:r>
            <w:proofErr w:type="spellEnd"/>
            <w:r>
              <w:rPr>
                <w:sz w:val="26"/>
                <w:szCs w:val="26"/>
              </w:rPr>
              <w:t xml:space="preserve"> России разъяснил во</w:t>
            </w:r>
            <w:r w:rsidR="003D4F9F">
              <w:rPr>
                <w:sz w:val="26"/>
                <w:szCs w:val="26"/>
              </w:rPr>
              <w:t>просы применения ограничения, предусмотренного Постановлением № 1875</w:t>
            </w:r>
          </w:p>
        </w:tc>
      </w:tr>
      <w:tr w:rsidR="00287610" w:rsidRPr="00C45199" w:rsidTr="00F061FA">
        <w:tblPrEx>
          <w:tblLook w:val="04A0" w:firstRow="1" w:lastRow="0" w:firstColumn="1" w:lastColumn="0" w:noHBand="0" w:noVBand="1"/>
        </w:tblPrEx>
        <w:trPr>
          <w:trHeight w:val="164"/>
        </w:trPr>
        <w:tc>
          <w:tcPr>
            <w:tcW w:w="10064" w:type="dxa"/>
            <w:gridSpan w:val="3"/>
          </w:tcPr>
          <w:p w:rsidR="00287610" w:rsidRPr="00C45199" w:rsidRDefault="00287610" w:rsidP="0028761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>Судебная и административная практика</w:t>
            </w:r>
          </w:p>
        </w:tc>
      </w:tr>
      <w:tr w:rsidR="00F061FA" w:rsidRPr="00C45199" w:rsidTr="00F061FA">
        <w:tblPrEx>
          <w:tblLook w:val="04A0" w:firstRow="1" w:lastRow="0" w:firstColumn="1" w:lastColumn="0" w:noHBand="0" w:noVBand="1"/>
        </w:tblPrEx>
        <w:trPr>
          <w:trHeight w:val="164"/>
        </w:trPr>
        <w:tc>
          <w:tcPr>
            <w:tcW w:w="4595" w:type="dxa"/>
            <w:gridSpan w:val="2"/>
          </w:tcPr>
          <w:p w:rsidR="00F061FA" w:rsidRDefault="00F061FA" w:rsidP="000A0DD5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Постановление Арбитражного суда </w:t>
            </w:r>
            <w:proofErr w:type="gramStart"/>
            <w:r>
              <w:rPr>
                <w:i/>
                <w:sz w:val="26"/>
                <w:szCs w:val="26"/>
              </w:rPr>
              <w:t>Северо-Кавказского</w:t>
            </w:r>
            <w:proofErr w:type="gramEnd"/>
            <w:r>
              <w:rPr>
                <w:i/>
                <w:sz w:val="26"/>
                <w:szCs w:val="26"/>
              </w:rPr>
              <w:t xml:space="preserve"> округа от 30.09.2025 № А53-103570/2024</w:t>
            </w:r>
          </w:p>
        </w:tc>
        <w:tc>
          <w:tcPr>
            <w:tcW w:w="5469" w:type="dxa"/>
          </w:tcPr>
          <w:p w:rsidR="00F061FA" w:rsidRDefault="00F061FA" w:rsidP="000A0DD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УФАС не может проверять </w:t>
            </w:r>
            <w:r w:rsidRPr="00467187">
              <w:rPr>
                <w:sz w:val="26"/>
                <w:szCs w:val="26"/>
              </w:rPr>
              <w:t>начисление</w:t>
            </w:r>
            <w:r>
              <w:rPr>
                <w:sz w:val="26"/>
                <w:szCs w:val="26"/>
              </w:rPr>
              <w:t xml:space="preserve"> баллов участнику закупки по критерию </w:t>
            </w:r>
            <w:r w:rsidRPr="00C4508B">
              <w:rPr>
                <w:rFonts w:eastAsia="Times New Roman" w:cs="Times New Roman"/>
                <w:sz w:val="26"/>
                <w:szCs w:val="26"/>
                <w:lang w:eastAsia="ru-RU"/>
              </w:rPr>
              <w:t>«</w:t>
            </w:r>
            <w:r w:rsidRPr="00C4508B">
              <w:rPr>
                <w:sz w:val="26"/>
                <w:szCs w:val="26"/>
              </w:rPr>
              <w:t>Качественные, функциональные и экологические характеристики объекта закупки</w:t>
            </w:r>
            <w:r w:rsidRPr="00C4508B">
              <w:rPr>
                <w:rFonts w:eastAsia="Times New Roman" w:cs="Times New Roman"/>
                <w:sz w:val="26"/>
                <w:szCs w:val="26"/>
                <w:lang w:eastAsia="ru-RU"/>
              </w:rPr>
              <w:t>»</w:t>
            </w:r>
          </w:p>
        </w:tc>
      </w:tr>
      <w:tr w:rsidR="00F061FA" w:rsidRPr="00C45199" w:rsidTr="00F061FA">
        <w:tblPrEx>
          <w:tblLook w:val="04A0" w:firstRow="1" w:lastRow="0" w:firstColumn="1" w:lastColumn="0" w:noHBand="0" w:noVBand="1"/>
        </w:tblPrEx>
        <w:trPr>
          <w:trHeight w:val="814"/>
        </w:trPr>
        <w:tc>
          <w:tcPr>
            <w:tcW w:w="4595" w:type="dxa"/>
            <w:gridSpan w:val="2"/>
          </w:tcPr>
          <w:p w:rsidR="00F061FA" w:rsidRPr="00DA3CE9" w:rsidRDefault="00F061FA" w:rsidP="00F061FA">
            <w:pPr>
              <w:jc w:val="both"/>
              <w:rPr>
                <w:i/>
                <w:sz w:val="26"/>
                <w:szCs w:val="26"/>
              </w:rPr>
            </w:pPr>
            <w:r w:rsidRPr="00DA3CE9">
              <w:rPr>
                <w:i/>
                <w:sz w:val="26"/>
                <w:szCs w:val="26"/>
              </w:rPr>
              <w:t>Постановление Арбитражного суда Уральского округа от 18.09.2025 по делу № А60-72965/2024</w:t>
            </w:r>
          </w:p>
        </w:tc>
        <w:tc>
          <w:tcPr>
            <w:tcW w:w="5469" w:type="dxa"/>
          </w:tcPr>
          <w:p w:rsidR="00F061FA" w:rsidRPr="00DA3CE9" w:rsidRDefault="00F061FA" w:rsidP="00F061FA">
            <w:pPr>
              <w:jc w:val="both"/>
              <w:rPr>
                <w:sz w:val="26"/>
                <w:szCs w:val="26"/>
              </w:rPr>
            </w:pPr>
            <w:r w:rsidRPr="00DA3CE9">
              <w:rPr>
                <w:sz w:val="26"/>
                <w:szCs w:val="26"/>
              </w:rPr>
              <w:t>Заказчик вправе устанавливать в контракте условие об оплате оказанных услуг и возврате обеспечительного платежа в течение определенного срока, если указанные сроки соответствуют требованиям Закона № 44-ФЗ и особенностям бюджетного финансирования</w:t>
            </w:r>
          </w:p>
        </w:tc>
      </w:tr>
      <w:tr w:rsidR="00264B23" w:rsidRPr="00C45199" w:rsidTr="00F061FA">
        <w:tblPrEx>
          <w:tblLook w:val="04A0" w:firstRow="1" w:lastRow="0" w:firstColumn="1" w:lastColumn="0" w:noHBand="0" w:noVBand="1"/>
        </w:tblPrEx>
        <w:trPr>
          <w:trHeight w:val="814"/>
        </w:trPr>
        <w:tc>
          <w:tcPr>
            <w:tcW w:w="4595" w:type="dxa"/>
            <w:gridSpan w:val="2"/>
          </w:tcPr>
          <w:p w:rsidR="00264B23" w:rsidRPr="00F807A0" w:rsidRDefault="00264B23" w:rsidP="00264B23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Постановление Арбитражного суда Московского округа от 08.08.2025 по делу № А40-264930</w:t>
            </w:r>
          </w:p>
        </w:tc>
        <w:tc>
          <w:tcPr>
            <w:tcW w:w="5469" w:type="dxa"/>
          </w:tcPr>
          <w:p w:rsidR="00264B23" w:rsidRPr="005219AA" w:rsidRDefault="00264B23" w:rsidP="00264B23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Комиссия и заказчик обязаны предпринять все возможные меры для проверки достоверности сведений, содержащихся в составе заявки</w:t>
            </w:r>
          </w:p>
        </w:tc>
      </w:tr>
      <w:tr w:rsidR="00264B23" w:rsidRPr="00DA3CE9" w:rsidTr="00F061FA">
        <w:tblPrEx>
          <w:tblLook w:val="04A0" w:firstRow="1" w:lastRow="0" w:firstColumn="1" w:lastColumn="0" w:noHBand="0" w:noVBand="1"/>
        </w:tblPrEx>
        <w:trPr>
          <w:trHeight w:val="814"/>
        </w:trPr>
        <w:tc>
          <w:tcPr>
            <w:tcW w:w="4595" w:type="dxa"/>
            <w:gridSpan w:val="2"/>
          </w:tcPr>
          <w:p w:rsidR="00264B23" w:rsidRPr="00DA3CE9" w:rsidRDefault="00264B23" w:rsidP="00264B23">
            <w:pPr>
              <w:jc w:val="both"/>
              <w:rPr>
                <w:i/>
                <w:sz w:val="26"/>
                <w:szCs w:val="26"/>
              </w:rPr>
            </w:pPr>
            <w:r w:rsidRPr="00DA3CE9">
              <w:rPr>
                <w:i/>
                <w:sz w:val="26"/>
                <w:szCs w:val="26"/>
              </w:rPr>
              <w:t xml:space="preserve">Решение УФАС России по городу Москве </w:t>
            </w:r>
            <w:r>
              <w:rPr>
                <w:i/>
                <w:sz w:val="26"/>
                <w:szCs w:val="26"/>
              </w:rPr>
              <w:t xml:space="preserve">от 26.09.2025 по делу </w:t>
            </w:r>
            <w:r>
              <w:rPr>
                <w:i/>
                <w:sz w:val="26"/>
                <w:szCs w:val="26"/>
              </w:rPr>
              <w:br/>
              <w:t>№ 077/06/106-12060/2025</w:t>
            </w:r>
          </w:p>
        </w:tc>
        <w:tc>
          <w:tcPr>
            <w:tcW w:w="5469" w:type="dxa"/>
          </w:tcPr>
          <w:p w:rsidR="00264B23" w:rsidRPr="00DA3CE9" w:rsidRDefault="00264B23" w:rsidP="00264B23">
            <w:pPr>
              <w:jc w:val="both"/>
              <w:rPr>
                <w:sz w:val="26"/>
                <w:szCs w:val="26"/>
              </w:rPr>
            </w:pPr>
            <w:r w:rsidRPr="00DA3CE9">
              <w:rPr>
                <w:sz w:val="26"/>
                <w:szCs w:val="26"/>
              </w:rPr>
              <w:t>Заказчику необходимо обосновывать и подтверждать документально потребность поставки «оригинальных» товаров конкретного производителя</w:t>
            </w:r>
          </w:p>
        </w:tc>
      </w:tr>
    </w:tbl>
    <w:p w:rsidR="00A222B7" w:rsidRDefault="00A222B7" w:rsidP="00A222B7">
      <w:pPr>
        <w:spacing w:after="0" w:line="240" w:lineRule="auto"/>
        <w:jc w:val="both"/>
      </w:pPr>
    </w:p>
    <w:p w:rsidR="00F00C91" w:rsidRDefault="00EF02C0" w:rsidP="00F00C91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EF02C0">
        <w:rPr>
          <w:i/>
          <w:sz w:val="26"/>
          <w:szCs w:val="26"/>
        </w:rPr>
        <w:t>Постановление Правительства Российской Федерации от 06.10.2025 № 1546 «О типовых условиях контрактов на оказание услуг по проведению строительного контроля, заключаемых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нужд»</w:t>
      </w:r>
    </w:p>
    <w:p w:rsidR="00EF02C0" w:rsidRDefault="00EF02C0" w:rsidP="00F00C91">
      <w:pPr>
        <w:spacing w:after="0" w:line="240" w:lineRule="auto"/>
        <w:ind w:firstLine="709"/>
        <w:jc w:val="both"/>
        <w:rPr>
          <w:sz w:val="26"/>
          <w:szCs w:val="26"/>
        </w:rPr>
      </w:pPr>
      <w:r w:rsidRPr="00EF02C0">
        <w:rPr>
          <w:sz w:val="26"/>
          <w:szCs w:val="26"/>
        </w:rPr>
        <w:t>Установлены типовые условия контрактов на оказание услуг по проведению строительного контроля</w:t>
      </w:r>
      <w:r>
        <w:rPr>
          <w:sz w:val="26"/>
          <w:szCs w:val="26"/>
        </w:rPr>
        <w:t>:</w:t>
      </w:r>
    </w:p>
    <w:p w:rsidR="00EF02C0" w:rsidRDefault="00EF02C0" w:rsidP="00F00C9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 условия об обязанностях исполнителя;</w:t>
      </w:r>
    </w:p>
    <w:p w:rsidR="00EF02C0" w:rsidRDefault="00EF02C0" w:rsidP="00F00C9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 условия о правах исполнителя;</w:t>
      </w:r>
    </w:p>
    <w:p w:rsidR="00EF02C0" w:rsidRDefault="00EF02C0" w:rsidP="00F00C9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 условия об обязанностях заказчика;</w:t>
      </w:r>
    </w:p>
    <w:p w:rsidR="00EF02C0" w:rsidRDefault="00EF02C0" w:rsidP="00F00C9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условия о правах заказчика;</w:t>
      </w:r>
    </w:p>
    <w:p w:rsidR="00EF02C0" w:rsidRDefault="00EF02C0" w:rsidP="00F00C9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условия о сроках оказания услуг;</w:t>
      </w:r>
    </w:p>
    <w:p w:rsidR="00EF02C0" w:rsidRDefault="00EF02C0" w:rsidP="00F00C9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 условия о представителях сторон;</w:t>
      </w:r>
    </w:p>
    <w:p w:rsidR="00EF02C0" w:rsidRDefault="00EF02C0" w:rsidP="00EF02C0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7) условия о порядке направления уведомлений и обмена корреспонденцией.</w:t>
      </w:r>
    </w:p>
    <w:p w:rsidR="00EF02C0" w:rsidRDefault="00EF02C0" w:rsidP="00EF02C0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EF02C0" w:rsidRDefault="00EF02C0" w:rsidP="00EF02C0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EF02C0">
        <w:rPr>
          <w:i/>
          <w:sz w:val="26"/>
          <w:szCs w:val="26"/>
        </w:rPr>
        <w:t>Письмо Минфина России от 03.10.2025 № 24-06-09/96011</w:t>
      </w:r>
      <w:r>
        <w:rPr>
          <w:i/>
          <w:sz w:val="26"/>
          <w:szCs w:val="26"/>
        </w:rPr>
        <w:t xml:space="preserve"> «О рассмотрении обращения»</w:t>
      </w:r>
    </w:p>
    <w:p w:rsidR="00E32DC2" w:rsidRDefault="00E32DC2" w:rsidP="00EF02C0">
      <w:pPr>
        <w:spacing w:after="0" w:line="240" w:lineRule="auto"/>
        <w:ind w:firstLine="709"/>
        <w:jc w:val="both"/>
        <w:rPr>
          <w:sz w:val="26"/>
          <w:szCs w:val="26"/>
        </w:rPr>
      </w:pPr>
      <w:r w:rsidRPr="00E32DC2">
        <w:rPr>
          <w:sz w:val="26"/>
          <w:szCs w:val="26"/>
        </w:rPr>
        <w:t>Минфин России разъяснил вопросы подтверждения страны происхождения товара для целей Постановления № 1875</w:t>
      </w:r>
      <w:r>
        <w:rPr>
          <w:sz w:val="26"/>
          <w:szCs w:val="26"/>
        </w:rPr>
        <w:t>.</w:t>
      </w:r>
    </w:p>
    <w:p w:rsidR="00E32DC2" w:rsidRDefault="00E32DC2" w:rsidP="00EF02C0">
      <w:pPr>
        <w:spacing w:after="0" w:line="240" w:lineRule="auto"/>
        <w:ind w:firstLine="709"/>
        <w:jc w:val="both"/>
        <w:rPr>
          <w:sz w:val="26"/>
          <w:szCs w:val="26"/>
        </w:rPr>
      </w:pPr>
      <w:r w:rsidRPr="00E32DC2">
        <w:rPr>
          <w:sz w:val="26"/>
          <w:szCs w:val="26"/>
        </w:rPr>
        <w:t xml:space="preserve">В пункте 3 Постановления № 1875 установлен перечень информации и документов, подтверждающих страну происхождения товара, при осуществлении закупок которого применяются </w:t>
      </w:r>
      <w:r>
        <w:rPr>
          <w:sz w:val="26"/>
          <w:szCs w:val="26"/>
        </w:rPr>
        <w:t>«</w:t>
      </w:r>
      <w:r w:rsidRPr="00E32DC2">
        <w:rPr>
          <w:sz w:val="26"/>
          <w:szCs w:val="26"/>
        </w:rPr>
        <w:t>защитные</w:t>
      </w:r>
      <w:r>
        <w:rPr>
          <w:sz w:val="26"/>
          <w:szCs w:val="26"/>
        </w:rPr>
        <w:t>»</w:t>
      </w:r>
      <w:r w:rsidRPr="00E32DC2">
        <w:rPr>
          <w:sz w:val="26"/>
          <w:szCs w:val="26"/>
        </w:rPr>
        <w:t xml:space="preserve"> меры. </w:t>
      </w:r>
    </w:p>
    <w:p w:rsidR="00E32DC2" w:rsidRDefault="00E32DC2" w:rsidP="00EF02C0">
      <w:pPr>
        <w:spacing w:after="0" w:line="240" w:lineRule="auto"/>
        <w:ind w:firstLine="709"/>
        <w:jc w:val="both"/>
        <w:rPr>
          <w:sz w:val="26"/>
          <w:szCs w:val="26"/>
        </w:rPr>
      </w:pPr>
      <w:r w:rsidRPr="00E32DC2">
        <w:rPr>
          <w:sz w:val="26"/>
          <w:szCs w:val="26"/>
        </w:rPr>
        <w:t xml:space="preserve">При этом в отношении отдельных товаров пунктом 10 Постановления № 1875 установлены переходные положения. </w:t>
      </w:r>
    </w:p>
    <w:p w:rsidR="00E32DC2" w:rsidRDefault="00E32DC2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E32DC2">
        <w:rPr>
          <w:sz w:val="26"/>
          <w:szCs w:val="26"/>
        </w:rPr>
        <w:t xml:space="preserve">Так, согласно подпункту </w:t>
      </w:r>
      <w:r>
        <w:rPr>
          <w:sz w:val="26"/>
          <w:szCs w:val="26"/>
        </w:rPr>
        <w:t>«</w:t>
      </w:r>
      <w:r w:rsidRPr="00E32DC2">
        <w:rPr>
          <w:sz w:val="26"/>
          <w:szCs w:val="26"/>
        </w:rPr>
        <w:t>д</w:t>
      </w:r>
      <w:r>
        <w:rPr>
          <w:sz w:val="26"/>
          <w:szCs w:val="26"/>
        </w:rPr>
        <w:t>»</w:t>
      </w:r>
      <w:r w:rsidRPr="00E32DC2">
        <w:rPr>
          <w:sz w:val="26"/>
          <w:szCs w:val="26"/>
        </w:rPr>
        <w:t xml:space="preserve"> пункта 10 Постановления № 1875 до внесения изменений в право Евразийского экономического союза (далее - ЕАЭС), предусматривающих подтверждение страны происхождения товаров, указанных в приложениях № 1 - 3 к Постановлению № 1875, путем предоставления информации из евразийского реестра промышленных товаров государств - членов ЕАЭС, порядок формирования и ведения которого устанавливается правом ЕАЭС, документом, подтверждающим происхождение таких товаров из государств - членов ЕАЭС, за исключением Российской Федерации, является сертификат о происхождении товара, выданный уполномоченным органом (организацией) государства - члена ЕАЭС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 (форма СТ-1) (далее -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 </w:t>
      </w:r>
    </w:p>
    <w:p w:rsidR="00E32DC2" w:rsidRDefault="00E32DC2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E32DC2">
        <w:rPr>
          <w:sz w:val="26"/>
          <w:szCs w:val="26"/>
        </w:rPr>
        <w:t xml:space="preserve">Следует при этом учитывать, что в отношении товаров, указанных в позициях 400 - 415 и 429 - 432 приложения № 2 к Постановлению № 1875, подпункт </w:t>
      </w:r>
      <w:r>
        <w:rPr>
          <w:sz w:val="26"/>
          <w:szCs w:val="26"/>
        </w:rPr>
        <w:t>«</w:t>
      </w:r>
      <w:r w:rsidRPr="00E32DC2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E32DC2">
        <w:rPr>
          <w:sz w:val="26"/>
          <w:szCs w:val="26"/>
        </w:rPr>
        <w:t xml:space="preserve"> пункта 10 Постановления № 1875 содержит специальные положения дополнительного характера, согласно которым при осуществлении закупок таких товаров, извещения об осуществлении которых размещены в единой информационной системе в сфере закупок и приглашения принять участие в которых направлены либо контракты с единственным поставщиком (подрядчиком, исполнителем) при осуществлении которых заключены по 31.12.2025 включительно, подтверждением происхождения таких товаров из государств - членов ЕАЭС, в том числе из Российской Федерации, будет являться предоставление в совокупности с сертификатом по форме СТ-1 следующих информации и документов: </w:t>
      </w:r>
    </w:p>
    <w:p w:rsidR="00E32DC2" w:rsidRDefault="00E32DC2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E32DC2">
        <w:rPr>
          <w:sz w:val="26"/>
          <w:szCs w:val="26"/>
        </w:rPr>
        <w:t xml:space="preserve"> акт экспертизы Торгово-промышленной палаты Российской Федерации или аналогичный документ, выданный уполномоченным органом (организацией) государства - члена ЕАЭС, содержащий информацию о рассчитанной в соответствии с подпунктом </w:t>
      </w:r>
      <w:r>
        <w:rPr>
          <w:sz w:val="26"/>
          <w:szCs w:val="26"/>
        </w:rPr>
        <w:t>«в»</w:t>
      </w:r>
      <w:r w:rsidRPr="00E32DC2">
        <w:rPr>
          <w:sz w:val="26"/>
          <w:szCs w:val="26"/>
        </w:rPr>
        <w:t xml:space="preserve"> пункта 2.4 Правил определения страны происхождения товаров доле стоимости используемых для производства одной единицы медицинского изделия иностранных материалов (сырья) в цене конечной продукции, величина которой не превышает предельные значения согласно приложению № 4 к Постановлению № 1875;</w:t>
      </w:r>
    </w:p>
    <w:p w:rsidR="00E32DC2" w:rsidRDefault="00E32DC2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E32DC2">
        <w:rPr>
          <w:sz w:val="26"/>
          <w:szCs w:val="26"/>
        </w:rPr>
        <w:t xml:space="preserve"> реквизиты (дата и номер) документа, подтверждающего соответствие производства медицинских изделий требованиям ГОСТ ISO 13485-2017 </w:t>
      </w:r>
      <w:r>
        <w:rPr>
          <w:sz w:val="26"/>
          <w:szCs w:val="26"/>
        </w:rPr>
        <w:t>«</w:t>
      </w:r>
      <w:r w:rsidRPr="00E32DC2">
        <w:rPr>
          <w:sz w:val="26"/>
          <w:szCs w:val="26"/>
        </w:rPr>
        <w:t>Межгосударственный стандарт. Изделия медицинские. Системы менеджмента качества. Требования для целей регулирования</w:t>
      </w:r>
      <w:r>
        <w:rPr>
          <w:sz w:val="26"/>
          <w:szCs w:val="26"/>
        </w:rPr>
        <w:t>».</w:t>
      </w:r>
      <w:r w:rsidRPr="00E32DC2">
        <w:rPr>
          <w:sz w:val="26"/>
          <w:szCs w:val="26"/>
        </w:rPr>
        <w:t xml:space="preserve"> </w:t>
      </w:r>
    </w:p>
    <w:p w:rsidR="00EF02C0" w:rsidRDefault="00E32DC2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E32DC2">
        <w:rPr>
          <w:sz w:val="26"/>
          <w:szCs w:val="26"/>
        </w:rPr>
        <w:t xml:space="preserve">Таким образом, информацией и документами, подтверждающими происхождение товаров, указанных в позициях 400 - 415 и 429 - 432 приложения № 2 к Постановлению </w:t>
      </w:r>
      <w:r>
        <w:rPr>
          <w:sz w:val="26"/>
          <w:szCs w:val="26"/>
        </w:rPr>
        <w:br/>
      </w:r>
      <w:r w:rsidRPr="00E32DC2">
        <w:rPr>
          <w:sz w:val="26"/>
          <w:szCs w:val="26"/>
        </w:rPr>
        <w:lastRenderedPageBreak/>
        <w:t xml:space="preserve">№ 1875, из государств - членов ЕАЭС, в том числе из Российской Федерации, являются информация и документы, предусмотренные подпунктом </w:t>
      </w:r>
      <w:r>
        <w:rPr>
          <w:sz w:val="26"/>
          <w:szCs w:val="26"/>
        </w:rPr>
        <w:t>«</w:t>
      </w:r>
      <w:r w:rsidRPr="00E32DC2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E32DC2">
        <w:rPr>
          <w:sz w:val="26"/>
          <w:szCs w:val="26"/>
        </w:rPr>
        <w:t xml:space="preserve"> пункта 10 Постановления </w:t>
      </w:r>
      <w:r>
        <w:rPr>
          <w:sz w:val="26"/>
          <w:szCs w:val="26"/>
        </w:rPr>
        <w:br/>
      </w:r>
      <w:r w:rsidRPr="00E32DC2">
        <w:rPr>
          <w:sz w:val="26"/>
          <w:szCs w:val="26"/>
        </w:rPr>
        <w:t>№ 1875.</w:t>
      </w:r>
    </w:p>
    <w:p w:rsidR="00457299" w:rsidRDefault="00457299" w:rsidP="00E32DC2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457299" w:rsidRDefault="00457299" w:rsidP="00E32DC2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457299">
        <w:rPr>
          <w:i/>
          <w:sz w:val="26"/>
          <w:szCs w:val="26"/>
        </w:rPr>
        <w:t>Письмо Минфина России от 03.10.2025 № 24-06-09/96165 «О рассмотрении обращения»</w:t>
      </w:r>
    </w:p>
    <w:p w:rsidR="00457299" w:rsidRDefault="00457299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457299">
        <w:rPr>
          <w:sz w:val="26"/>
          <w:szCs w:val="26"/>
        </w:rPr>
        <w:t>Минфин России разъяснил вопросы описания объекта закупки при применении Постановления № 1875.</w:t>
      </w:r>
    </w:p>
    <w:p w:rsidR="00457299" w:rsidRDefault="00457299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457299">
        <w:rPr>
          <w:sz w:val="26"/>
          <w:szCs w:val="26"/>
        </w:rPr>
        <w:t>Правила, которыми должен руководствоваться заказчик при описании объекта закупки в случаях, предусмотренных Закон</w:t>
      </w:r>
      <w:r>
        <w:rPr>
          <w:sz w:val="26"/>
          <w:szCs w:val="26"/>
        </w:rPr>
        <w:t>ом</w:t>
      </w:r>
      <w:r w:rsidRPr="00457299">
        <w:rPr>
          <w:sz w:val="26"/>
          <w:szCs w:val="26"/>
        </w:rPr>
        <w:t xml:space="preserve"> № 44-ФЗ, установлены статьей 33 Закона </w:t>
      </w:r>
      <w:r>
        <w:rPr>
          <w:sz w:val="26"/>
          <w:szCs w:val="26"/>
        </w:rPr>
        <w:br/>
      </w:r>
      <w:r w:rsidRPr="00457299">
        <w:rPr>
          <w:sz w:val="26"/>
          <w:szCs w:val="26"/>
        </w:rPr>
        <w:t xml:space="preserve">№ 44-ФЗ. </w:t>
      </w:r>
    </w:p>
    <w:p w:rsidR="00457299" w:rsidRDefault="00457299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457299">
        <w:rPr>
          <w:sz w:val="26"/>
          <w:szCs w:val="26"/>
        </w:rPr>
        <w:t xml:space="preserve">Так, в соответствии с частью 1.1 статьи 33 Закона № 44-ФЗ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Закона № 44-ФЗ запрет, ограничение или преимущество, указываются характеристики товара российского происхождения. </w:t>
      </w:r>
    </w:p>
    <w:p w:rsidR="00457299" w:rsidRDefault="00457299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457299">
        <w:rPr>
          <w:sz w:val="26"/>
          <w:szCs w:val="26"/>
        </w:rPr>
        <w:t xml:space="preserve">Следует отметить, что применение установленной Постановлением № 1875 </w:t>
      </w:r>
      <w:r>
        <w:rPr>
          <w:sz w:val="26"/>
          <w:szCs w:val="26"/>
        </w:rPr>
        <w:t>«</w:t>
      </w:r>
      <w:r w:rsidRPr="00457299">
        <w:rPr>
          <w:sz w:val="26"/>
          <w:szCs w:val="26"/>
        </w:rPr>
        <w:t>защитной</w:t>
      </w:r>
      <w:r>
        <w:rPr>
          <w:sz w:val="26"/>
          <w:szCs w:val="26"/>
        </w:rPr>
        <w:t>»</w:t>
      </w:r>
      <w:r w:rsidRPr="00457299">
        <w:rPr>
          <w:sz w:val="26"/>
          <w:szCs w:val="26"/>
        </w:rPr>
        <w:t xml:space="preserve"> меры условием применения части 1.1 статьи</w:t>
      </w:r>
      <w:r>
        <w:rPr>
          <w:sz w:val="26"/>
          <w:szCs w:val="26"/>
        </w:rPr>
        <w:t xml:space="preserve"> 33 Закона № 44-ФЗ не является.</w:t>
      </w:r>
    </w:p>
    <w:p w:rsidR="00781201" w:rsidRDefault="00457299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457299">
        <w:rPr>
          <w:sz w:val="26"/>
          <w:szCs w:val="26"/>
        </w:rPr>
        <w:t xml:space="preserve">Таким образом, положения части 1.1 статьи 33 Закона № 44-ФЗ применяются при описании товара, в отношении которого Постановлением № 1875 установлены </w:t>
      </w:r>
      <w:r w:rsidR="00781201">
        <w:rPr>
          <w:sz w:val="26"/>
          <w:szCs w:val="26"/>
        </w:rPr>
        <w:t>«</w:t>
      </w:r>
      <w:r w:rsidRPr="00457299">
        <w:rPr>
          <w:sz w:val="26"/>
          <w:szCs w:val="26"/>
        </w:rPr>
        <w:t>защитные</w:t>
      </w:r>
      <w:r w:rsidR="00781201">
        <w:rPr>
          <w:sz w:val="26"/>
          <w:szCs w:val="26"/>
        </w:rPr>
        <w:t>»</w:t>
      </w:r>
      <w:r w:rsidRPr="00457299">
        <w:rPr>
          <w:sz w:val="26"/>
          <w:szCs w:val="26"/>
        </w:rPr>
        <w:t xml:space="preserve"> меры, вне зависимости от применения либо неприменения соответствующей </w:t>
      </w:r>
      <w:r w:rsidR="00781201">
        <w:rPr>
          <w:sz w:val="26"/>
          <w:szCs w:val="26"/>
        </w:rPr>
        <w:t>«</w:t>
      </w:r>
      <w:r w:rsidRPr="00457299">
        <w:rPr>
          <w:sz w:val="26"/>
          <w:szCs w:val="26"/>
        </w:rPr>
        <w:t>защитной</w:t>
      </w:r>
      <w:r w:rsidR="00781201">
        <w:rPr>
          <w:sz w:val="26"/>
          <w:szCs w:val="26"/>
        </w:rPr>
        <w:t>»</w:t>
      </w:r>
      <w:r w:rsidRPr="00457299">
        <w:rPr>
          <w:sz w:val="26"/>
          <w:szCs w:val="26"/>
        </w:rPr>
        <w:t xml:space="preserve"> меры при осуществлении закупки такого товара. Вместе с тем подпунктом </w:t>
      </w:r>
      <w:r w:rsidR="00781201">
        <w:rPr>
          <w:sz w:val="26"/>
          <w:szCs w:val="26"/>
        </w:rPr>
        <w:t>«</w:t>
      </w:r>
      <w:r w:rsidRPr="00457299">
        <w:rPr>
          <w:sz w:val="26"/>
          <w:szCs w:val="26"/>
        </w:rPr>
        <w:t>а</w:t>
      </w:r>
      <w:r w:rsidR="00781201">
        <w:rPr>
          <w:sz w:val="26"/>
          <w:szCs w:val="26"/>
        </w:rPr>
        <w:t>»</w:t>
      </w:r>
      <w:r w:rsidRPr="00457299">
        <w:rPr>
          <w:sz w:val="26"/>
          <w:szCs w:val="26"/>
        </w:rPr>
        <w:t xml:space="preserve"> пункта 7 Постановления № 1875 установлены особенности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территории Российской Федерации отсутствует. </w:t>
      </w:r>
    </w:p>
    <w:p w:rsidR="00781201" w:rsidRDefault="00457299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457299">
        <w:rPr>
          <w:sz w:val="26"/>
          <w:szCs w:val="26"/>
        </w:rPr>
        <w:t xml:space="preserve">Применение указанных особенностей позволяет заказчику при описании объекта закупки указывать характеристики товара, потребность в котором имеется у заказчика и производство которого на территории Российской Федерации отсутствует, без учета предусмотренных частью 1.1 статьи 33 Закона № 44-ФЗ положений. </w:t>
      </w:r>
    </w:p>
    <w:p w:rsidR="00457299" w:rsidRDefault="00457299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457299">
        <w:rPr>
          <w:sz w:val="26"/>
          <w:szCs w:val="26"/>
        </w:rPr>
        <w:t xml:space="preserve">Учитывая изложенное, заказчик формирует описание объекта закупки в соответствии со статьей 33 Закона № 44-ФЗ, а в случае отсутствия производства закупаемого товара (в том числе поставляемого при выполнении закупаемых работ, оказании закупаемых услуг) на территории Российской Федерации - с учетом особенностей, установленных подпунктом </w:t>
      </w:r>
      <w:r w:rsidR="00781201">
        <w:rPr>
          <w:sz w:val="26"/>
          <w:szCs w:val="26"/>
        </w:rPr>
        <w:t>«</w:t>
      </w:r>
      <w:r w:rsidRPr="00457299">
        <w:rPr>
          <w:sz w:val="26"/>
          <w:szCs w:val="26"/>
        </w:rPr>
        <w:t>а</w:t>
      </w:r>
      <w:r w:rsidR="00781201">
        <w:rPr>
          <w:sz w:val="26"/>
          <w:szCs w:val="26"/>
        </w:rPr>
        <w:t>»</w:t>
      </w:r>
      <w:r w:rsidRPr="00457299">
        <w:rPr>
          <w:sz w:val="26"/>
          <w:szCs w:val="26"/>
        </w:rPr>
        <w:t xml:space="preserve"> пункта 7 Постановления № 1875.</w:t>
      </w:r>
    </w:p>
    <w:p w:rsidR="003D4F9F" w:rsidRDefault="003D4F9F" w:rsidP="00E32DC2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3D4F9F" w:rsidRDefault="003D4F9F" w:rsidP="00E32DC2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3D4F9F">
        <w:rPr>
          <w:i/>
          <w:sz w:val="26"/>
          <w:szCs w:val="26"/>
        </w:rPr>
        <w:t xml:space="preserve">Письмо </w:t>
      </w:r>
      <w:proofErr w:type="spellStart"/>
      <w:r w:rsidRPr="003D4F9F">
        <w:rPr>
          <w:i/>
          <w:sz w:val="26"/>
          <w:szCs w:val="26"/>
        </w:rPr>
        <w:t>Минпромторга</w:t>
      </w:r>
      <w:proofErr w:type="spellEnd"/>
      <w:r w:rsidRPr="003D4F9F">
        <w:rPr>
          <w:i/>
          <w:sz w:val="26"/>
          <w:szCs w:val="26"/>
        </w:rPr>
        <w:t xml:space="preserve"> России от 03.10.2025 № ПГ-11-9202 «О рассмотрении обращения»</w:t>
      </w:r>
    </w:p>
    <w:p w:rsidR="003D4F9F" w:rsidRDefault="003D4F9F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proofErr w:type="spellStart"/>
      <w:r w:rsidRPr="003D4F9F">
        <w:rPr>
          <w:sz w:val="26"/>
          <w:szCs w:val="26"/>
        </w:rPr>
        <w:t>Минпромторг</w:t>
      </w:r>
      <w:proofErr w:type="spellEnd"/>
      <w:r w:rsidRPr="003D4F9F">
        <w:rPr>
          <w:sz w:val="26"/>
          <w:szCs w:val="26"/>
        </w:rPr>
        <w:t xml:space="preserve"> России разъяснил вопросы применения ограничения, предусмотренного Постановлением № 1875.</w:t>
      </w:r>
    </w:p>
    <w:p w:rsidR="003D4F9F" w:rsidRDefault="003D4F9F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3D4F9F">
        <w:rPr>
          <w:sz w:val="26"/>
          <w:szCs w:val="26"/>
        </w:rPr>
        <w:t xml:space="preserve">Пунктом 1 </w:t>
      </w:r>
      <w:r>
        <w:rPr>
          <w:sz w:val="26"/>
          <w:szCs w:val="26"/>
        </w:rPr>
        <w:t>П</w:t>
      </w:r>
      <w:r w:rsidRPr="003D4F9F">
        <w:rPr>
          <w:sz w:val="26"/>
          <w:szCs w:val="26"/>
        </w:rPr>
        <w:t xml:space="preserve">остановления № 1875 установлено в том числе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(далее – ограничение), по перечню согласно приложению № 2 к </w:t>
      </w:r>
      <w:r>
        <w:rPr>
          <w:sz w:val="26"/>
          <w:szCs w:val="26"/>
        </w:rPr>
        <w:t>П</w:t>
      </w:r>
      <w:r w:rsidRPr="003D4F9F">
        <w:rPr>
          <w:sz w:val="26"/>
          <w:szCs w:val="26"/>
        </w:rPr>
        <w:t xml:space="preserve">остановлению № 1875. </w:t>
      </w:r>
    </w:p>
    <w:p w:rsidR="003D4F9F" w:rsidRDefault="003D4F9F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3D4F9F">
        <w:rPr>
          <w:sz w:val="26"/>
          <w:szCs w:val="26"/>
        </w:rPr>
        <w:t xml:space="preserve">В Общероссийском классификаторе продукции по видам экономической деятельности ОК 034-2014 (КПЕС 2008) использованы иерархический метод классификации </w:t>
      </w:r>
      <w:r w:rsidRPr="003D4F9F">
        <w:rPr>
          <w:sz w:val="26"/>
          <w:szCs w:val="26"/>
        </w:rPr>
        <w:lastRenderedPageBreak/>
        <w:t xml:space="preserve">и последовательный метод кодирования, в связи с чем группировка более высокого уровня включает в себя все входящие в нее группировки. </w:t>
      </w:r>
    </w:p>
    <w:p w:rsidR="003D4F9F" w:rsidRDefault="003D4F9F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3D4F9F">
        <w:rPr>
          <w:sz w:val="26"/>
          <w:szCs w:val="26"/>
        </w:rPr>
        <w:t xml:space="preserve">Необходимо отметить, что в соответствии с пунктом 3.1 письма Минфина России от 31.01.2025 № 24-01-06/8697 соответствующая «защитная мера» распространяется на всю указанную в позиции группу товаров, работ, услуг по ОКПД 2, то есть на все товары, работы, услуги, включенные в указанную в соответствующей позиции группировку по ОКПД 2. </w:t>
      </w:r>
    </w:p>
    <w:p w:rsidR="003D4F9F" w:rsidRDefault="003D4F9F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3D4F9F">
        <w:rPr>
          <w:sz w:val="26"/>
          <w:szCs w:val="26"/>
        </w:rPr>
        <w:t xml:space="preserve">В этой связи </w:t>
      </w:r>
      <w:proofErr w:type="spellStart"/>
      <w:r>
        <w:rPr>
          <w:sz w:val="26"/>
          <w:szCs w:val="26"/>
        </w:rPr>
        <w:t>Минпромторг</w:t>
      </w:r>
      <w:proofErr w:type="spellEnd"/>
      <w:r>
        <w:rPr>
          <w:sz w:val="26"/>
          <w:szCs w:val="26"/>
        </w:rPr>
        <w:t xml:space="preserve"> России</w:t>
      </w:r>
      <w:r w:rsidRPr="003D4F9F">
        <w:rPr>
          <w:sz w:val="26"/>
          <w:szCs w:val="26"/>
        </w:rPr>
        <w:t xml:space="preserve"> считает целесообразным применение ограничения ко всем подкатегориям кода ОКПД 2 – 26.30.50.150 «Средства управления в системах физической защиты, применяемые в области использования атомной энергии», а именно: 26.30.50.151 «Средства </w:t>
      </w:r>
      <w:proofErr w:type="gramStart"/>
      <w:r w:rsidRPr="003D4F9F">
        <w:rPr>
          <w:sz w:val="26"/>
          <w:szCs w:val="26"/>
        </w:rPr>
        <w:t>управления</w:t>
      </w:r>
      <w:proofErr w:type="gramEnd"/>
      <w:r w:rsidRPr="003D4F9F">
        <w:rPr>
          <w:sz w:val="26"/>
          <w:szCs w:val="26"/>
        </w:rPr>
        <w:t xml:space="preserve"> запирающие специальные с дистанционным контролем и дистанционным управлением»;</w:t>
      </w:r>
    </w:p>
    <w:p w:rsidR="003D4F9F" w:rsidRDefault="003D4F9F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3D4F9F">
        <w:rPr>
          <w:sz w:val="26"/>
          <w:szCs w:val="26"/>
        </w:rPr>
        <w:t xml:space="preserve"> 26.30.50.152 «Средства </w:t>
      </w:r>
      <w:proofErr w:type="gramStart"/>
      <w:r w:rsidRPr="003D4F9F">
        <w:rPr>
          <w:sz w:val="26"/>
          <w:szCs w:val="26"/>
        </w:rPr>
        <w:t>управления</w:t>
      </w:r>
      <w:proofErr w:type="gramEnd"/>
      <w:r w:rsidRPr="003D4F9F">
        <w:rPr>
          <w:sz w:val="26"/>
          <w:szCs w:val="26"/>
        </w:rPr>
        <w:t xml:space="preserve"> запирающие специальные с дистанционным контролем»;</w:t>
      </w:r>
    </w:p>
    <w:p w:rsidR="003D4F9F" w:rsidRDefault="003D4F9F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3D4F9F">
        <w:rPr>
          <w:sz w:val="26"/>
          <w:szCs w:val="26"/>
        </w:rPr>
        <w:t xml:space="preserve"> 26.30.50.153 «Средства </w:t>
      </w:r>
      <w:proofErr w:type="gramStart"/>
      <w:r w:rsidRPr="003D4F9F">
        <w:rPr>
          <w:sz w:val="26"/>
          <w:szCs w:val="26"/>
        </w:rPr>
        <w:t>управления</w:t>
      </w:r>
      <w:proofErr w:type="gramEnd"/>
      <w:r w:rsidRPr="003D4F9F">
        <w:rPr>
          <w:sz w:val="26"/>
          <w:szCs w:val="26"/>
        </w:rPr>
        <w:t xml:space="preserve"> запирающие специальные без дистанционного контроля и управления»;</w:t>
      </w:r>
    </w:p>
    <w:p w:rsidR="003D4F9F" w:rsidRDefault="003D4F9F" w:rsidP="00E32DC2">
      <w:pPr>
        <w:spacing w:after="0" w:line="240" w:lineRule="auto"/>
        <w:ind w:firstLine="709"/>
        <w:jc w:val="both"/>
        <w:rPr>
          <w:sz w:val="26"/>
          <w:szCs w:val="26"/>
        </w:rPr>
      </w:pPr>
      <w:r w:rsidRPr="003D4F9F">
        <w:rPr>
          <w:sz w:val="26"/>
          <w:szCs w:val="26"/>
        </w:rPr>
        <w:t xml:space="preserve"> 26.30.50.154 «Оборудование специальное для восстановления запирающих устройств (ЗУ), инструменты специальные и приспособления».</w:t>
      </w:r>
    </w:p>
    <w:p w:rsidR="00F061FA" w:rsidRDefault="00F061FA" w:rsidP="00E32DC2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F061FA" w:rsidRPr="00F061FA" w:rsidRDefault="00F061FA" w:rsidP="00F061FA">
      <w:pPr>
        <w:tabs>
          <w:tab w:val="left" w:pos="709"/>
          <w:tab w:val="left" w:pos="2552"/>
        </w:tabs>
        <w:spacing w:after="0" w:line="240" w:lineRule="auto"/>
        <w:ind w:firstLine="709"/>
        <w:jc w:val="both"/>
        <w:rPr>
          <w:rFonts w:eastAsia="Times New Roman" w:cs="Times New Roman"/>
          <w:i/>
          <w:sz w:val="26"/>
          <w:szCs w:val="26"/>
          <w:lang w:eastAsia="ru-RU"/>
        </w:rPr>
      </w:pPr>
      <w:r w:rsidRPr="00F061FA">
        <w:rPr>
          <w:rFonts w:eastAsia="Times New Roman" w:cs="Times New Roman"/>
          <w:i/>
          <w:sz w:val="26"/>
          <w:szCs w:val="26"/>
          <w:lang w:eastAsia="ru-RU"/>
        </w:rPr>
        <w:t>Постановление Арбитражного суда Северо-Западного округа от 30.09.2025 по делу № А56-103570/2024</w:t>
      </w:r>
    </w:p>
    <w:p w:rsidR="00F061FA" w:rsidRPr="00F061FA" w:rsidRDefault="00F061FA" w:rsidP="00F061FA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ab/>
        <w:t>Заявитель: УФАС.</w:t>
      </w:r>
    </w:p>
    <w:p w:rsidR="00F061FA" w:rsidRPr="00F061FA" w:rsidRDefault="00F061FA" w:rsidP="00F061FA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ab/>
        <w:t>В УФАС поступила жалоба Общества на действия конкурсной комиссии Учреждения, выразившиеся в неправомерной оценке заявки в 0 баллов по критерию «Качественные, функциональные и экологические характеристики объекта закупки».</w:t>
      </w:r>
      <w:r w:rsidRPr="00F061FA">
        <w:rPr>
          <w:rFonts w:eastAsia="Times New Roman" w:cs="Times New Roman"/>
          <w:sz w:val="26"/>
          <w:szCs w:val="26"/>
          <w:lang w:eastAsia="ru-RU"/>
        </w:rPr>
        <w:tab/>
      </w:r>
    </w:p>
    <w:p w:rsidR="00F061FA" w:rsidRPr="00F061FA" w:rsidRDefault="00F061FA" w:rsidP="00F061FA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ab/>
        <w:t xml:space="preserve">УФАС пришло к выводу, что в действиях заказчика нарушен подпункт «б» пункта 1 части 3 статьи 48 Закона № 44-ФЗ в связи с неправомерным применением порядка оценки. </w:t>
      </w:r>
    </w:p>
    <w:p w:rsidR="00F061FA" w:rsidRPr="00F061FA" w:rsidRDefault="00F061FA" w:rsidP="00F061FA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ab/>
        <w:t>Учреждение, не согласившись с решением УФАС, обратилось с заявлением в суд.</w:t>
      </w:r>
      <w:r w:rsidRPr="00F061FA">
        <w:rPr>
          <w:rFonts w:eastAsia="Times New Roman" w:cs="Times New Roman"/>
          <w:sz w:val="26"/>
          <w:szCs w:val="26"/>
          <w:lang w:eastAsia="ru-RU"/>
        </w:rPr>
        <w:tab/>
        <w:t>Суд первой инстанции, поддержал решение и предписани</w:t>
      </w:r>
      <w:r w:rsidR="00B0619C">
        <w:rPr>
          <w:rFonts w:eastAsia="Times New Roman" w:cs="Times New Roman"/>
          <w:sz w:val="26"/>
          <w:szCs w:val="26"/>
          <w:lang w:eastAsia="ru-RU"/>
        </w:rPr>
        <w:t>е</w:t>
      </w:r>
      <w:r w:rsidRPr="00F061FA">
        <w:rPr>
          <w:rFonts w:eastAsia="Times New Roman" w:cs="Times New Roman"/>
          <w:sz w:val="26"/>
          <w:szCs w:val="26"/>
          <w:lang w:eastAsia="ru-RU"/>
        </w:rPr>
        <w:t xml:space="preserve"> УФАС, в удовлетворении требований отказал.</w:t>
      </w:r>
    </w:p>
    <w:p w:rsidR="00F061FA" w:rsidRPr="00F061FA" w:rsidRDefault="00F061FA" w:rsidP="00F061FA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ab/>
        <w:t>Суд апелляционной инстанции, исходил из того, что УФАС не вправе рассматривать жалобы в отношении результатов оценки заявок на участие в конкурсе в соответствии с указанным критерием, решение суда первой инстанции отменил и требования удовлетворил.</w:t>
      </w:r>
    </w:p>
    <w:p w:rsidR="00F061FA" w:rsidRPr="00F061FA" w:rsidRDefault="00F061FA" w:rsidP="00F061FA">
      <w:pPr>
        <w:tabs>
          <w:tab w:val="left" w:pos="709"/>
          <w:tab w:val="left" w:pos="2552"/>
        </w:tabs>
        <w:spacing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ab/>
        <w:t>Суд кассационной инстанции поддержал суд апелляционной инстанции по следующим основаниям.</w:t>
      </w:r>
    </w:p>
    <w:p w:rsidR="00F061FA" w:rsidRPr="00F061FA" w:rsidRDefault="00F061FA" w:rsidP="00F061FA">
      <w:pPr>
        <w:tabs>
          <w:tab w:val="left" w:pos="709"/>
          <w:tab w:val="left" w:pos="2552"/>
        </w:tabs>
        <w:spacing w:after="0" w:line="240" w:lineRule="auto"/>
        <w:jc w:val="both"/>
        <w:rPr>
          <w:sz w:val="26"/>
          <w:szCs w:val="26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ab/>
        <w:t>Установлено, что комиссия заказчика пришла к выводу о ненадлежащем описании Обществом свойств объекта закупки по критерию «</w:t>
      </w:r>
      <w:r w:rsidRPr="00F061FA">
        <w:rPr>
          <w:sz w:val="26"/>
          <w:szCs w:val="26"/>
        </w:rPr>
        <w:t>Качественные, функциональные и экологические характеристики объекта закупки</w:t>
      </w:r>
      <w:r w:rsidRPr="00F061FA">
        <w:rPr>
          <w:rFonts w:eastAsia="Times New Roman" w:cs="Times New Roman"/>
          <w:sz w:val="26"/>
          <w:szCs w:val="26"/>
          <w:lang w:eastAsia="ru-RU"/>
        </w:rPr>
        <w:t xml:space="preserve">». </w:t>
      </w: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 xml:space="preserve">Частью 12 статьи 99 Закона № 44-ФЗ установлено, что при проведении проверок не подлежат контролю результаты оценки заявок участников закупок в соответствии с критериями, установленными пунктами 3 и 4 части 1 статьи 32 Закона № 44-ФЗ, но участники могут обжаловать такие результаты в судебном порядке. </w:t>
      </w: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>Согласно части 6 статьи 106 Закона № 44-ФЗ жалоба не подлежит рассмотрению, если она касается итогов оценивания предложений на участие в конкурсе, проведённого в соответствии с критериями, установленными в пунктах 3 и 4 части 1 статьи 32 Закона № 44-ФЗ.</w:t>
      </w:r>
    </w:p>
    <w:p w:rsid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 xml:space="preserve">Делая вывод о неправомерном применении комиссией заказчика порядка оценки, УФАС констатировало неправильное начисление участнику закупки баллов по конкретному </w:t>
      </w:r>
      <w:r w:rsidRPr="00F061FA">
        <w:rPr>
          <w:rFonts w:eastAsia="Times New Roman" w:cs="Times New Roman"/>
          <w:sz w:val="26"/>
          <w:szCs w:val="26"/>
          <w:lang w:eastAsia="ru-RU"/>
        </w:rPr>
        <w:lastRenderedPageBreak/>
        <w:t xml:space="preserve">критерию, при этом не выразило несогласие с порядком оценки заявок по данному критерию, а также не указало на необоснованное, непрозрачное формулирование заказчиком критерия оценки. </w:t>
      </w:r>
    </w:p>
    <w:p w:rsid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i/>
          <w:sz w:val="26"/>
          <w:szCs w:val="26"/>
          <w:lang w:eastAsia="ru-RU"/>
        </w:rPr>
      </w:pPr>
      <w:r w:rsidRPr="00F061FA">
        <w:rPr>
          <w:rFonts w:eastAsia="Times New Roman" w:cs="Times New Roman"/>
          <w:i/>
          <w:sz w:val="26"/>
          <w:szCs w:val="26"/>
          <w:lang w:eastAsia="ru-RU"/>
        </w:rPr>
        <w:t>Постановление Арбитражного суда Уральского округа от 18.09.2025 по делу № А60-72965/2024</w:t>
      </w: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 xml:space="preserve">Заявитель: </w:t>
      </w:r>
      <w:r w:rsidR="00B0619C">
        <w:rPr>
          <w:rFonts w:eastAsia="Times New Roman" w:cs="Times New Roman"/>
          <w:sz w:val="26"/>
          <w:szCs w:val="26"/>
          <w:lang w:eastAsia="ru-RU"/>
        </w:rPr>
        <w:t>УФАС</w:t>
      </w: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>Министерством в адрес УФАС было направлено обращение о согласовании возможности заключения контракта на оказание услуг с единственным исполнителем в лице ИП.</w:t>
      </w: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 xml:space="preserve">По результатам рассмотрения обращения УФАС вынесено решение, пунктом 1 которого установлено, что в действиях Министерства выявлено нарушение Закона № 44-ФЗ. При принятии оспариваемого решения УФАС исходило из того, что в нарушение Закона </w:t>
      </w:r>
      <w:r w:rsidRPr="00F061FA">
        <w:rPr>
          <w:rFonts w:eastAsia="Times New Roman" w:cs="Times New Roman"/>
          <w:sz w:val="26"/>
          <w:szCs w:val="26"/>
          <w:lang w:eastAsia="ru-RU"/>
        </w:rPr>
        <w:br/>
        <w:t>№ 44-ФЗ в документации о закрытом электронном аукционе срок оплаты оказанных услуг и срок возврата денежных средств, внесенных в качестве обеспечения исполнения контракта</w:t>
      </w:r>
      <w:r>
        <w:rPr>
          <w:rFonts w:eastAsia="Times New Roman" w:cs="Times New Roman"/>
          <w:sz w:val="26"/>
          <w:szCs w:val="26"/>
          <w:lang w:eastAsia="ru-RU"/>
        </w:rPr>
        <w:t>,</w:t>
      </w:r>
      <w:r w:rsidRPr="00F061FA">
        <w:rPr>
          <w:rFonts w:eastAsia="Times New Roman" w:cs="Times New Roman"/>
          <w:sz w:val="26"/>
          <w:szCs w:val="26"/>
          <w:lang w:eastAsia="ru-RU"/>
        </w:rPr>
        <w:t xml:space="preserve"> установлен не в соответствии с действующ</w:t>
      </w:r>
      <w:r>
        <w:rPr>
          <w:rFonts w:eastAsia="Times New Roman" w:cs="Times New Roman"/>
          <w:sz w:val="26"/>
          <w:szCs w:val="26"/>
          <w:lang w:eastAsia="ru-RU"/>
        </w:rPr>
        <w:t>и</w:t>
      </w:r>
      <w:r w:rsidRPr="00F061FA">
        <w:rPr>
          <w:rFonts w:eastAsia="Times New Roman" w:cs="Times New Roman"/>
          <w:sz w:val="26"/>
          <w:szCs w:val="26"/>
          <w:lang w:eastAsia="ru-RU"/>
        </w:rPr>
        <w:t>м законодательством.</w:t>
      </w: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>Полагая что решение УФАС является незаконным</w:t>
      </w:r>
      <w:r w:rsidR="0074770A">
        <w:rPr>
          <w:rFonts w:eastAsia="Times New Roman" w:cs="Times New Roman"/>
          <w:sz w:val="26"/>
          <w:szCs w:val="26"/>
          <w:lang w:eastAsia="ru-RU"/>
        </w:rPr>
        <w:t>,</w:t>
      </w:r>
      <w:r w:rsidRPr="00F061FA">
        <w:rPr>
          <w:rFonts w:eastAsia="Times New Roman" w:cs="Times New Roman"/>
          <w:sz w:val="26"/>
          <w:szCs w:val="26"/>
          <w:lang w:eastAsia="ru-RU"/>
        </w:rPr>
        <w:t xml:space="preserve"> Министерство обратилось в суд с заявлением о признании его недействительным. Суды удовлетворили требование и установили следующее.</w:t>
      </w: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>Проектом контракта предусмотрено, что оплата осуществляется ежемесячно (поэтапно) за фактически оказанные и принятые Министерством услуги в течение пяти рабочих дней с даты подписания документа о приемке.</w:t>
      </w: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 xml:space="preserve">Оплата оказанных услуг в срок не более пяти рабочих дней не противоречит требованиям Закона № 44-ФЗ, поскольку Закон № 44-ФЗ не содержит запрета не только на оплату в любой из семи рабочих дней, но и не устанавливает нормативного препятствия на изложение в проекте контракта обязанности по оплате заказчиком в любой из семи рабочих дней, начиная с даты подписания им документа о приемке, но не превышающий семидневный срок.  </w:t>
      </w: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>Помимо этого, в проекте контракта указано, что обеспечение исполнени</w:t>
      </w:r>
      <w:r w:rsidR="00BC7149">
        <w:rPr>
          <w:rFonts w:eastAsia="Times New Roman" w:cs="Times New Roman"/>
          <w:sz w:val="26"/>
          <w:szCs w:val="26"/>
          <w:lang w:eastAsia="ru-RU"/>
        </w:rPr>
        <w:t>е</w:t>
      </w:r>
      <w:r w:rsidRPr="00F061FA">
        <w:rPr>
          <w:rFonts w:eastAsia="Times New Roman" w:cs="Times New Roman"/>
          <w:sz w:val="26"/>
          <w:szCs w:val="26"/>
          <w:lang w:eastAsia="ru-RU"/>
        </w:rPr>
        <w:t xml:space="preserve"> контракта подлеж</w:t>
      </w:r>
      <w:r w:rsidR="00BC7149">
        <w:rPr>
          <w:rFonts w:eastAsia="Times New Roman" w:cs="Times New Roman"/>
          <w:sz w:val="26"/>
          <w:szCs w:val="26"/>
          <w:lang w:eastAsia="ru-RU"/>
        </w:rPr>
        <w:t>и</w:t>
      </w:r>
      <w:r w:rsidRPr="00F061FA">
        <w:rPr>
          <w:rFonts w:eastAsia="Times New Roman" w:cs="Times New Roman"/>
          <w:sz w:val="26"/>
          <w:szCs w:val="26"/>
          <w:lang w:eastAsia="ru-RU"/>
        </w:rPr>
        <w:t>т возврату при условии надлежащего исполнения всех контрактных обязательств в течение пятнадцати дней с даты приемки услуг Министерством без замечаний и подписания им всех приемочных документов.</w:t>
      </w: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F061FA">
        <w:rPr>
          <w:rFonts w:eastAsia="Times New Roman" w:cs="Times New Roman"/>
          <w:sz w:val="26"/>
          <w:szCs w:val="26"/>
          <w:lang w:eastAsia="ru-RU"/>
        </w:rPr>
        <w:t>Судом сделан вывод, что возврат денежных средств в течение пятнадцати дней не противоречит требованиям Закона № 44-ФЗ, поскольку часть 27 статьи 34 Закона № 44-ФЗ не устанавливает нормативного препятствия на изложение в проекте контракта обязанности по</w:t>
      </w:r>
      <w:r>
        <w:rPr>
          <w:rFonts w:eastAsia="Times New Roman" w:cs="Times New Roman"/>
          <w:sz w:val="26"/>
          <w:szCs w:val="26"/>
          <w:lang w:eastAsia="ru-RU"/>
        </w:rPr>
        <w:t xml:space="preserve"> возврату</w:t>
      </w:r>
      <w:r w:rsidRPr="00F061FA">
        <w:rPr>
          <w:rFonts w:eastAsia="Times New Roman" w:cs="Times New Roman"/>
          <w:sz w:val="26"/>
          <w:szCs w:val="26"/>
          <w:lang w:eastAsia="ru-RU"/>
        </w:rPr>
        <w:t xml:space="preserve"> обеспечения исполнения контракта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F061FA">
        <w:rPr>
          <w:rFonts w:eastAsia="Times New Roman" w:cs="Times New Roman"/>
          <w:sz w:val="26"/>
          <w:szCs w:val="26"/>
          <w:lang w:eastAsia="ru-RU"/>
        </w:rPr>
        <w:t>в течение пятнадцати дней с даты приемки услуг заказчиком без замечаний и подписания им всех приемочных документов, но не превышающий тридцатидневный срок.</w:t>
      </w:r>
    </w:p>
    <w:p w:rsidR="00F061FA" w:rsidRDefault="00126256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>С</w:t>
      </w:r>
      <w:r w:rsidR="00F061FA" w:rsidRPr="00F061FA">
        <w:rPr>
          <w:rFonts w:eastAsia="Times New Roman" w:cs="Times New Roman"/>
          <w:sz w:val="26"/>
          <w:szCs w:val="26"/>
          <w:lang w:eastAsia="ru-RU"/>
        </w:rPr>
        <w:t>удом также было принято во внимание, что указанный срок установлен с учетом окончания финансового года, срока действия контракта, особенностей бюджетного финансирования.</w:t>
      </w:r>
    </w:p>
    <w:p w:rsidR="00264B23" w:rsidRDefault="00264B23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</w:p>
    <w:p w:rsidR="00264B23" w:rsidRPr="00264B23" w:rsidRDefault="00264B23" w:rsidP="00264B23">
      <w:pPr>
        <w:spacing w:after="0" w:line="288" w:lineRule="atLeast"/>
        <w:ind w:firstLine="540"/>
        <w:jc w:val="both"/>
        <w:rPr>
          <w:rFonts w:eastAsia="Times New Roman" w:cs="Times New Roman"/>
          <w:i/>
          <w:sz w:val="26"/>
          <w:szCs w:val="26"/>
          <w:lang w:eastAsia="ru-RU"/>
        </w:rPr>
      </w:pPr>
      <w:r w:rsidRPr="00264B23">
        <w:rPr>
          <w:rFonts w:eastAsia="Times New Roman" w:cs="Times New Roman"/>
          <w:i/>
          <w:sz w:val="26"/>
          <w:szCs w:val="26"/>
          <w:lang w:eastAsia="ru-RU"/>
        </w:rPr>
        <w:t xml:space="preserve">Постановление Арбитражного суда Московского округа от 08.08.2025 по делу </w:t>
      </w:r>
      <w:r w:rsidRPr="00264B23">
        <w:rPr>
          <w:rFonts w:eastAsia="Times New Roman" w:cs="Times New Roman"/>
          <w:i/>
          <w:sz w:val="26"/>
          <w:szCs w:val="26"/>
          <w:lang w:eastAsia="ru-RU"/>
        </w:rPr>
        <w:br/>
        <w:t>№ А40-264930</w:t>
      </w:r>
    </w:p>
    <w:p w:rsidR="00264B23" w:rsidRPr="00264B23" w:rsidRDefault="00264B23" w:rsidP="00264B23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264B23">
        <w:rPr>
          <w:rFonts w:eastAsia="Times New Roman" w:cs="Times New Roman"/>
          <w:sz w:val="26"/>
          <w:szCs w:val="26"/>
          <w:lang w:eastAsia="ru-RU"/>
        </w:rPr>
        <w:t>Заявители: Комиссия, Заказчик.</w:t>
      </w:r>
    </w:p>
    <w:p w:rsidR="00264B23" w:rsidRPr="00264B23" w:rsidRDefault="00264B23" w:rsidP="00264B23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264B23">
        <w:rPr>
          <w:rFonts w:eastAsia="Times New Roman" w:cs="Times New Roman"/>
          <w:sz w:val="26"/>
          <w:szCs w:val="26"/>
          <w:lang w:eastAsia="ru-RU"/>
        </w:rPr>
        <w:t>Решением УФАС Комиссия признана нарушившей требования пункта 1 части 11 статьи 48 Закона № 44-ФЗ, выразившееся в том, что заявка одного из участников закупки, содержавшая недостоверные сведения, не была отклонена.</w:t>
      </w:r>
    </w:p>
    <w:p w:rsidR="00264B23" w:rsidRPr="00264B23" w:rsidRDefault="00264B23" w:rsidP="00264B23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264B23">
        <w:rPr>
          <w:rFonts w:eastAsia="Times New Roman" w:cs="Times New Roman"/>
          <w:sz w:val="26"/>
          <w:szCs w:val="26"/>
          <w:lang w:eastAsia="ru-RU"/>
        </w:rPr>
        <w:lastRenderedPageBreak/>
        <w:t>Не согласившись с указанным решением, Комиссия обратилась в арбитражный суд с заявлением о признании незаконным решения антимонопольного органа.</w:t>
      </w:r>
    </w:p>
    <w:p w:rsidR="00264B23" w:rsidRPr="00264B23" w:rsidRDefault="00264B23" w:rsidP="00264B23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264B23">
        <w:rPr>
          <w:rFonts w:eastAsia="Times New Roman" w:cs="Times New Roman"/>
          <w:sz w:val="26"/>
          <w:szCs w:val="26"/>
          <w:lang w:eastAsia="ru-RU"/>
        </w:rPr>
        <w:t>Решением арбитражного суда, оставленным без изменения судом апелляционной и кассационной инстанций, в удовлетворении требований отказано.</w:t>
      </w:r>
    </w:p>
    <w:p w:rsidR="00264B23" w:rsidRPr="00264B23" w:rsidRDefault="00264B23" w:rsidP="00264B23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264B23">
        <w:rPr>
          <w:rFonts w:eastAsia="Times New Roman" w:cs="Times New Roman"/>
          <w:sz w:val="26"/>
          <w:szCs w:val="26"/>
          <w:lang w:eastAsia="ru-RU"/>
        </w:rPr>
        <w:t>Суды первой и апелляционной инстанций установили, что победителем закупки для оценки заявки на участие в конкурсах по критерию «Квалификация участников закупки», представлены данные об исполненных контрактах и договорах, которые не заключались и не исполнялись.</w:t>
      </w:r>
    </w:p>
    <w:p w:rsidR="00264B23" w:rsidRPr="00264B23" w:rsidRDefault="00264B23" w:rsidP="00264B23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264B23">
        <w:rPr>
          <w:rFonts w:eastAsia="Times New Roman" w:cs="Times New Roman"/>
          <w:sz w:val="26"/>
          <w:szCs w:val="26"/>
          <w:lang w:eastAsia="ru-RU"/>
        </w:rPr>
        <w:t>Комиссия обязана проверять сведения, представленные в составе заявки, а также отклонять такую заявку в случае выявления наличия недостоверной информации. Комиссией данная обязанность не исполнена.</w:t>
      </w:r>
    </w:p>
    <w:p w:rsidR="00264B23" w:rsidRPr="00264B23" w:rsidRDefault="00264B23" w:rsidP="00264B23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264B23">
        <w:rPr>
          <w:rFonts w:eastAsia="Times New Roman" w:cs="Times New Roman"/>
          <w:sz w:val="26"/>
          <w:szCs w:val="26"/>
          <w:lang w:eastAsia="ru-RU"/>
        </w:rPr>
        <w:t>При этом, суды указали, что в случае, если Заказчик не получил доказательств недостоверности представленных сведений и наступил срок для заключения контракта, Заказчик обязан заключить контракт и продолжить ожидать ответов на запросы либо направлять новые.</w:t>
      </w:r>
    </w:p>
    <w:p w:rsidR="00264B23" w:rsidRPr="00264B23" w:rsidRDefault="00264B23" w:rsidP="00264B23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264B23">
        <w:rPr>
          <w:rFonts w:eastAsia="Times New Roman" w:cs="Times New Roman"/>
          <w:sz w:val="26"/>
          <w:szCs w:val="26"/>
          <w:lang w:eastAsia="ru-RU"/>
        </w:rPr>
        <w:t>С учетом положений статьи 95 Закона № 44-ФЗ Заказчик не ограничен в проверке достоверности представленных сведений и на стадии исполнения контракта и обязан принять решение об одностороннем отказе, если получит объективное подтверждение недостоверности сведений.</w:t>
      </w:r>
      <w:bookmarkStart w:id="0" w:name="_GoBack"/>
      <w:bookmarkEnd w:id="0"/>
    </w:p>
    <w:p w:rsidR="0074770A" w:rsidRDefault="00264B23" w:rsidP="00264B23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264B23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264B23">
        <w:rPr>
          <w:rFonts w:eastAsia="Times New Roman" w:cs="Times New Roman"/>
          <w:sz w:val="26"/>
          <w:szCs w:val="26"/>
          <w:lang w:eastAsia="ru-RU"/>
        </w:rPr>
        <w:tab/>
      </w:r>
    </w:p>
    <w:p w:rsidR="0074770A" w:rsidRPr="0074770A" w:rsidRDefault="0074770A" w:rsidP="0074770A">
      <w:pPr>
        <w:spacing w:after="0" w:line="288" w:lineRule="atLeast"/>
        <w:ind w:firstLine="540"/>
        <w:jc w:val="both"/>
        <w:rPr>
          <w:rFonts w:eastAsia="Times New Roman" w:cs="Times New Roman"/>
          <w:i/>
          <w:sz w:val="26"/>
          <w:szCs w:val="26"/>
          <w:lang w:eastAsia="ru-RU"/>
        </w:rPr>
      </w:pPr>
      <w:r w:rsidRPr="0074770A">
        <w:rPr>
          <w:rFonts w:eastAsia="Times New Roman" w:cs="Times New Roman"/>
          <w:i/>
          <w:sz w:val="26"/>
          <w:szCs w:val="26"/>
          <w:lang w:eastAsia="ru-RU"/>
        </w:rPr>
        <w:t>Решение УФАС России по городу Москве от 26.09.2025 по делу № 077/06/106-12060/2025</w:t>
      </w:r>
    </w:p>
    <w:p w:rsidR="0074770A" w:rsidRPr="0074770A" w:rsidRDefault="0074770A" w:rsidP="0074770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74770A">
        <w:rPr>
          <w:rFonts w:eastAsia="Times New Roman" w:cs="Times New Roman"/>
          <w:sz w:val="26"/>
          <w:szCs w:val="26"/>
          <w:lang w:eastAsia="ru-RU"/>
        </w:rPr>
        <w:t>Заявитель: Общество</w:t>
      </w:r>
    </w:p>
    <w:p w:rsidR="0074770A" w:rsidRPr="0074770A" w:rsidRDefault="0074770A" w:rsidP="0074770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74770A">
        <w:rPr>
          <w:rFonts w:eastAsia="Times New Roman" w:cs="Times New Roman"/>
          <w:sz w:val="26"/>
          <w:szCs w:val="26"/>
          <w:lang w:eastAsia="ru-RU"/>
        </w:rPr>
        <w:t>В УФАС поступила жалоба Общества на действия Учреждения при проведении электронного аукциона на право заключения государственного контракта на поставку оригинальных расходных материалов для оргтехники.</w:t>
      </w:r>
    </w:p>
    <w:p w:rsidR="0074770A" w:rsidRPr="0074770A" w:rsidRDefault="0074770A" w:rsidP="0074770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74770A">
        <w:rPr>
          <w:rFonts w:eastAsia="Times New Roman" w:cs="Times New Roman"/>
          <w:sz w:val="26"/>
          <w:szCs w:val="26"/>
          <w:lang w:eastAsia="ru-RU"/>
        </w:rPr>
        <w:t>Общество указывает, что Учреждением извещени</w:t>
      </w:r>
      <w:r w:rsidR="00126256">
        <w:rPr>
          <w:rFonts w:eastAsia="Times New Roman" w:cs="Times New Roman"/>
          <w:sz w:val="26"/>
          <w:szCs w:val="26"/>
          <w:lang w:eastAsia="ru-RU"/>
        </w:rPr>
        <w:t>и</w:t>
      </w:r>
      <w:r w:rsidRPr="0074770A">
        <w:rPr>
          <w:rFonts w:eastAsia="Times New Roman" w:cs="Times New Roman"/>
          <w:sz w:val="26"/>
          <w:szCs w:val="26"/>
          <w:lang w:eastAsia="ru-RU"/>
        </w:rPr>
        <w:t xml:space="preserve"> в нарушение Закона </w:t>
      </w:r>
      <w:r w:rsidRPr="0074770A">
        <w:rPr>
          <w:rFonts w:eastAsia="Times New Roman" w:cs="Times New Roman"/>
          <w:sz w:val="26"/>
          <w:szCs w:val="26"/>
          <w:lang w:eastAsia="ru-RU"/>
        </w:rPr>
        <w:br/>
        <w:t>№ 44-ФЗ установлено требование о поставке исключительно оригинальных товаров без возможности поставки эквивалентной продукции.</w:t>
      </w:r>
    </w:p>
    <w:p w:rsidR="0074770A" w:rsidRPr="0074770A" w:rsidRDefault="0074770A" w:rsidP="0074770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74770A">
        <w:rPr>
          <w:rFonts w:eastAsia="Times New Roman" w:cs="Times New Roman"/>
          <w:sz w:val="26"/>
          <w:szCs w:val="26"/>
          <w:lang w:eastAsia="ru-RU"/>
        </w:rPr>
        <w:t>Учреждение пояснило, что на основании информации, указанной в гарантийной карте к принтерам, гарантия на оборудование не действует в случае</w:t>
      </w:r>
      <w:r w:rsidR="00126256">
        <w:rPr>
          <w:rFonts w:eastAsia="Times New Roman" w:cs="Times New Roman"/>
          <w:sz w:val="26"/>
          <w:szCs w:val="26"/>
          <w:lang w:eastAsia="ru-RU"/>
        </w:rPr>
        <w:t>,</w:t>
      </w:r>
      <w:r w:rsidRPr="0074770A">
        <w:rPr>
          <w:rFonts w:eastAsia="Times New Roman" w:cs="Times New Roman"/>
          <w:sz w:val="26"/>
          <w:szCs w:val="26"/>
          <w:lang w:eastAsia="ru-RU"/>
        </w:rPr>
        <w:t xml:space="preserve"> если неисправность оригинальных компонентов или всего оборудования в целом вызвана использованием не качественных или не предназначенных для данной модели компонентов и/или расходных материалов. Требование к оригинальности установлено в том числе в соответствии с руководством пользователя. </w:t>
      </w:r>
    </w:p>
    <w:p w:rsidR="0074770A" w:rsidRPr="0074770A" w:rsidRDefault="0074770A" w:rsidP="0074770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74770A">
        <w:rPr>
          <w:rFonts w:eastAsia="Times New Roman" w:cs="Times New Roman"/>
          <w:sz w:val="26"/>
          <w:szCs w:val="26"/>
          <w:lang w:eastAsia="ru-RU"/>
        </w:rPr>
        <w:t>УФАС не было установлено каких-либо положений, регламе</w:t>
      </w:r>
      <w:r w:rsidR="00126256">
        <w:rPr>
          <w:rFonts w:eastAsia="Times New Roman" w:cs="Times New Roman"/>
          <w:sz w:val="26"/>
          <w:szCs w:val="26"/>
          <w:lang w:eastAsia="ru-RU"/>
        </w:rPr>
        <w:t>нтирующих, что использование не</w:t>
      </w:r>
      <w:r w:rsidRPr="0074770A">
        <w:rPr>
          <w:rFonts w:eastAsia="Times New Roman" w:cs="Times New Roman"/>
          <w:sz w:val="26"/>
          <w:szCs w:val="26"/>
          <w:lang w:eastAsia="ru-RU"/>
        </w:rPr>
        <w:t>оригинальных расходных материалов повлечет за собой снятие гарантийных обязательств и невозможность ремонта оборудования.</w:t>
      </w:r>
    </w:p>
    <w:p w:rsidR="0074770A" w:rsidRPr="0074770A" w:rsidRDefault="0074770A" w:rsidP="0074770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74770A">
        <w:rPr>
          <w:rFonts w:eastAsia="Times New Roman" w:cs="Times New Roman"/>
          <w:sz w:val="26"/>
          <w:szCs w:val="26"/>
          <w:lang w:eastAsia="ru-RU"/>
        </w:rPr>
        <w:t>Закон № 44-ФЗ содержит в себе закрытый перечень случаев, когда заказчик вправе закупать товары конкретного производителя.</w:t>
      </w:r>
    </w:p>
    <w:p w:rsidR="0074770A" w:rsidRDefault="0074770A" w:rsidP="0074770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  <w:r w:rsidRPr="0074770A">
        <w:rPr>
          <w:rFonts w:eastAsia="Times New Roman" w:cs="Times New Roman"/>
          <w:sz w:val="26"/>
          <w:szCs w:val="26"/>
          <w:lang w:eastAsia="ru-RU"/>
        </w:rPr>
        <w:t>УФАС признало жалобу Общества обоснованной, признало в действиях Учре</w:t>
      </w:r>
      <w:r w:rsidR="00264B23">
        <w:rPr>
          <w:rFonts w:eastAsia="Times New Roman" w:cs="Times New Roman"/>
          <w:sz w:val="26"/>
          <w:szCs w:val="26"/>
          <w:lang w:eastAsia="ru-RU"/>
        </w:rPr>
        <w:t>ждения нарушение Закона № 44-ФЗ.</w:t>
      </w:r>
    </w:p>
    <w:p w:rsidR="00264B23" w:rsidRDefault="00264B23" w:rsidP="0074770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</w:p>
    <w:p w:rsidR="00F061FA" w:rsidRPr="00F061FA" w:rsidRDefault="00F061FA" w:rsidP="00F061FA">
      <w:pPr>
        <w:spacing w:after="0" w:line="288" w:lineRule="atLeast"/>
        <w:ind w:firstLine="540"/>
        <w:jc w:val="both"/>
        <w:rPr>
          <w:rFonts w:eastAsia="Times New Roman" w:cs="Times New Roman"/>
          <w:sz w:val="26"/>
          <w:szCs w:val="26"/>
          <w:lang w:eastAsia="ru-RU"/>
        </w:rPr>
      </w:pPr>
    </w:p>
    <w:p w:rsidR="00F061FA" w:rsidRPr="003D4F9F" w:rsidRDefault="00F061FA" w:rsidP="00E32DC2">
      <w:pPr>
        <w:spacing w:after="0" w:line="240" w:lineRule="auto"/>
        <w:ind w:firstLine="709"/>
        <w:jc w:val="both"/>
        <w:rPr>
          <w:sz w:val="26"/>
          <w:szCs w:val="26"/>
        </w:rPr>
      </w:pPr>
    </w:p>
    <w:sectPr w:rsidR="00F061FA" w:rsidRPr="003D4F9F" w:rsidSect="00CF11D5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A87" w:rsidRDefault="00DB1A87" w:rsidP="00CF11D5">
      <w:pPr>
        <w:spacing w:after="0" w:line="240" w:lineRule="auto"/>
      </w:pPr>
      <w:r>
        <w:separator/>
      </w:r>
    </w:p>
  </w:endnote>
  <w:endnote w:type="continuationSeparator" w:id="0">
    <w:p w:rsidR="00DB1A87" w:rsidRDefault="00DB1A87" w:rsidP="00CF1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A87" w:rsidRDefault="00DB1A87" w:rsidP="00CF11D5">
      <w:pPr>
        <w:spacing w:after="0" w:line="240" w:lineRule="auto"/>
      </w:pPr>
      <w:r>
        <w:separator/>
      </w:r>
    </w:p>
  </w:footnote>
  <w:footnote w:type="continuationSeparator" w:id="0">
    <w:p w:rsidR="00DB1A87" w:rsidRDefault="00DB1A87" w:rsidP="00CF1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4685631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CF11D5" w:rsidRPr="00455B73" w:rsidRDefault="00CF11D5">
        <w:pPr>
          <w:pStyle w:val="a8"/>
          <w:jc w:val="center"/>
          <w:rPr>
            <w:sz w:val="26"/>
            <w:szCs w:val="26"/>
          </w:rPr>
        </w:pPr>
        <w:r w:rsidRPr="00455B73">
          <w:rPr>
            <w:sz w:val="26"/>
            <w:szCs w:val="26"/>
          </w:rPr>
          <w:fldChar w:fldCharType="begin"/>
        </w:r>
        <w:r w:rsidRPr="00455B73">
          <w:rPr>
            <w:sz w:val="26"/>
            <w:szCs w:val="26"/>
          </w:rPr>
          <w:instrText>PAGE   \* MERGEFORMAT</w:instrText>
        </w:r>
        <w:r w:rsidRPr="00455B73">
          <w:rPr>
            <w:sz w:val="26"/>
            <w:szCs w:val="26"/>
          </w:rPr>
          <w:fldChar w:fldCharType="separate"/>
        </w:r>
        <w:r w:rsidR="00264B23">
          <w:rPr>
            <w:noProof/>
            <w:sz w:val="26"/>
            <w:szCs w:val="26"/>
          </w:rPr>
          <w:t>6</w:t>
        </w:r>
        <w:r w:rsidRPr="00455B73">
          <w:rPr>
            <w:sz w:val="26"/>
            <w:szCs w:val="26"/>
          </w:rPr>
          <w:fldChar w:fldCharType="end"/>
        </w:r>
      </w:p>
    </w:sdtContent>
  </w:sdt>
  <w:p w:rsidR="00CF11D5" w:rsidRDefault="00CF11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66FA5"/>
    <w:multiLevelType w:val="hybridMultilevel"/>
    <w:tmpl w:val="C71271E6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 w15:restartNumberingAfterBreak="0">
    <w:nsid w:val="258D5D10"/>
    <w:multiLevelType w:val="hybridMultilevel"/>
    <w:tmpl w:val="E6E0BBEE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1289E"/>
    <w:multiLevelType w:val="hybridMultilevel"/>
    <w:tmpl w:val="F1CE1588"/>
    <w:lvl w:ilvl="0" w:tplc="37400D4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8412A6"/>
    <w:multiLevelType w:val="hybridMultilevel"/>
    <w:tmpl w:val="E80CA522"/>
    <w:lvl w:ilvl="0" w:tplc="4380E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7D"/>
    <w:rsid w:val="00031075"/>
    <w:rsid w:val="0005630F"/>
    <w:rsid w:val="000632E4"/>
    <w:rsid w:val="00081918"/>
    <w:rsid w:val="000C7485"/>
    <w:rsid w:val="000E2F8E"/>
    <w:rsid w:val="000F13A8"/>
    <w:rsid w:val="00120C9D"/>
    <w:rsid w:val="00121848"/>
    <w:rsid w:val="00126256"/>
    <w:rsid w:val="0013682E"/>
    <w:rsid w:val="0018164F"/>
    <w:rsid w:val="001A34C2"/>
    <w:rsid w:val="001D5A7A"/>
    <w:rsid w:val="001F5455"/>
    <w:rsid w:val="002242A5"/>
    <w:rsid w:val="00264B23"/>
    <w:rsid w:val="00287610"/>
    <w:rsid w:val="002B3116"/>
    <w:rsid w:val="002B5192"/>
    <w:rsid w:val="002E3815"/>
    <w:rsid w:val="002F545B"/>
    <w:rsid w:val="003300C4"/>
    <w:rsid w:val="00341C38"/>
    <w:rsid w:val="0034329F"/>
    <w:rsid w:val="00344194"/>
    <w:rsid w:val="003643FE"/>
    <w:rsid w:val="003A3E96"/>
    <w:rsid w:val="003D4F9F"/>
    <w:rsid w:val="004208D6"/>
    <w:rsid w:val="004275C3"/>
    <w:rsid w:val="00452224"/>
    <w:rsid w:val="00455B73"/>
    <w:rsid w:val="00457299"/>
    <w:rsid w:val="00473832"/>
    <w:rsid w:val="004A51F4"/>
    <w:rsid w:val="00500832"/>
    <w:rsid w:val="00514F02"/>
    <w:rsid w:val="005167CA"/>
    <w:rsid w:val="00573DCE"/>
    <w:rsid w:val="00577134"/>
    <w:rsid w:val="005D367F"/>
    <w:rsid w:val="00601BB8"/>
    <w:rsid w:val="0061285F"/>
    <w:rsid w:val="006360E0"/>
    <w:rsid w:val="00681D71"/>
    <w:rsid w:val="006A34A2"/>
    <w:rsid w:val="006B526D"/>
    <w:rsid w:val="006C6BF5"/>
    <w:rsid w:val="006D14B9"/>
    <w:rsid w:val="006F4D4E"/>
    <w:rsid w:val="00706B66"/>
    <w:rsid w:val="00743F1D"/>
    <w:rsid w:val="0074770A"/>
    <w:rsid w:val="00781201"/>
    <w:rsid w:val="00797D1A"/>
    <w:rsid w:val="007A38F3"/>
    <w:rsid w:val="007C649C"/>
    <w:rsid w:val="007E3C84"/>
    <w:rsid w:val="007E7F9F"/>
    <w:rsid w:val="0086763E"/>
    <w:rsid w:val="00875C2D"/>
    <w:rsid w:val="00880596"/>
    <w:rsid w:val="00881011"/>
    <w:rsid w:val="008829BF"/>
    <w:rsid w:val="0089292F"/>
    <w:rsid w:val="008C5495"/>
    <w:rsid w:val="008D01FA"/>
    <w:rsid w:val="00907F15"/>
    <w:rsid w:val="009248EF"/>
    <w:rsid w:val="00936DFE"/>
    <w:rsid w:val="0095141C"/>
    <w:rsid w:val="009570E5"/>
    <w:rsid w:val="00987418"/>
    <w:rsid w:val="00A222B7"/>
    <w:rsid w:val="00A33294"/>
    <w:rsid w:val="00A47BCD"/>
    <w:rsid w:val="00A62796"/>
    <w:rsid w:val="00A7343E"/>
    <w:rsid w:val="00B0619C"/>
    <w:rsid w:val="00B0757D"/>
    <w:rsid w:val="00B37E52"/>
    <w:rsid w:val="00B46D69"/>
    <w:rsid w:val="00B52CE4"/>
    <w:rsid w:val="00B736A2"/>
    <w:rsid w:val="00BC7149"/>
    <w:rsid w:val="00C158E6"/>
    <w:rsid w:val="00C57695"/>
    <w:rsid w:val="00C82F08"/>
    <w:rsid w:val="00C83FD9"/>
    <w:rsid w:val="00C92BE8"/>
    <w:rsid w:val="00CF11D5"/>
    <w:rsid w:val="00D0173A"/>
    <w:rsid w:val="00D077B1"/>
    <w:rsid w:val="00D144DE"/>
    <w:rsid w:val="00D50C39"/>
    <w:rsid w:val="00DB1A87"/>
    <w:rsid w:val="00DE73F5"/>
    <w:rsid w:val="00DF0BE7"/>
    <w:rsid w:val="00E32DC2"/>
    <w:rsid w:val="00E3613E"/>
    <w:rsid w:val="00E45E31"/>
    <w:rsid w:val="00E649A9"/>
    <w:rsid w:val="00EC4F4B"/>
    <w:rsid w:val="00ED421A"/>
    <w:rsid w:val="00EF02C0"/>
    <w:rsid w:val="00F00C91"/>
    <w:rsid w:val="00F01FAB"/>
    <w:rsid w:val="00F061FA"/>
    <w:rsid w:val="00F115A5"/>
    <w:rsid w:val="00F30AB3"/>
    <w:rsid w:val="00FD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8D7892-1BC1-4C20-ACC3-E5FE5BC3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3A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1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1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3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34A2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A33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F1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11D5"/>
  </w:style>
  <w:style w:type="paragraph" w:styleId="aa">
    <w:name w:val="footer"/>
    <w:basedOn w:val="a"/>
    <w:link w:val="ab"/>
    <w:uiPriority w:val="99"/>
    <w:unhideWhenUsed/>
    <w:rsid w:val="00CF11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1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6</Pages>
  <Words>2602</Words>
  <Characters>14835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Злата Истомина</cp:lastModifiedBy>
  <cp:revision>28</cp:revision>
  <cp:lastPrinted>2025-09-26T03:12:00Z</cp:lastPrinted>
  <dcterms:created xsi:type="dcterms:W3CDTF">2025-09-22T05:06:00Z</dcterms:created>
  <dcterms:modified xsi:type="dcterms:W3CDTF">2025-10-14T03:32:00Z</dcterms:modified>
</cp:coreProperties>
</file>