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2ABF" w:rsidRPr="003722F5" w:rsidRDefault="00612ABF" w:rsidP="00612ABF">
      <w:pPr>
        <w:spacing w:after="120" w:line="240" w:lineRule="auto"/>
        <w:ind w:firstLine="709"/>
        <w:jc w:val="both"/>
        <w:rPr>
          <w:b/>
          <w:sz w:val="24"/>
          <w:szCs w:val="24"/>
        </w:rPr>
      </w:pPr>
      <w:r>
        <w:rPr>
          <w:b/>
          <w:sz w:val="24"/>
          <w:szCs w:val="24"/>
        </w:rPr>
        <w:t>МОНИТОРИНГ на 26.01.2026</w:t>
      </w:r>
    </w:p>
    <w:tbl>
      <w:tblPr>
        <w:tblStyle w:val="a3"/>
        <w:tblW w:w="10064" w:type="dxa"/>
        <w:tblInd w:w="-6" w:type="dxa"/>
        <w:tblLook w:val="04A0" w:firstRow="1" w:lastRow="0" w:firstColumn="1" w:lastColumn="0" w:noHBand="0" w:noVBand="1"/>
      </w:tblPr>
      <w:tblGrid>
        <w:gridCol w:w="4112"/>
        <w:gridCol w:w="5952"/>
      </w:tblGrid>
      <w:tr w:rsidR="00612ABF" w:rsidRPr="003722F5" w:rsidTr="000C07F7">
        <w:trPr>
          <w:trHeight w:val="164"/>
        </w:trPr>
        <w:tc>
          <w:tcPr>
            <w:tcW w:w="10064" w:type="dxa"/>
            <w:gridSpan w:val="2"/>
          </w:tcPr>
          <w:p w:rsidR="00612ABF" w:rsidRPr="00A03087" w:rsidRDefault="00F04DA8" w:rsidP="00410BE8">
            <w:pPr>
              <w:pStyle w:val="a4"/>
              <w:numPr>
                <w:ilvl w:val="0"/>
                <w:numId w:val="1"/>
              </w:numPr>
              <w:ind w:left="602" w:hanging="602"/>
              <w:jc w:val="both"/>
              <w:rPr>
                <w:b/>
                <w:sz w:val="26"/>
                <w:szCs w:val="26"/>
                <w:shd w:val="clear" w:color="auto" w:fill="FFFFFF"/>
              </w:rPr>
            </w:pPr>
            <w:r w:rsidRPr="00891909">
              <w:rPr>
                <w:b/>
                <w:sz w:val="26"/>
                <w:szCs w:val="26"/>
              </w:rPr>
              <w:t>Письмо Минстроя России от 25.12.2025 № 80914-АГ/09</w:t>
            </w:r>
          </w:p>
        </w:tc>
      </w:tr>
      <w:tr w:rsidR="00612ABF" w:rsidRPr="000013E9" w:rsidTr="000C07F7">
        <w:trPr>
          <w:trHeight w:val="164"/>
        </w:trPr>
        <w:tc>
          <w:tcPr>
            <w:tcW w:w="10064" w:type="dxa"/>
            <w:gridSpan w:val="2"/>
          </w:tcPr>
          <w:p w:rsidR="00F04DA8" w:rsidRPr="00F04DA8" w:rsidRDefault="00F04DA8" w:rsidP="00F04DA8">
            <w:pPr>
              <w:ind w:left="602"/>
              <w:jc w:val="both"/>
              <w:rPr>
                <w:sz w:val="26"/>
                <w:szCs w:val="26"/>
              </w:rPr>
            </w:pPr>
            <w:r w:rsidRPr="00891909">
              <w:rPr>
                <w:sz w:val="26"/>
                <w:szCs w:val="26"/>
              </w:rPr>
              <w:t xml:space="preserve">Минстрой России разъяснил порядок применения ставки </w:t>
            </w:r>
            <w:r>
              <w:rPr>
                <w:sz w:val="26"/>
                <w:szCs w:val="26"/>
              </w:rPr>
              <w:t xml:space="preserve">НДС </w:t>
            </w:r>
            <w:r w:rsidRPr="00891909">
              <w:rPr>
                <w:sz w:val="26"/>
                <w:szCs w:val="26"/>
              </w:rPr>
              <w:t>при определении сметной стоимости и прохождении государственной эк</w:t>
            </w:r>
            <w:r>
              <w:rPr>
                <w:sz w:val="26"/>
                <w:szCs w:val="26"/>
              </w:rPr>
              <w:t>спертизы проектной документации</w:t>
            </w:r>
          </w:p>
        </w:tc>
      </w:tr>
      <w:tr w:rsidR="00612ABF" w:rsidRPr="000013E9" w:rsidTr="000C07F7">
        <w:trPr>
          <w:trHeight w:val="164"/>
        </w:trPr>
        <w:tc>
          <w:tcPr>
            <w:tcW w:w="10064" w:type="dxa"/>
            <w:gridSpan w:val="2"/>
          </w:tcPr>
          <w:p w:rsidR="00612ABF" w:rsidRPr="00891909" w:rsidRDefault="00F04DA8" w:rsidP="00E43879">
            <w:pPr>
              <w:pStyle w:val="a4"/>
              <w:numPr>
                <w:ilvl w:val="0"/>
                <w:numId w:val="1"/>
              </w:numPr>
              <w:ind w:left="602" w:hanging="602"/>
              <w:jc w:val="both"/>
              <w:rPr>
                <w:b/>
                <w:sz w:val="26"/>
                <w:szCs w:val="26"/>
                <w:shd w:val="clear" w:color="auto" w:fill="FFFFFF"/>
              </w:rPr>
            </w:pPr>
            <w:r w:rsidRPr="00A03087">
              <w:rPr>
                <w:b/>
                <w:sz w:val="26"/>
                <w:szCs w:val="26"/>
                <w:shd w:val="clear" w:color="auto" w:fill="FFFFFF"/>
              </w:rPr>
              <w:t>П</w:t>
            </w:r>
            <w:r>
              <w:rPr>
                <w:b/>
                <w:sz w:val="26"/>
                <w:szCs w:val="26"/>
                <w:shd w:val="clear" w:color="auto" w:fill="FFFFFF"/>
              </w:rPr>
              <w:t>исьмо Минфина России от 19.01.2026 № 24-06-06/2382</w:t>
            </w:r>
          </w:p>
        </w:tc>
      </w:tr>
      <w:tr w:rsidR="00612ABF" w:rsidRPr="000013E9" w:rsidTr="000C07F7">
        <w:trPr>
          <w:trHeight w:val="164"/>
        </w:trPr>
        <w:tc>
          <w:tcPr>
            <w:tcW w:w="10064" w:type="dxa"/>
            <w:gridSpan w:val="2"/>
          </w:tcPr>
          <w:p w:rsidR="00F04DA8" w:rsidRPr="00891909" w:rsidRDefault="00F04DA8" w:rsidP="0053335B">
            <w:pPr>
              <w:ind w:left="602"/>
              <w:jc w:val="both"/>
              <w:rPr>
                <w:sz w:val="26"/>
                <w:szCs w:val="26"/>
              </w:rPr>
            </w:pPr>
            <w:r w:rsidRPr="00891909">
              <w:rPr>
                <w:sz w:val="26"/>
                <w:szCs w:val="26"/>
                <w:shd w:val="clear" w:color="auto" w:fill="FFFFFF"/>
              </w:rPr>
              <w:t>Минфин России разъяснил порядок применения ставки НДС 22% при исполнении контрактов по Закону № 44-ФЗ</w:t>
            </w:r>
          </w:p>
        </w:tc>
      </w:tr>
      <w:tr w:rsidR="00612ABF" w:rsidRPr="000013E9" w:rsidTr="000C07F7">
        <w:trPr>
          <w:trHeight w:val="164"/>
        </w:trPr>
        <w:tc>
          <w:tcPr>
            <w:tcW w:w="10064" w:type="dxa"/>
            <w:gridSpan w:val="2"/>
          </w:tcPr>
          <w:p w:rsidR="00612ABF" w:rsidRPr="00D212A3" w:rsidRDefault="00612ABF" w:rsidP="000C07F7">
            <w:pPr>
              <w:pStyle w:val="a4"/>
              <w:numPr>
                <w:ilvl w:val="0"/>
                <w:numId w:val="1"/>
              </w:numPr>
              <w:ind w:left="602" w:hanging="602"/>
              <w:jc w:val="both"/>
              <w:rPr>
                <w:b/>
                <w:sz w:val="26"/>
                <w:szCs w:val="26"/>
              </w:rPr>
            </w:pPr>
            <w:r w:rsidRPr="00D212A3">
              <w:rPr>
                <w:b/>
                <w:sz w:val="26"/>
                <w:szCs w:val="26"/>
                <w:shd w:val="clear" w:color="auto" w:fill="FFFFFF"/>
              </w:rPr>
              <w:t>Судебная практика</w:t>
            </w:r>
          </w:p>
        </w:tc>
      </w:tr>
      <w:tr w:rsidR="00612ABF" w:rsidRPr="000013E9" w:rsidTr="000C07F7">
        <w:trPr>
          <w:trHeight w:val="70"/>
        </w:trPr>
        <w:tc>
          <w:tcPr>
            <w:tcW w:w="4112" w:type="dxa"/>
          </w:tcPr>
          <w:p w:rsidR="00612ABF" w:rsidRPr="00D212A3" w:rsidRDefault="00612ABF" w:rsidP="00D212A3">
            <w:pPr>
              <w:jc w:val="both"/>
              <w:rPr>
                <w:i/>
                <w:sz w:val="26"/>
                <w:szCs w:val="26"/>
              </w:rPr>
            </w:pPr>
            <w:r w:rsidRPr="00D212A3">
              <w:rPr>
                <w:i/>
                <w:sz w:val="26"/>
                <w:szCs w:val="26"/>
              </w:rPr>
              <w:t xml:space="preserve">Постановление Арбитражного суда </w:t>
            </w:r>
            <w:r w:rsidR="00D212A3" w:rsidRPr="00D212A3">
              <w:rPr>
                <w:i/>
                <w:sz w:val="26"/>
                <w:szCs w:val="26"/>
              </w:rPr>
              <w:t>Дальневосточного округа от 16.01.2025 № Ф03-4420/2025</w:t>
            </w:r>
            <w:r w:rsidR="00A90F31">
              <w:rPr>
                <w:i/>
                <w:sz w:val="26"/>
                <w:szCs w:val="26"/>
              </w:rPr>
              <w:t xml:space="preserve"> по делу № А51-11748/2024</w:t>
            </w:r>
          </w:p>
        </w:tc>
        <w:tc>
          <w:tcPr>
            <w:tcW w:w="5952" w:type="dxa"/>
          </w:tcPr>
          <w:p w:rsidR="00612ABF" w:rsidRPr="00D212A3" w:rsidRDefault="004B42A5" w:rsidP="004B42A5">
            <w:pPr>
              <w:jc w:val="both"/>
              <w:rPr>
                <w:sz w:val="26"/>
                <w:szCs w:val="26"/>
              </w:rPr>
            </w:pPr>
            <w:r w:rsidRPr="004B42A5">
              <w:rPr>
                <w:sz w:val="26"/>
                <w:szCs w:val="26"/>
              </w:rPr>
              <w:t>Объединение в одной закупке поставки программного обеспечения и услуг по его сопровождению нарушает Закон № 44-ФЗ и ограничивает число участников, в связи с отнесением та</w:t>
            </w:r>
            <w:r w:rsidR="0053335B">
              <w:rPr>
                <w:sz w:val="26"/>
                <w:szCs w:val="26"/>
              </w:rPr>
              <w:t>ких товаров и услуг</w:t>
            </w:r>
            <w:r w:rsidRPr="004B42A5">
              <w:rPr>
                <w:sz w:val="26"/>
                <w:szCs w:val="26"/>
              </w:rPr>
              <w:t xml:space="preserve"> к разным товарным рынкам</w:t>
            </w:r>
          </w:p>
        </w:tc>
      </w:tr>
      <w:tr w:rsidR="009B24EC" w:rsidRPr="000013E9" w:rsidTr="000C07F7">
        <w:trPr>
          <w:trHeight w:val="70"/>
        </w:trPr>
        <w:tc>
          <w:tcPr>
            <w:tcW w:w="4112" w:type="dxa"/>
          </w:tcPr>
          <w:p w:rsidR="009B24EC" w:rsidRPr="00D212A3" w:rsidRDefault="009B24EC" w:rsidP="00D212A3">
            <w:pPr>
              <w:jc w:val="both"/>
              <w:rPr>
                <w:i/>
                <w:sz w:val="26"/>
                <w:szCs w:val="26"/>
              </w:rPr>
            </w:pPr>
            <w:r>
              <w:rPr>
                <w:i/>
                <w:sz w:val="26"/>
                <w:szCs w:val="26"/>
              </w:rPr>
              <w:t>Постановление Арбитражного суда Московского округа от 19.01.2026 № А40-71117/2025</w:t>
            </w:r>
          </w:p>
        </w:tc>
        <w:tc>
          <w:tcPr>
            <w:tcW w:w="5952" w:type="dxa"/>
          </w:tcPr>
          <w:p w:rsidR="009B24EC" w:rsidRPr="004B42A5" w:rsidRDefault="009B24EC" w:rsidP="004B42A5">
            <w:pPr>
              <w:jc w:val="both"/>
              <w:rPr>
                <w:sz w:val="26"/>
                <w:szCs w:val="26"/>
              </w:rPr>
            </w:pPr>
            <w:r>
              <w:rPr>
                <w:sz w:val="26"/>
                <w:szCs w:val="26"/>
              </w:rPr>
              <w:t>Если применение неоригинальных расходных материалов медицинского оборудования не подтверждено производителем оборудования и может повлиять на безопасность пациента, корректность оборудования и гарантию, Заказчик вправе закупать оригинальные расходные материалы</w:t>
            </w:r>
          </w:p>
        </w:tc>
      </w:tr>
      <w:tr w:rsidR="009D3158" w:rsidRPr="000013E9" w:rsidTr="000C07F7">
        <w:trPr>
          <w:trHeight w:val="70"/>
        </w:trPr>
        <w:tc>
          <w:tcPr>
            <w:tcW w:w="4112" w:type="dxa"/>
          </w:tcPr>
          <w:p w:rsidR="009D3158" w:rsidRDefault="009D3158" w:rsidP="00D212A3">
            <w:pPr>
              <w:jc w:val="both"/>
              <w:rPr>
                <w:i/>
                <w:sz w:val="26"/>
                <w:szCs w:val="26"/>
              </w:rPr>
            </w:pPr>
            <w:r>
              <w:rPr>
                <w:i/>
                <w:sz w:val="26"/>
                <w:szCs w:val="26"/>
              </w:rPr>
              <w:t xml:space="preserve">Решение Арбитражного суда Республики Саха (Якутия) </w:t>
            </w:r>
            <w:r w:rsidRPr="00093D60">
              <w:rPr>
                <w:i/>
                <w:sz w:val="26"/>
                <w:szCs w:val="26"/>
              </w:rPr>
              <w:t xml:space="preserve">от </w:t>
            </w:r>
            <w:r>
              <w:rPr>
                <w:i/>
                <w:sz w:val="26"/>
                <w:szCs w:val="26"/>
              </w:rPr>
              <w:t>19</w:t>
            </w:r>
            <w:r w:rsidRPr="00093D60">
              <w:rPr>
                <w:i/>
                <w:sz w:val="26"/>
                <w:szCs w:val="26"/>
              </w:rPr>
              <w:t>.</w:t>
            </w:r>
            <w:r>
              <w:rPr>
                <w:i/>
                <w:sz w:val="26"/>
                <w:szCs w:val="26"/>
              </w:rPr>
              <w:t>12</w:t>
            </w:r>
            <w:r w:rsidRPr="00093D60">
              <w:rPr>
                <w:i/>
                <w:sz w:val="26"/>
                <w:szCs w:val="26"/>
              </w:rPr>
              <w:t xml:space="preserve">.2025 по делу </w:t>
            </w:r>
            <w:r>
              <w:rPr>
                <w:i/>
                <w:sz w:val="26"/>
                <w:szCs w:val="26"/>
              </w:rPr>
              <w:t>№ А58-6340/2025</w:t>
            </w:r>
          </w:p>
        </w:tc>
        <w:tc>
          <w:tcPr>
            <w:tcW w:w="5952" w:type="dxa"/>
          </w:tcPr>
          <w:p w:rsidR="009D3158" w:rsidRDefault="009D3158" w:rsidP="004B42A5">
            <w:pPr>
              <w:jc w:val="both"/>
              <w:rPr>
                <w:sz w:val="26"/>
                <w:szCs w:val="26"/>
              </w:rPr>
            </w:pPr>
            <w:r>
              <w:rPr>
                <w:sz w:val="26"/>
                <w:szCs w:val="26"/>
              </w:rPr>
              <w:t xml:space="preserve">В соответствии с Законом № 488-ФЗ совокупное количество баллов согласно постановлению         </w:t>
            </w:r>
            <w:r w:rsidR="002B0A86">
              <w:rPr>
                <w:sz w:val="26"/>
                <w:szCs w:val="26"/>
              </w:rPr>
              <w:br/>
            </w:r>
            <w:r>
              <w:rPr>
                <w:sz w:val="26"/>
                <w:szCs w:val="26"/>
              </w:rPr>
              <w:t xml:space="preserve">№ 719 не требуется для товаров, включенных в </w:t>
            </w:r>
            <w:r w:rsidRPr="00387774">
              <w:rPr>
                <w:sz w:val="26"/>
                <w:szCs w:val="26"/>
              </w:rPr>
              <w:t>реестр российской промышленной</w:t>
            </w:r>
            <w:r>
              <w:rPr>
                <w:sz w:val="26"/>
                <w:szCs w:val="26"/>
              </w:rPr>
              <w:t xml:space="preserve"> продукции на основании специального инвестиционного </w:t>
            </w:r>
            <w:r w:rsidRPr="00F408DD">
              <w:rPr>
                <w:sz w:val="26"/>
                <w:szCs w:val="26"/>
              </w:rPr>
              <w:t>контракта</w:t>
            </w:r>
          </w:p>
        </w:tc>
      </w:tr>
    </w:tbl>
    <w:p w:rsidR="00612ABF" w:rsidRPr="000013E9" w:rsidRDefault="00612ABF" w:rsidP="00612ABF">
      <w:pPr>
        <w:spacing w:after="0" w:line="240" w:lineRule="auto"/>
        <w:jc w:val="both"/>
        <w:rPr>
          <w:i/>
          <w:sz w:val="26"/>
          <w:szCs w:val="26"/>
          <w:highlight w:val="yellow"/>
        </w:rPr>
      </w:pPr>
    </w:p>
    <w:p w:rsidR="008102B0" w:rsidRPr="00C12991" w:rsidRDefault="008102B0" w:rsidP="008102B0">
      <w:pPr>
        <w:spacing w:after="0" w:line="240" w:lineRule="auto"/>
        <w:ind w:firstLine="709"/>
        <w:jc w:val="both"/>
        <w:rPr>
          <w:i/>
          <w:sz w:val="26"/>
          <w:szCs w:val="26"/>
        </w:rPr>
      </w:pPr>
      <w:r w:rsidRPr="00C12991">
        <w:rPr>
          <w:i/>
          <w:sz w:val="26"/>
          <w:szCs w:val="26"/>
        </w:rPr>
        <w:t>Письмо Минстроя России от 25.12.2025 № 80914-АГ/09 «О рассмотрении обращения»</w:t>
      </w:r>
    </w:p>
    <w:p w:rsidR="008102B0" w:rsidRPr="0058636A" w:rsidRDefault="008102B0" w:rsidP="008102B0">
      <w:pPr>
        <w:spacing w:after="0" w:line="240" w:lineRule="auto"/>
        <w:ind w:firstLine="709"/>
        <w:jc w:val="both"/>
        <w:rPr>
          <w:sz w:val="26"/>
          <w:szCs w:val="26"/>
        </w:rPr>
      </w:pPr>
      <w:r w:rsidRPr="00891909">
        <w:rPr>
          <w:sz w:val="26"/>
          <w:szCs w:val="26"/>
        </w:rPr>
        <w:t>Минстрой России разъяснил порядок применения ставки налога на добавленную стоимость при определении сметной стоимости и прохождении государственной экспертизы проектной документации с учётом изменений налогового законодательства с 1 января 2026 года</w:t>
      </w:r>
      <w:r>
        <w:rPr>
          <w:sz w:val="26"/>
          <w:szCs w:val="26"/>
        </w:rPr>
        <w:t>.</w:t>
      </w:r>
    </w:p>
    <w:p w:rsidR="008102B0" w:rsidRPr="0086224F" w:rsidRDefault="008102B0" w:rsidP="008102B0">
      <w:pPr>
        <w:spacing w:after="0" w:line="240" w:lineRule="auto"/>
        <w:ind w:firstLine="709"/>
        <w:jc w:val="both"/>
        <w:rPr>
          <w:sz w:val="26"/>
          <w:szCs w:val="26"/>
        </w:rPr>
      </w:pPr>
      <w:r w:rsidRPr="0058636A">
        <w:rPr>
          <w:sz w:val="26"/>
          <w:szCs w:val="26"/>
        </w:rPr>
        <w:t>Пунктом 20(1) Положения об организации и проведении государственной экспертизы проектной документации и результатов инженерных изысканий, утвержденного постановлением Правительства Российской</w:t>
      </w:r>
      <w:r>
        <w:rPr>
          <w:sz w:val="26"/>
          <w:szCs w:val="26"/>
        </w:rPr>
        <w:t xml:space="preserve"> Федерации от 5 марта 2007 г. № 145 (далее Положение №</w:t>
      </w:r>
      <w:r w:rsidRPr="0058636A">
        <w:rPr>
          <w:sz w:val="26"/>
          <w:szCs w:val="26"/>
        </w:rPr>
        <w:t xml:space="preserve"> 145), установлено, что в случае если после определения сметной стоимости сметные нормативы и (или) сметные цены строительных ресурсов в текущем уровне цен и (или) в уровне цен по состоянию на 1 января 2022 г., индексы изменения сметной стоимости по группам однородных стро</w:t>
      </w:r>
      <w:r>
        <w:rPr>
          <w:sz w:val="26"/>
          <w:szCs w:val="26"/>
        </w:rPr>
        <w:t>ительных ресурсов, размещенные в</w:t>
      </w:r>
      <w:r w:rsidRPr="0058636A">
        <w:rPr>
          <w:sz w:val="26"/>
          <w:szCs w:val="26"/>
        </w:rPr>
        <w:t xml:space="preserve"> Федеральной государственной информац</w:t>
      </w:r>
      <w:r>
        <w:rPr>
          <w:sz w:val="26"/>
          <w:szCs w:val="26"/>
        </w:rPr>
        <w:t>ионной системе ценообразования в</w:t>
      </w:r>
      <w:r w:rsidRPr="0058636A">
        <w:rPr>
          <w:sz w:val="26"/>
          <w:szCs w:val="26"/>
        </w:rPr>
        <w:t xml:space="preserve"> строительстве, изменились, представление сметной документации для проведения проверки сметной стоимости осуществляется после корректировки сметной документации с учетом сметных нормативов и (или) сметных цен строительных ресурсов в текущем уровне цен и (или) уровне цен по состоянию на 1 января 2022 г., а также индексов изменения сметной стоимости по группам однородных строительных ресурсов, разм</w:t>
      </w:r>
      <w:r>
        <w:rPr>
          <w:sz w:val="26"/>
          <w:szCs w:val="26"/>
        </w:rPr>
        <w:t xml:space="preserve">ещенных </w:t>
      </w:r>
      <w:r w:rsidRPr="0058636A">
        <w:rPr>
          <w:sz w:val="26"/>
          <w:szCs w:val="26"/>
        </w:rPr>
        <w:t xml:space="preserve">в федеральной государственной </w:t>
      </w:r>
      <w:r w:rsidRPr="0058636A">
        <w:rPr>
          <w:sz w:val="26"/>
          <w:szCs w:val="26"/>
        </w:rPr>
        <w:lastRenderedPageBreak/>
        <w:t>информационной системе ценообразования в строительстве и действующих на дату представления указанной сметной документации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частями 1.1 и 1.2 статьи 48 Градостроительного кодекса Российской Федерации.</w:t>
      </w:r>
    </w:p>
    <w:p w:rsidR="008102B0" w:rsidRPr="0086224F" w:rsidRDefault="008102B0" w:rsidP="008102B0">
      <w:pPr>
        <w:spacing w:after="0" w:line="240" w:lineRule="auto"/>
        <w:ind w:firstLine="709"/>
        <w:jc w:val="both"/>
        <w:rPr>
          <w:sz w:val="26"/>
          <w:szCs w:val="26"/>
        </w:rPr>
      </w:pPr>
      <w:r w:rsidRPr="0086224F">
        <w:rPr>
          <w:sz w:val="26"/>
          <w:szCs w:val="26"/>
        </w:rPr>
        <w:t>Согласно пунктам 180, 181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w:t>
      </w:r>
      <w:r>
        <w:rPr>
          <w:sz w:val="26"/>
          <w:szCs w:val="26"/>
        </w:rPr>
        <w:t>ого наследия (памятников истории</w:t>
      </w:r>
      <w:r w:rsidRPr="0086224F">
        <w:rPr>
          <w:sz w:val="26"/>
          <w:szCs w:val="26"/>
        </w:rPr>
        <w:t xml:space="preserve"> и культуры) народов Российской Федерации На территории Российской Федерации, утвержденная приказом Минстро</w:t>
      </w:r>
      <w:r>
        <w:rPr>
          <w:sz w:val="26"/>
          <w:szCs w:val="26"/>
        </w:rPr>
        <w:t>я России от 4 августа 2020 г. № 421/</w:t>
      </w:r>
      <w:proofErr w:type="spellStart"/>
      <w:r>
        <w:rPr>
          <w:sz w:val="26"/>
          <w:szCs w:val="26"/>
        </w:rPr>
        <w:t>пр</w:t>
      </w:r>
      <w:bookmarkStart w:id="0" w:name="_GoBack"/>
      <w:bookmarkEnd w:id="0"/>
      <w:proofErr w:type="spellEnd"/>
      <w:r>
        <w:rPr>
          <w:sz w:val="26"/>
          <w:szCs w:val="26"/>
        </w:rPr>
        <w:t xml:space="preserve"> (далее - Методика №</w:t>
      </w:r>
      <w:r w:rsidRPr="0086224F">
        <w:rPr>
          <w:sz w:val="26"/>
          <w:szCs w:val="26"/>
        </w:rPr>
        <w:t xml:space="preserve"> 421/</w:t>
      </w:r>
      <w:proofErr w:type="spellStart"/>
      <w:r w:rsidRPr="0086224F">
        <w:rPr>
          <w:sz w:val="26"/>
          <w:szCs w:val="26"/>
        </w:rPr>
        <w:t>пр</w:t>
      </w:r>
      <w:proofErr w:type="spellEnd"/>
      <w:r w:rsidRPr="0086224F">
        <w:rPr>
          <w:sz w:val="26"/>
          <w:szCs w:val="26"/>
        </w:rPr>
        <w:t>), устанавливающей единые правила формирования сметной стоимости, сумма налога на доба</w:t>
      </w:r>
      <w:r>
        <w:rPr>
          <w:sz w:val="26"/>
          <w:szCs w:val="26"/>
        </w:rPr>
        <w:t xml:space="preserve">вленную стоимость </w:t>
      </w:r>
      <w:r w:rsidRPr="0086224F">
        <w:rPr>
          <w:sz w:val="26"/>
          <w:szCs w:val="26"/>
        </w:rPr>
        <w:t>приводится за итогом сводного сметного расчета и принимается в размере, установленном законодательством Российской Федерации. Расчет суммы Н</w:t>
      </w:r>
      <w:r>
        <w:rPr>
          <w:sz w:val="26"/>
          <w:szCs w:val="26"/>
        </w:rPr>
        <w:t>ДС выполняется от итогов глав 1-</w:t>
      </w:r>
      <w:r w:rsidRPr="0086224F">
        <w:rPr>
          <w:sz w:val="26"/>
          <w:szCs w:val="26"/>
        </w:rPr>
        <w:t>12 сводного сметного расчета с учетом резерва средств на непредвиденные работы и затраты, за исключением стоимости работ и услуг, не подлежащих налогообложению в соответствии со статьей 149 Налоговог</w:t>
      </w:r>
      <w:r>
        <w:rPr>
          <w:sz w:val="26"/>
          <w:szCs w:val="26"/>
        </w:rPr>
        <w:t>о кодекса Российской Федерации.</w:t>
      </w:r>
    </w:p>
    <w:p w:rsidR="008102B0" w:rsidRDefault="008102B0" w:rsidP="008102B0">
      <w:pPr>
        <w:spacing w:after="0" w:line="240" w:lineRule="auto"/>
        <w:ind w:firstLine="709"/>
        <w:jc w:val="both"/>
        <w:rPr>
          <w:sz w:val="26"/>
          <w:szCs w:val="26"/>
        </w:rPr>
      </w:pPr>
      <w:r w:rsidRPr="0086224F">
        <w:rPr>
          <w:sz w:val="26"/>
          <w:szCs w:val="26"/>
        </w:rPr>
        <w:t>Вместе с тем,</w:t>
      </w:r>
      <w:r>
        <w:rPr>
          <w:sz w:val="26"/>
          <w:szCs w:val="26"/>
        </w:rPr>
        <w:t xml:space="preserve"> указанные положения Методики №</w:t>
      </w:r>
      <w:r w:rsidRPr="0086224F">
        <w:rPr>
          <w:sz w:val="26"/>
          <w:szCs w:val="26"/>
        </w:rPr>
        <w:t xml:space="preserve"> 421/</w:t>
      </w:r>
      <w:proofErr w:type="spellStart"/>
      <w:r w:rsidRPr="0086224F">
        <w:rPr>
          <w:sz w:val="26"/>
          <w:szCs w:val="26"/>
        </w:rPr>
        <w:t>пр</w:t>
      </w:r>
      <w:proofErr w:type="spellEnd"/>
      <w:r w:rsidRPr="0086224F">
        <w:rPr>
          <w:sz w:val="26"/>
          <w:szCs w:val="26"/>
        </w:rPr>
        <w:t xml:space="preserve"> не содержат конкретный размер ставки НДС, учитываемый при определении сметной стоимости и на дату представления сметной документации застройщику, техническом</w:t>
      </w:r>
      <w:r>
        <w:rPr>
          <w:sz w:val="26"/>
          <w:szCs w:val="26"/>
        </w:rPr>
        <w:t>у заказчику.</w:t>
      </w:r>
    </w:p>
    <w:p w:rsidR="008102B0" w:rsidRPr="0086224F" w:rsidRDefault="008102B0" w:rsidP="008102B0">
      <w:pPr>
        <w:spacing w:after="0" w:line="240" w:lineRule="auto"/>
        <w:ind w:firstLine="709"/>
        <w:jc w:val="both"/>
        <w:rPr>
          <w:sz w:val="26"/>
          <w:szCs w:val="26"/>
        </w:rPr>
      </w:pPr>
      <w:r w:rsidRPr="0086224F">
        <w:rPr>
          <w:sz w:val="26"/>
          <w:szCs w:val="26"/>
        </w:rPr>
        <w:t>Порядок вступления В силу положений Федерального</w:t>
      </w:r>
      <w:r>
        <w:rPr>
          <w:sz w:val="26"/>
          <w:szCs w:val="26"/>
        </w:rPr>
        <w:t xml:space="preserve"> закона от 28 ноября 2025 г. </w:t>
      </w:r>
      <w:r>
        <w:rPr>
          <w:sz w:val="26"/>
          <w:szCs w:val="26"/>
        </w:rPr>
        <w:br/>
        <w:t xml:space="preserve">№ </w:t>
      </w:r>
      <w:r w:rsidRPr="0086224F">
        <w:rPr>
          <w:sz w:val="26"/>
          <w:szCs w:val="26"/>
        </w:rPr>
        <w:t>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в части изменения размера ставки НДС установлен статьей 25 указанного Федерального закона и переходных положений для рассматриваемых правоотношений не содержит.</w:t>
      </w:r>
    </w:p>
    <w:p w:rsidR="008102B0" w:rsidRPr="0086224F" w:rsidRDefault="008102B0" w:rsidP="008102B0">
      <w:pPr>
        <w:spacing w:after="0" w:line="240" w:lineRule="auto"/>
        <w:ind w:firstLine="709"/>
        <w:jc w:val="both"/>
        <w:rPr>
          <w:sz w:val="26"/>
          <w:szCs w:val="26"/>
        </w:rPr>
      </w:pPr>
      <w:r>
        <w:rPr>
          <w:sz w:val="26"/>
          <w:szCs w:val="26"/>
        </w:rPr>
        <w:t>П</w:t>
      </w:r>
      <w:r w:rsidRPr="0086224F">
        <w:rPr>
          <w:sz w:val="26"/>
          <w:szCs w:val="26"/>
        </w:rPr>
        <w:t>ри подготовке проектной документации и ее направлении на государственную экспертизу проектной документации в части проверки достоверности определения сметной стоимости, по мнению Департамента, при определении в сметной документации ставки НДС применяются положения налогового законодательства, вступившие в силу на дату определения сметной стоимости и (или) в соответствии с требов</w:t>
      </w:r>
      <w:r>
        <w:rPr>
          <w:sz w:val="26"/>
          <w:szCs w:val="26"/>
        </w:rPr>
        <w:t>аниями пункта 20(1) Положения №</w:t>
      </w:r>
      <w:r w:rsidRPr="0086224F">
        <w:rPr>
          <w:sz w:val="26"/>
          <w:szCs w:val="26"/>
        </w:rPr>
        <w:t xml:space="preserve"> 145.</w:t>
      </w:r>
    </w:p>
    <w:p w:rsidR="008102B0" w:rsidRPr="0086224F" w:rsidRDefault="008102B0" w:rsidP="008102B0">
      <w:pPr>
        <w:spacing w:after="0" w:line="240" w:lineRule="auto"/>
        <w:ind w:firstLine="709"/>
        <w:jc w:val="both"/>
        <w:rPr>
          <w:sz w:val="26"/>
          <w:szCs w:val="26"/>
        </w:rPr>
      </w:pPr>
      <w:r w:rsidRPr="0086224F">
        <w:rPr>
          <w:sz w:val="26"/>
          <w:szCs w:val="26"/>
        </w:rPr>
        <w:t>При этом отмечается, что</w:t>
      </w:r>
      <w:r>
        <w:rPr>
          <w:sz w:val="26"/>
          <w:szCs w:val="26"/>
        </w:rPr>
        <w:t xml:space="preserve"> согласно пункту 31 Положения №</w:t>
      </w:r>
      <w:r w:rsidRPr="0086224F">
        <w:rPr>
          <w:sz w:val="26"/>
          <w:szCs w:val="26"/>
        </w:rPr>
        <w:t xml:space="preserve"> 145 при проведении государственной экспертизы проектной документации и результатов инженерных изысканий может осуществляться оперативное внесение изменений в проектную документацию, результаты инженерных изысканий и соответствующих изменений в заявление о проведении государственной экспертизы в сроки и в порядке, которые установлены договором, но не позднее чем за 10 рабочих дней до окончания срока проведения государственной экспертизы. Внесение изменений в заявление о проведении государственной экспертизы осуществляется путем представления за</w:t>
      </w:r>
      <w:r>
        <w:rPr>
          <w:sz w:val="26"/>
          <w:szCs w:val="26"/>
        </w:rPr>
        <w:t>явителем в</w:t>
      </w:r>
      <w:r w:rsidRPr="0086224F">
        <w:rPr>
          <w:sz w:val="26"/>
          <w:szCs w:val="26"/>
        </w:rPr>
        <w:t xml:space="preserve"> организаци</w:t>
      </w:r>
      <w:r>
        <w:rPr>
          <w:sz w:val="26"/>
          <w:szCs w:val="26"/>
        </w:rPr>
        <w:t xml:space="preserve">ю по проведению государственной </w:t>
      </w:r>
      <w:r w:rsidRPr="0086224F">
        <w:rPr>
          <w:sz w:val="26"/>
          <w:szCs w:val="26"/>
        </w:rPr>
        <w:t>экспертизы новых (измененных) сведений, подлежащих указанию в заявлении о проведении государственной экспертизы в соответствии с подпу</w:t>
      </w:r>
      <w:r>
        <w:rPr>
          <w:sz w:val="26"/>
          <w:szCs w:val="26"/>
        </w:rPr>
        <w:t>нктом «а» пункта 13 Положения №</w:t>
      </w:r>
      <w:r w:rsidRPr="0086224F">
        <w:rPr>
          <w:sz w:val="26"/>
          <w:szCs w:val="26"/>
        </w:rPr>
        <w:t xml:space="preserve"> 145.</w:t>
      </w:r>
    </w:p>
    <w:p w:rsidR="008102B0" w:rsidRPr="0086224F" w:rsidRDefault="008102B0" w:rsidP="008102B0">
      <w:pPr>
        <w:spacing w:after="0" w:line="240" w:lineRule="auto"/>
        <w:ind w:firstLine="709"/>
        <w:jc w:val="both"/>
        <w:rPr>
          <w:sz w:val="26"/>
          <w:szCs w:val="26"/>
        </w:rPr>
      </w:pPr>
      <w:r>
        <w:rPr>
          <w:sz w:val="26"/>
          <w:szCs w:val="26"/>
        </w:rPr>
        <w:t xml:space="preserve">С </w:t>
      </w:r>
      <w:r w:rsidRPr="0086224F">
        <w:rPr>
          <w:sz w:val="26"/>
          <w:szCs w:val="26"/>
        </w:rPr>
        <w:t>1 января 2026 г. проектная документация и заявление могут быть скорректированы с учетом положений налогового законодательства, вступающих в силу с 1 января 2026 г., в процессе проведения государственной экспертизы, но не позднее чем за 10 рабочих дней до окончания срока проведения государственной экспертизы.</w:t>
      </w:r>
    </w:p>
    <w:p w:rsidR="008102B0" w:rsidRPr="0086224F" w:rsidRDefault="008102B0" w:rsidP="008102B0">
      <w:pPr>
        <w:spacing w:after="0" w:line="240" w:lineRule="auto"/>
        <w:ind w:firstLine="709"/>
        <w:jc w:val="both"/>
        <w:rPr>
          <w:sz w:val="26"/>
          <w:szCs w:val="26"/>
        </w:rPr>
      </w:pPr>
      <w:r>
        <w:rPr>
          <w:sz w:val="26"/>
          <w:szCs w:val="26"/>
        </w:rPr>
        <w:lastRenderedPageBreak/>
        <w:t>С</w:t>
      </w:r>
      <w:r w:rsidRPr="0086224F">
        <w:rPr>
          <w:sz w:val="26"/>
          <w:szCs w:val="26"/>
        </w:rPr>
        <w:t>лучаи</w:t>
      </w:r>
      <w:r>
        <w:rPr>
          <w:sz w:val="26"/>
          <w:szCs w:val="26"/>
        </w:rPr>
        <w:t xml:space="preserve"> внесения изменений в проектно-</w:t>
      </w:r>
      <w:r w:rsidRPr="0086224F">
        <w:rPr>
          <w:sz w:val="26"/>
          <w:szCs w:val="26"/>
        </w:rPr>
        <w:t xml:space="preserve">сметную документацию без проведения государственной экспертизы предусмотрены частью 3.8 статьи 49 Градостроительного кодекса Российской Федерации (далее - </w:t>
      </w:r>
      <w:proofErr w:type="spellStart"/>
      <w:r w:rsidRPr="0086224F">
        <w:rPr>
          <w:sz w:val="26"/>
          <w:szCs w:val="26"/>
        </w:rPr>
        <w:t>ГрК</w:t>
      </w:r>
      <w:proofErr w:type="spellEnd"/>
      <w:r w:rsidRPr="0086224F">
        <w:rPr>
          <w:sz w:val="26"/>
          <w:szCs w:val="26"/>
        </w:rPr>
        <w:t xml:space="preserve"> РФ).</w:t>
      </w:r>
    </w:p>
    <w:p w:rsidR="008102B0" w:rsidRDefault="008102B0" w:rsidP="008102B0">
      <w:pPr>
        <w:spacing w:after="0" w:line="240" w:lineRule="auto"/>
        <w:ind w:firstLine="709"/>
        <w:jc w:val="both"/>
        <w:rPr>
          <w:sz w:val="26"/>
          <w:szCs w:val="26"/>
        </w:rPr>
      </w:pPr>
      <w:r>
        <w:rPr>
          <w:sz w:val="26"/>
          <w:szCs w:val="26"/>
        </w:rPr>
        <w:t>Пунктом 45(13) Положения №</w:t>
      </w:r>
      <w:r w:rsidRPr="0086224F">
        <w:rPr>
          <w:sz w:val="26"/>
          <w:szCs w:val="26"/>
        </w:rPr>
        <w:t xml:space="preserve"> 145 установлены случаи, при которых до даты заключения государственного (муниципального) контракта (договора) по решению застройщика или технического заказчика проектная документация может быть изменена без ее направления на повторную государственную экспертизу в части проверки сметной стоимости (подпункты «а» </w:t>
      </w:r>
      <w:r>
        <w:rPr>
          <w:sz w:val="26"/>
          <w:szCs w:val="26"/>
        </w:rPr>
        <w:t>и «в» пункта 45(13) Положения №</w:t>
      </w:r>
      <w:r w:rsidRPr="0086224F">
        <w:rPr>
          <w:sz w:val="26"/>
          <w:szCs w:val="26"/>
        </w:rPr>
        <w:t xml:space="preserve"> 145).</w:t>
      </w:r>
    </w:p>
    <w:p w:rsidR="008102B0" w:rsidRPr="0086224F" w:rsidRDefault="008102B0" w:rsidP="008102B0">
      <w:pPr>
        <w:spacing w:after="0" w:line="240" w:lineRule="auto"/>
        <w:ind w:firstLine="709"/>
        <w:jc w:val="both"/>
        <w:rPr>
          <w:sz w:val="26"/>
          <w:szCs w:val="26"/>
        </w:rPr>
      </w:pPr>
      <w:r w:rsidRPr="0086224F">
        <w:rPr>
          <w:sz w:val="26"/>
          <w:szCs w:val="26"/>
        </w:rPr>
        <w:t>Особенности определения сметной стоимости при внесении изменений в сметную документацию уст</w:t>
      </w:r>
      <w:r>
        <w:rPr>
          <w:sz w:val="26"/>
          <w:szCs w:val="26"/>
        </w:rPr>
        <w:t>ановлены разделом XI Методики №</w:t>
      </w:r>
      <w:r w:rsidRPr="0086224F">
        <w:rPr>
          <w:sz w:val="26"/>
          <w:szCs w:val="26"/>
        </w:rPr>
        <w:t xml:space="preserve"> 421/пр.</w:t>
      </w:r>
    </w:p>
    <w:p w:rsidR="008102B0" w:rsidRDefault="008102B0" w:rsidP="008102B0">
      <w:pPr>
        <w:spacing w:after="0" w:line="240" w:lineRule="auto"/>
        <w:ind w:firstLine="709"/>
        <w:jc w:val="both"/>
        <w:rPr>
          <w:sz w:val="26"/>
          <w:szCs w:val="26"/>
        </w:rPr>
      </w:pPr>
      <w:r w:rsidRPr="0086224F">
        <w:rPr>
          <w:sz w:val="26"/>
          <w:szCs w:val="26"/>
        </w:rPr>
        <w:t>При этом изм</w:t>
      </w:r>
      <w:r>
        <w:rPr>
          <w:sz w:val="26"/>
          <w:szCs w:val="26"/>
        </w:rPr>
        <w:t>енение ставки НДС не относится к</w:t>
      </w:r>
      <w:r w:rsidRPr="0086224F">
        <w:rPr>
          <w:sz w:val="26"/>
          <w:szCs w:val="26"/>
        </w:rPr>
        <w:t xml:space="preserve"> изменениям, предусмотренным, в том числе подпунктами «а» </w:t>
      </w:r>
      <w:r>
        <w:rPr>
          <w:sz w:val="26"/>
          <w:szCs w:val="26"/>
        </w:rPr>
        <w:t>и «в» пункта 45(13) Положения №</w:t>
      </w:r>
      <w:r w:rsidRPr="0086224F">
        <w:rPr>
          <w:sz w:val="26"/>
          <w:szCs w:val="26"/>
        </w:rPr>
        <w:t xml:space="preserve"> 145, в связи с чем после получения положительного заключения государственной экспертизы в части проверки сметной стоимости при изменении в сметной документации ставки НДС направление такой документации на повторную государственную экспертизу, по мнению </w:t>
      </w:r>
      <w:r>
        <w:rPr>
          <w:sz w:val="26"/>
          <w:szCs w:val="26"/>
        </w:rPr>
        <w:t>Департамента, не предусмотрено.</w:t>
      </w:r>
    </w:p>
    <w:p w:rsidR="008102B0" w:rsidRDefault="008102B0" w:rsidP="008102B0">
      <w:pPr>
        <w:spacing w:after="0" w:line="240" w:lineRule="auto"/>
        <w:ind w:firstLine="709"/>
        <w:jc w:val="both"/>
        <w:rPr>
          <w:sz w:val="26"/>
          <w:szCs w:val="26"/>
        </w:rPr>
      </w:pPr>
      <w:r>
        <w:rPr>
          <w:sz w:val="26"/>
          <w:szCs w:val="26"/>
        </w:rPr>
        <w:t xml:space="preserve">В </w:t>
      </w:r>
      <w:r w:rsidRPr="0086224F">
        <w:rPr>
          <w:sz w:val="26"/>
          <w:szCs w:val="26"/>
        </w:rPr>
        <w:t xml:space="preserve">соответствии с пунктом 5 части 3.8 статьи 49 </w:t>
      </w:r>
      <w:proofErr w:type="spellStart"/>
      <w:r w:rsidRPr="0086224F">
        <w:rPr>
          <w:sz w:val="26"/>
          <w:szCs w:val="26"/>
        </w:rPr>
        <w:t>ГрК</w:t>
      </w:r>
      <w:proofErr w:type="spellEnd"/>
      <w:r w:rsidRPr="0086224F">
        <w:rPr>
          <w:sz w:val="26"/>
          <w:szCs w:val="26"/>
        </w:rPr>
        <w:t xml:space="preserve"> РФ изменения в проектную документацию в том числе должны</w:t>
      </w:r>
      <w:r>
        <w:rPr>
          <w:sz w:val="26"/>
          <w:szCs w:val="26"/>
        </w:rPr>
        <w:t xml:space="preserve"> соответствовать установленной в решении о </w:t>
      </w:r>
      <w:r w:rsidRPr="0086224F">
        <w:rPr>
          <w:sz w:val="26"/>
          <w:szCs w:val="26"/>
        </w:rPr>
        <w:t>предоставлении бюджетных ассигнований на осуществление капитальных вложений, принятом в отношении объекта капитального строительства государственной (муниципальной) собственности в установленном порядке, стоимости строительства (реконструкции) объекта капитального строительства, осуществляемого за счет средств бюджетов бюджетной системы Российской Федерации.</w:t>
      </w:r>
    </w:p>
    <w:p w:rsidR="008102B0" w:rsidRDefault="008102B0" w:rsidP="00612ABF">
      <w:pPr>
        <w:spacing w:after="0" w:line="240" w:lineRule="auto"/>
        <w:ind w:firstLine="709"/>
        <w:jc w:val="both"/>
        <w:rPr>
          <w:i/>
          <w:sz w:val="26"/>
          <w:szCs w:val="26"/>
        </w:rPr>
      </w:pPr>
    </w:p>
    <w:p w:rsidR="00AC6CB7" w:rsidRDefault="00612ABF" w:rsidP="00612ABF">
      <w:pPr>
        <w:spacing w:after="0" w:line="240" w:lineRule="auto"/>
        <w:ind w:firstLine="709"/>
        <w:jc w:val="both"/>
        <w:rPr>
          <w:i/>
          <w:sz w:val="26"/>
          <w:szCs w:val="26"/>
        </w:rPr>
      </w:pPr>
      <w:r w:rsidRPr="000420C0">
        <w:rPr>
          <w:i/>
          <w:sz w:val="26"/>
          <w:szCs w:val="26"/>
        </w:rPr>
        <w:t>П</w:t>
      </w:r>
      <w:r w:rsidR="00AC6CB7">
        <w:rPr>
          <w:i/>
          <w:sz w:val="26"/>
          <w:szCs w:val="26"/>
        </w:rPr>
        <w:t>исьмо Минфина России от 19.01.2026 № 24-06-06/2382 «О рассмотрении обращения»</w:t>
      </w:r>
      <w:r w:rsidR="0053335B">
        <w:rPr>
          <w:i/>
          <w:sz w:val="26"/>
          <w:szCs w:val="26"/>
        </w:rPr>
        <w:t xml:space="preserve"> </w:t>
      </w:r>
    </w:p>
    <w:p w:rsidR="00B369C7" w:rsidRDefault="00B369C7" w:rsidP="00612ABF">
      <w:pPr>
        <w:spacing w:after="0" w:line="240" w:lineRule="auto"/>
        <w:ind w:firstLine="709"/>
        <w:jc w:val="both"/>
        <w:rPr>
          <w:i/>
          <w:sz w:val="26"/>
          <w:szCs w:val="26"/>
        </w:rPr>
      </w:pPr>
      <w:r w:rsidRPr="00891909">
        <w:rPr>
          <w:sz w:val="26"/>
          <w:szCs w:val="26"/>
          <w:shd w:val="clear" w:color="auto" w:fill="FFFFFF"/>
        </w:rPr>
        <w:t>Минфин России разъяснил порядок применения ставки НДС 22% при исполнении контрактов по Закону № 44-ФЗ</w:t>
      </w:r>
      <w:r>
        <w:rPr>
          <w:sz w:val="26"/>
          <w:szCs w:val="26"/>
          <w:shd w:val="clear" w:color="auto" w:fill="FFFFFF"/>
        </w:rPr>
        <w:t>.</w:t>
      </w:r>
    </w:p>
    <w:p w:rsidR="00807ED0" w:rsidRDefault="00D006DC" w:rsidP="00612ABF">
      <w:pPr>
        <w:spacing w:after="0" w:line="240" w:lineRule="auto"/>
        <w:ind w:firstLine="709"/>
        <w:jc w:val="both"/>
        <w:rPr>
          <w:sz w:val="26"/>
          <w:szCs w:val="26"/>
        </w:rPr>
      </w:pPr>
      <w:r w:rsidRPr="00D006DC">
        <w:rPr>
          <w:sz w:val="26"/>
          <w:szCs w:val="26"/>
        </w:rPr>
        <w:t xml:space="preserve">Положения части 54 статьи 112 Закона № 44-ФЗ вводились для применения на временной основе с 1 января 2019 г. по 1 октября 2019 г. в связи с отсутствием в Законе </w:t>
      </w:r>
      <w:r w:rsidR="0053335B">
        <w:rPr>
          <w:sz w:val="26"/>
          <w:szCs w:val="26"/>
        </w:rPr>
        <w:br/>
      </w:r>
      <w:r w:rsidRPr="00D006DC">
        <w:rPr>
          <w:sz w:val="26"/>
          <w:szCs w:val="26"/>
        </w:rPr>
        <w:t xml:space="preserve">№ 44-ФЗ иных положений, допускавших изменение существенных условий контрактов в связи с изменением ставки налога на добавленную стоимость (далее - НДС). </w:t>
      </w:r>
    </w:p>
    <w:p w:rsidR="00807ED0" w:rsidRDefault="00D006DC" w:rsidP="00612ABF">
      <w:pPr>
        <w:spacing w:after="0" w:line="240" w:lineRule="auto"/>
        <w:ind w:firstLine="709"/>
        <w:jc w:val="both"/>
        <w:rPr>
          <w:sz w:val="26"/>
          <w:szCs w:val="26"/>
        </w:rPr>
      </w:pPr>
      <w:r w:rsidRPr="00D006DC">
        <w:rPr>
          <w:sz w:val="26"/>
          <w:szCs w:val="26"/>
        </w:rPr>
        <w:t>Впоследствии Закон № 44-ФЗ дополнен новыми случаями изменения существенных условий контрактов, учитывающих ряд фактических обстоятельств (ста</w:t>
      </w:r>
      <w:r w:rsidR="00807ED0">
        <w:rPr>
          <w:sz w:val="26"/>
          <w:szCs w:val="26"/>
        </w:rPr>
        <w:t>тьи 95 и 112 Закона № 44-ФЗ).</w:t>
      </w:r>
    </w:p>
    <w:p w:rsidR="00807ED0" w:rsidRDefault="009715E6" w:rsidP="00612ABF">
      <w:pPr>
        <w:spacing w:after="0" w:line="240" w:lineRule="auto"/>
        <w:ind w:firstLine="709"/>
        <w:jc w:val="both"/>
        <w:rPr>
          <w:sz w:val="26"/>
          <w:szCs w:val="26"/>
        </w:rPr>
      </w:pPr>
      <w:r>
        <w:rPr>
          <w:sz w:val="26"/>
          <w:szCs w:val="26"/>
        </w:rPr>
        <w:t>Н</w:t>
      </w:r>
      <w:r w:rsidR="00D006DC" w:rsidRPr="00D006DC">
        <w:rPr>
          <w:sz w:val="26"/>
          <w:szCs w:val="26"/>
        </w:rPr>
        <w:t xml:space="preserve">а основании части 65.1 статьи 112 Закона № 44-ФЗ по соглашению сторон допускается изменение существенных условий контракта, заключенного до 1 января 2027 г.,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указанной частью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807ED0" w:rsidRDefault="00D006DC" w:rsidP="00612ABF">
      <w:pPr>
        <w:spacing w:after="0" w:line="240" w:lineRule="auto"/>
        <w:ind w:firstLine="709"/>
        <w:jc w:val="both"/>
        <w:rPr>
          <w:sz w:val="26"/>
          <w:szCs w:val="26"/>
        </w:rPr>
      </w:pPr>
      <w:r w:rsidRPr="00D006DC">
        <w:rPr>
          <w:sz w:val="26"/>
          <w:szCs w:val="26"/>
        </w:rPr>
        <w:t xml:space="preserve">Таким образом, на основании части 65.1 статьи 112 Закона № 44-ФЗ при наличии предусмотренного данной нормой решения могут быть изменены любые существенные условия контракта, заключенного до 1 января 2027 г., если при исполнении такого контракта </w:t>
      </w:r>
      <w:r w:rsidRPr="00D006DC">
        <w:rPr>
          <w:sz w:val="26"/>
          <w:szCs w:val="26"/>
        </w:rPr>
        <w:lastRenderedPageBreak/>
        <w:t xml:space="preserve">возникли независящие от сторон контракта обстоятельства, влекущие невозможность его исполнения. </w:t>
      </w:r>
    </w:p>
    <w:p w:rsidR="00807ED0" w:rsidRDefault="00D006DC" w:rsidP="00612ABF">
      <w:pPr>
        <w:spacing w:after="0" w:line="240" w:lineRule="auto"/>
        <w:ind w:firstLine="709"/>
        <w:jc w:val="both"/>
        <w:rPr>
          <w:sz w:val="26"/>
          <w:szCs w:val="26"/>
        </w:rPr>
      </w:pPr>
      <w:r w:rsidRPr="00D006DC">
        <w:rPr>
          <w:sz w:val="26"/>
          <w:szCs w:val="26"/>
        </w:rPr>
        <w:t xml:space="preserve">Учитывая изложенное, действующие положения Закона № 44-ФЗ представляются достаточными, обоснованной необходимости внесения в него дополнительных изменений не усматривается. </w:t>
      </w:r>
    </w:p>
    <w:p w:rsidR="00807ED0" w:rsidRDefault="00D006DC" w:rsidP="00612ABF">
      <w:pPr>
        <w:spacing w:after="0" w:line="240" w:lineRule="auto"/>
        <w:ind w:firstLine="709"/>
        <w:jc w:val="both"/>
        <w:rPr>
          <w:sz w:val="26"/>
          <w:szCs w:val="26"/>
        </w:rPr>
      </w:pPr>
      <w:r w:rsidRPr="00D006DC">
        <w:rPr>
          <w:sz w:val="26"/>
          <w:szCs w:val="26"/>
        </w:rPr>
        <w:t>Согласн</w:t>
      </w:r>
      <w:r w:rsidR="009715E6">
        <w:rPr>
          <w:sz w:val="26"/>
          <w:szCs w:val="26"/>
        </w:rPr>
        <w:t>о пункту 3 статьи 164 главы 21 «Налог на добавленную стоимость</w:t>
      </w:r>
      <w:proofErr w:type="gramStart"/>
      <w:r w:rsidR="009715E6">
        <w:rPr>
          <w:sz w:val="26"/>
          <w:szCs w:val="26"/>
        </w:rPr>
        <w:t>»</w:t>
      </w:r>
      <w:proofErr w:type="gramEnd"/>
      <w:r w:rsidRPr="00D006DC">
        <w:rPr>
          <w:sz w:val="26"/>
          <w:szCs w:val="26"/>
        </w:rPr>
        <w:t xml:space="preserve"> Налогового кодекса Российской Федерации (далее - Кодекс) с 1 января 2026 г. налогообложение НДС при реализации товаров (работ, услуг) на территории Российской Федерации, передаче имущественных прав производится по налоговой ставке в размере 22 процентов в случаях, не указанных в пунктах 1, 2 и 4 статьи 164 Кодекса. </w:t>
      </w:r>
    </w:p>
    <w:p w:rsidR="00807ED0" w:rsidRDefault="00D006DC" w:rsidP="00612ABF">
      <w:pPr>
        <w:spacing w:after="0" w:line="240" w:lineRule="auto"/>
        <w:ind w:firstLine="709"/>
        <w:jc w:val="both"/>
        <w:rPr>
          <w:sz w:val="26"/>
          <w:szCs w:val="26"/>
        </w:rPr>
      </w:pPr>
      <w:r w:rsidRPr="00D006DC">
        <w:rPr>
          <w:sz w:val="26"/>
          <w:szCs w:val="26"/>
        </w:rPr>
        <w:t xml:space="preserve">Соответственно, налогоплательщики НДС исчисляют и уплачивают НДС по налоговой ставке в размере 22 процентов в отношении товаров (работ, услуг), имущественных прав, отгруженных (выполненных, оказанных), переданных начиная с 1 января 2026 г. </w:t>
      </w:r>
    </w:p>
    <w:p w:rsidR="00807ED0" w:rsidRDefault="00D006DC" w:rsidP="00612ABF">
      <w:pPr>
        <w:spacing w:after="0" w:line="240" w:lineRule="auto"/>
        <w:ind w:firstLine="709"/>
        <w:jc w:val="both"/>
        <w:rPr>
          <w:sz w:val="26"/>
          <w:szCs w:val="26"/>
        </w:rPr>
      </w:pPr>
      <w:r w:rsidRPr="00D006DC">
        <w:rPr>
          <w:sz w:val="26"/>
          <w:szCs w:val="26"/>
        </w:rPr>
        <w:t>При этом исключений по товарам (работам, услугам), имущественным правам, реализуемым по договорам, заключенным до 1 января 2026 г., и имеющим длящийся характер с переходом на 2026 год и последующие годы, Федеральным законом</w:t>
      </w:r>
      <w:r w:rsidR="009715E6">
        <w:rPr>
          <w:sz w:val="26"/>
          <w:szCs w:val="26"/>
        </w:rPr>
        <w:t xml:space="preserve"> от 28 ноября 2025 г. № 425-ФЗ «</w:t>
      </w:r>
      <w:r w:rsidRPr="00D006DC">
        <w:rPr>
          <w:sz w:val="26"/>
          <w:szCs w:val="26"/>
        </w:rPr>
        <w:t>О внесении изменений 3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w:t>
      </w:r>
      <w:r w:rsidR="009715E6">
        <w:rPr>
          <w:sz w:val="26"/>
          <w:szCs w:val="26"/>
        </w:rPr>
        <w:t>ных актов) Российской Федерации»</w:t>
      </w:r>
      <w:r w:rsidRPr="00D006DC">
        <w:rPr>
          <w:sz w:val="26"/>
          <w:szCs w:val="26"/>
        </w:rPr>
        <w:t xml:space="preserve"> не предусмотрено. </w:t>
      </w:r>
    </w:p>
    <w:p w:rsidR="00807ED0" w:rsidRDefault="00D006DC" w:rsidP="00612ABF">
      <w:pPr>
        <w:spacing w:after="0" w:line="240" w:lineRule="auto"/>
        <w:ind w:firstLine="709"/>
        <w:jc w:val="both"/>
        <w:rPr>
          <w:sz w:val="26"/>
          <w:szCs w:val="26"/>
        </w:rPr>
      </w:pPr>
      <w:r w:rsidRPr="00D006DC">
        <w:rPr>
          <w:sz w:val="26"/>
          <w:szCs w:val="26"/>
        </w:rPr>
        <w:t xml:space="preserve">Учитывая изложенное, в отношении товаров (работ, услуг), имущественных прав, реализуемых (выполненных, оказанных), переданных начиная с 1 января 2026 г., применяется налоговая ставка по НДС в размере 22 процентов, независимо от даты и условий заключения договоров на реализацию указанных товаров (работ, услуг), имущественных прав. </w:t>
      </w:r>
    </w:p>
    <w:p w:rsidR="00807ED0" w:rsidRDefault="009715E6" w:rsidP="00612ABF">
      <w:pPr>
        <w:spacing w:after="0" w:line="240" w:lineRule="auto"/>
        <w:ind w:firstLine="709"/>
        <w:jc w:val="both"/>
        <w:rPr>
          <w:sz w:val="26"/>
          <w:szCs w:val="26"/>
        </w:rPr>
      </w:pPr>
      <w:r>
        <w:rPr>
          <w:sz w:val="26"/>
          <w:szCs w:val="26"/>
        </w:rPr>
        <w:t>Е</w:t>
      </w:r>
      <w:r w:rsidR="00D006DC" w:rsidRPr="00D006DC">
        <w:rPr>
          <w:sz w:val="26"/>
          <w:szCs w:val="26"/>
        </w:rPr>
        <w:t xml:space="preserve">сли заключенным до 1 января 2026 г. контрактом на строительство, реконструкцию объектов капитального строительства предусмотрены этапы работ, то по выполненным подрядчиком (генеральным подрядчиком) этапам работ, которые приняты заказчиком до 1 января 2026 г., НДС исчисляется по налоговой ставке в размере 20 процентов. </w:t>
      </w:r>
    </w:p>
    <w:p w:rsidR="00612ABF" w:rsidRDefault="00D006DC" w:rsidP="00612ABF">
      <w:pPr>
        <w:spacing w:after="0" w:line="240" w:lineRule="auto"/>
        <w:ind w:firstLine="709"/>
        <w:jc w:val="both"/>
        <w:rPr>
          <w:sz w:val="26"/>
          <w:szCs w:val="26"/>
        </w:rPr>
      </w:pPr>
      <w:r w:rsidRPr="00D006DC">
        <w:rPr>
          <w:sz w:val="26"/>
          <w:szCs w:val="26"/>
        </w:rPr>
        <w:t>В отношении выполненных подрядчиком (генеральным подрядчиком) этапов работ, которые будут приняты заказчиком начиная с 1 января 2026 г., будет применяться ставка НДС в размере 22 процента. В отношении оплаты, полученной подрядчиком (генеральным подрядчиком) в 2026 году за выполненные подрядчиком (генеральным подрядчиком) работы, принятые заказчиком в 2025 году, то исчисление НДС по оплате, полученной продавцом товаров (работ, услуг), имущественных прав, подлежащих налогообложению НДС, после отгрузки этих товаров (выполнения работ, оказания услуг), передачи имущественных прав нормами Кодекса не предусмотрено.</w:t>
      </w:r>
    </w:p>
    <w:p w:rsidR="00432F89" w:rsidRDefault="00432F89" w:rsidP="008102B0">
      <w:pPr>
        <w:spacing w:after="0" w:line="240" w:lineRule="auto"/>
        <w:jc w:val="both"/>
        <w:rPr>
          <w:sz w:val="26"/>
          <w:szCs w:val="26"/>
        </w:rPr>
      </w:pPr>
    </w:p>
    <w:p w:rsidR="006A21EE" w:rsidRPr="006A21EE" w:rsidRDefault="006A21EE" w:rsidP="002C5890">
      <w:pPr>
        <w:spacing w:after="0" w:line="240" w:lineRule="auto"/>
        <w:ind w:firstLine="709"/>
        <w:jc w:val="both"/>
        <w:rPr>
          <w:i/>
          <w:sz w:val="26"/>
          <w:szCs w:val="26"/>
        </w:rPr>
      </w:pPr>
      <w:r w:rsidRPr="006A21EE">
        <w:rPr>
          <w:i/>
          <w:sz w:val="26"/>
          <w:szCs w:val="26"/>
        </w:rPr>
        <w:t>Постановление Арбитражного суда Дальневосточного округа от 16.01.2026 № Ф03-4420/2025</w:t>
      </w:r>
      <w:r w:rsidR="00171F6A">
        <w:rPr>
          <w:i/>
          <w:sz w:val="26"/>
          <w:szCs w:val="26"/>
        </w:rPr>
        <w:t xml:space="preserve"> по делу № А51-11748/2024</w:t>
      </w:r>
    </w:p>
    <w:p w:rsidR="00432F89" w:rsidRDefault="00032926" w:rsidP="002C5890">
      <w:pPr>
        <w:spacing w:after="0" w:line="240" w:lineRule="auto"/>
        <w:ind w:firstLine="709"/>
        <w:jc w:val="both"/>
        <w:rPr>
          <w:sz w:val="26"/>
          <w:szCs w:val="26"/>
        </w:rPr>
      </w:pPr>
      <w:r>
        <w:rPr>
          <w:sz w:val="26"/>
          <w:szCs w:val="26"/>
        </w:rPr>
        <w:t>Заявитель: Учреждение</w:t>
      </w:r>
    </w:p>
    <w:p w:rsidR="00032926" w:rsidRDefault="005F6595" w:rsidP="002C5890">
      <w:pPr>
        <w:spacing w:after="0" w:line="240" w:lineRule="auto"/>
        <w:ind w:firstLine="709"/>
        <w:jc w:val="both"/>
        <w:rPr>
          <w:sz w:val="26"/>
          <w:szCs w:val="26"/>
        </w:rPr>
      </w:pPr>
      <w:r>
        <w:rPr>
          <w:sz w:val="26"/>
          <w:szCs w:val="26"/>
        </w:rPr>
        <w:t>Учреждение разместило извещение о проведении закупки на оказание услуг по сопровождению и обеспечению эксплуатации информационной системы с предоставлением неисключительных (пользовательских) прав на использование программ для ЭВМ.</w:t>
      </w:r>
    </w:p>
    <w:p w:rsidR="005F6595" w:rsidRDefault="005F6595" w:rsidP="002C5890">
      <w:pPr>
        <w:spacing w:after="0" w:line="240" w:lineRule="auto"/>
        <w:ind w:firstLine="709"/>
        <w:jc w:val="both"/>
        <w:rPr>
          <w:sz w:val="26"/>
          <w:szCs w:val="26"/>
        </w:rPr>
      </w:pPr>
      <w:r>
        <w:rPr>
          <w:sz w:val="26"/>
          <w:szCs w:val="26"/>
        </w:rPr>
        <w:t>В УФАС поступила жалоба Общества</w:t>
      </w:r>
      <w:r w:rsidR="0062264C">
        <w:rPr>
          <w:sz w:val="26"/>
          <w:szCs w:val="26"/>
        </w:rPr>
        <w:t xml:space="preserve"> на действия Учреждения</w:t>
      </w:r>
      <w:r w:rsidR="001D3A1F">
        <w:rPr>
          <w:sz w:val="26"/>
          <w:szCs w:val="26"/>
        </w:rPr>
        <w:t xml:space="preserve"> по объединению в одной закупке приобретения</w:t>
      </w:r>
      <w:r>
        <w:rPr>
          <w:sz w:val="26"/>
          <w:szCs w:val="26"/>
        </w:rPr>
        <w:t xml:space="preserve"> </w:t>
      </w:r>
      <w:r w:rsidR="001D3A1F">
        <w:rPr>
          <w:sz w:val="26"/>
          <w:szCs w:val="26"/>
        </w:rPr>
        <w:t>программного продукта и оказания</w:t>
      </w:r>
      <w:r>
        <w:rPr>
          <w:sz w:val="26"/>
          <w:szCs w:val="26"/>
        </w:rPr>
        <w:t xml:space="preserve"> услуг по его сопровождению</w:t>
      </w:r>
      <w:r w:rsidR="001D3A1F">
        <w:rPr>
          <w:sz w:val="26"/>
          <w:szCs w:val="26"/>
        </w:rPr>
        <w:t>, в связи с тем, что они</w:t>
      </w:r>
      <w:r>
        <w:rPr>
          <w:sz w:val="26"/>
          <w:szCs w:val="26"/>
        </w:rPr>
        <w:t xml:space="preserve"> представлены на разных товарных рынках, на каждом </w:t>
      </w:r>
      <w:r>
        <w:rPr>
          <w:sz w:val="26"/>
          <w:szCs w:val="26"/>
        </w:rPr>
        <w:lastRenderedPageBreak/>
        <w:t>из которых имеется круг потенциальных участников торгов, готовых поставить программный продукт либо оказать услуги по его сопровождению. УФАС признал</w:t>
      </w:r>
      <w:r w:rsidR="0062264C">
        <w:rPr>
          <w:sz w:val="26"/>
          <w:szCs w:val="26"/>
        </w:rPr>
        <w:t>о жалобу обоснованной, Учреждение</w:t>
      </w:r>
      <w:r>
        <w:rPr>
          <w:sz w:val="26"/>
          <w:szCs w:val="26"/>
        </w:rPr>
        <w:t xml:space="preserve"> нарушившим положения Закона </w:t>
      </w:r>
      <w:r w:rsidR="001D3A1F">
        <w:rPr>
          <w:sz w:val="26"/>
          <w:szCs w:val="26"/>
        </w:rPr>
        <w:br/>
      </w:r>
      <w:r>
        <w:rPr>
          <w:sz w:val="26"/>
          <w:szCs w:val="26"/>
        </w:rPr>
        <w:t>№ 44-ФЗ.</w:t>
      </w:r>
    </w:p>
    <w:p w:rsidR="005F6595" w:rsidRDefault="005F6595" w:rsidP="002C5890">
      <w:pPr>
        <w:spacing w:after="0" w:line="240" w:lineRule="auto"/>
        <w:ind w:firstLine="709"/>
        <w:jc w:val="both"/>
        <w:rPr>
          <w:sz w:val="26"/>
          <w:szCs w:val="26"/>
        </w:rPr>
      </w:pPr>
      <w:r>
        <w:rPr>
          <w:sz w:val="26"/>
          <w:szCs w:val="26"/>
        </w:rPr>
        <w:t>Не согласившись с решением и предписанием УФАС, Учреждение обратилось в суд с заявлением о признании незаконным решения и предписания УФАС.</w:t>
      </w:r>
    </w:p>
    <w:p w:rsidR="005F6595" w:rsidRDefault="005F6595" w:rsidP="002C5890">
      <w:pPr>
        <w:spacing w:after="0" w:line="240" w:lineRule="auto"/>
        <w:ind w:firstLine="709"/>
        <w:jc w:val="both"/>
        <w:rPr>
          <w:sz w:val="26"/>
          <w:szCs w:val="26"/>
        </w:rPr>
      </w:pPr>
      <w:r>
        <w:rPr>
          <w:sz w:val="26"/>
          <w:szCs w:val="26"/>
        </w:rPr>
        <w:t xml:space="preserve">Суды признали, что Учреждение, объединив в описании объекта закупки </w:t>
      </w:r>
      <w:r w:rsidR="006F37DB">
        <w:rPr>
          <w:sz w:val="26"/>
          <w:szCs w:val="26"/>
        </w:rPr>
        <w:t xml:space="preserve">услуги </w:t>
      </w:r>
      <w:r w:rsidR="00F010FE">
        <w:rPr>
          <w:sz w:val="26"/>
          <w:szCs w:val="26"/>
        </w:rPr>
        <w:t>о предоставлении</w:t>
      </w:r>
      <w:r w:rsidR="0062264C">
        <w:rPr>
          <w:sz w:val="26"/>
          <w:szCs w:val="26"/>
        </w:rPr>
        <w:t>, в том числе неисключительных (пользовательских) прав на программу для ЭВМ и услуг</w:t>
      </w:r>
      <w:r w:rsidR="00F010FE">
        <w:rPr>
          <w:sz w:val="26"/>
          <w:szCs w:val="26"/>
        </w:rPr>
        <w:t>и</w:t>
      </w:r>
      <w:r w:rsidR="0062264C">
        <w:rPr>
          <w:sz w:val="26"/>
          <w:szCs w:val="26"/>
        </w:rPr>
        <w:t xml:space="preserve"> по сопровождению и обеспечению эксплуатации программы для ЭВМ, допустил</w:t>
      </w:r>
      <w:r w:rsidR="006247A1">
        <w:rPr>
          <w:sz w:val="26"/>
          <w:szCs w:val="26"/>
        </w:rPr>
        <w:t>о</w:t>
      </w:r>
      <w:r w:rsidR="0062264C">
        <w:rPr>
          <w:sz w:val="26"/>
          <w:szCs w:val="26"/>
        </w:rPr>
        <w:t xml:space="preserve"> ограничение количества участников закупки, то есть ограничил</w:t>
      </w:r>
      <w:r w:rsidR="006247A1">
        <w:rPr>
          <w:sz w:val="26"/>
          <w:szCs w:val="26"/>
        </w:rPr>
        <w:t>о</w:t>
      </w:r>
      <w:r w:rsidR="0062264C">
        <w:rPr>
          <w:sz w:val="26"/>
          <w:szCs w:val="26"/>
        </w:rPr>
        <w:t xml:space="preserve"> конкуренцию. Поставка готового программного продукта и оказание услуг по его сопровождению и обслуживанию могли быть оказаны разными лицами по отдельности.</w:t>
      </w:r>
    </w:p>
    <w:p w:rsidR="00DB73CE" w:rsidRDefault="006F37DB" w:rsidP="00E76F2D">
      <w:pPr>
        <w:spacing w:after="0" w:line="240" w:lineRule="auto"/>
        <w:ind w:firstLine="709"/>
        <w:jc w:val="both"/>
        <w:rPr>
          <w:sz w:val="26"/>
          <w:szCs w:val="26"/>
        </w:rPr>
      </w:pPr>
      <w:r>
        <w:rPr>
          <w:sz w:val="26"/>
          <w:szCs w:val="26"/>
        </w:rPr>
        <w:t>Суды признали оспариваемо</w:t>
      </w:r>
      <w:r w:rsidR="0055342C">
        <w:rPr>
          <w:sz w:val="26"/>
          <w:szCs w:val="26"/>
        </w:rPr>
        <w:t xml:space="preserve">е </w:t>
      </w:r>
      <w:r>
        <w:rPr>
          <w:sz w:val="26"/>
          <w:szCs w:val="26"/>
        </w:rPr>
        <w:t>решение УФАС законным и обоснованным</w:t>
      </w:r>
      <w:r w:rsidR="0055342C">
        <w:rPr>
          <w:sz w:val="26"/>
          <w:szCs w:val="26"/>
        </w:rPr>
        <w:t>, в удовлетворении требований Учреждения отказали.</w:t>
      </w:r>
    </w:p>
    <w:p w:rsidR="009B24EC" w:rsidRDefault="009B24EC" w:rsidP="00E76F2D">
      <w:pPr>
        <w:spacing w:after="0" w:line="240" w:lineRule="auto"/>
        <w:ind w:firstLine="709"/>
        <w:jc w:val="both"/>
        <w:rPr>
          <w:sz w:val="26"/>
          <w:szCs w:val="26"/>
        </w:rPr>
      </w:pPr>
    </w:p>
    <w:p w:rsidR="00FA358C" w:rsidRDefault="00FA358C" w:rsidP="00FA358C">
      <w:pPr>
        <w:spacing w:after="0" w:line="240" w:lineRule="auto"/>
        <w:ind w:firstLine="709"/>
        <w:jc w:val="both"/>
        <w:rPr>
          <w:i/>
          <w:sz w:val="26"/>
          <w:szCs w:val="26"/>
        </w:rPr>
      </w:pPr>
      <w:r>
        <w:rPr>
          <w:i/>
          <w:sz w:val="26"/>
          <w:szCs w:val="26"/>
        </w:rPr>
        <w:t>Постановление Арбитражного суда Московского округа от 19.01.2026 № А40-</w:t>
      </w:r>
      <w:r w:rsidRPr="00D86766">
        <w:rPr>
          <w:i/>
          <w:sz w:val="26"/>
          <w:szCs w:val="26"/>
        </w:rPr>
        <w:t>7</w:t>
      </w:r>
      <w:r>
        <w:rPr>
          <w:i/>
          <w:sz w:val="26"/>
          <w:szCs w:val="26"/>
        </w:rPr>
        <w:t>1117/2025</w:t>
      </w:r>
    </w:p>
    <w:p w:rsidR="00FA358C" w:rsidRDefault="00FA358C" w:rsidP="00FA358C">
      <w:pPr>
        <w:spacing w:after="0" w:line="240" w:lineRule="auto"/>
        <w:ind w:firstLine="709"/>
        <w:jc w:val="both"/>
        <w:rPr>
          <w:sz w:val="26"/>
          <w:szCs w:val="26"/>
        </w:rPr>
      </w:pPr>
      <w:r w:rsidRPr="00D144DE">
        <w:rPr>
          <w:sz w:val="26"/>
          <w:szCs w:val="26"/>
        </w:rPr>
        <w:t xml:space="preserve">Заявитель: </w:t>
      </w:r>
      <w:r>
        <w:rPr>
          <w:sz w:val="26"/>
          <w:szCs w:val="26"/>
        </w:rPr>
        <w:t>Учреждение</w:t>
      </w:r>
    </w:p>
    <w:p w:rsidR="00FA358C" w:rsidRDefault="00FA358C" w:rsidP="00FA358C">
      <w:pPr>
        <w:spacing w:after="0" w:line="240" w:lineRule="auto"/>
        <w:ind w:firstLine="709"/>
        <w:jc w:val="both"/>
        <w:rPr>
          <w:sz w:val="26"/>
          <w:szCs w:val="26"/>
        </w:rPr>
      </w:pPr>
      <w:r>
        <w:rPr>
          <w:sz w:val="26"/>
          <w:szCs w:val="26"/>
        </w:rPr>
        <w:t xml:space="preserve">Учреждением проведен электронный аукцион на поставку расходных медицинских изделий. </w:t>
      </w:r>
    </w:p>
    <w:p w:rsidR="00FA358C" w:rsidRDefault="00FA358C" w:rsidP="00FA358C">
      <w:pPr>
        <w:spacing w:after="0" w:line="240" w:lineRule="auto"/>
        <w:jc w:val="both"/>
        <w:rPr>
          <w:sz w:val="26"/>
          <w:szCs w:val="26"/>
        </w:rPr>
      </w:pPr>
      <w:r>
        <w:rPr>
          <w:sz w:val="26"/>
          <w:szCs w:val="26"/>
        </w:rPr>
        <w:tab/>
        <w:t>Общество обратилось с жалобой в УФАС на положения извещения о проведении аукциона (описание закупаемых медицинских изделий составлено таким образом, что ему соответствует товар единственного производителя, тогда как закупаются расходные материалы, которые предполагают возможность использования таких изделий практически любого производителя). Жалоба признана обоснованной, в действиях Учреждения установлено нарушение пункта 1 части 1 статьи 33 Закона № 44-ФЗ, выдано предписание.</w:t>
      </w:r>
    </w:p>
    <w:p w:rsidR="00FA358C" w:rsidRDefault="00FA358C" w:rsidP="00FA358C">
      <w:pPr>
        <w:spacing w:after="0" w:line="240" w:lineRule="auto"/>
        <w:ind w:firstLine="709"/>
        <w:jc w:val="both"/>
        <w:rPr>
          <w:sz w:val="26"/>
          <w:szCs w:val="26"/>
        </w:rPr>
      </w:pPr>
      <w:r>
        <w:rPr>
          <w:sz w:val="26"/>
          <w:szCs w:val="26"/>
        </w:rPr>
        <w:t>Не согласившись с решением УФАС, Учреждение обратилось в арбитражный суд.</w:t>
      </w:r>
    </w:p>
    <w:p w:rsidR="00FA358C" w:rsidRDefault="00FA358C" w:rsidP="00FA358C">
      <w:pPr>
        <w:spacing w:after="0" w:line="240" w:lineRule="auto"/>
        <w:ind w:firstLine="709"/>
        <w:jc w:val="both"/>
        <w:rPr>
          <w:sz w:val="26"/>
          <w:szCs w:val="26"/>
        </w:rPr>
      </w:pPr>
      <w:r>
        <w:rPr>
          <w:sz w:val="26"/>
          <w:szCs w:val="26"/>
        </w:rPr>
        <w:t xml:space="preserve">Суды, удовлетворяя требования, исходили из следующего. </w:t>
      </w:r>
    </w:p>
    <w:p w:rsidR="00FA358C" w:rsidRDefault="00FA358C" w:rsidP="00FA358C">
      <w:pPr>
        <w:spacing w:after="0" w:line="240" w:lineRule="auto"/>
        <w:ind w:firstLine="709"/>
        <w:jc w:val="both"/>
        <w:rPr>
          <w:sz w:val="26"/>
          <w:szCs w:val="26"/>
        </w:rPr>
      </w:pPr>
      <w:r>
        <w:rPr>
          <w:sz w:val="26"/>
          <w:szCs w:val="26"/>
        </w:rPr>
        <w:t>Установлено, что в распоряжении Учреждения имеется медицинское оборудование, согласно инструкции по эксплуатации которого производителем установлено требование о применении расходных материалов, прошедших необходимые испытания и допущенные производителем к использованию с инжектором. Применение не разрешенных производителем комбинаций или систем трубок угрожает безопасности пациента и/или пользователя, а также безупречному функционированию прибора. Из гарантии исключаются дефекты, возникшие в результате использования не разрешенных комплектующих и расходных материалов, необходимо использовать только с допущенной системой трубок.</w:t>
      </w:r>
    </w:p>
    <w:p w:rsidR="00FA358C" w:rsidRPr="00266C6A" w:rsidRDefault="00FA358C" w:rsidP="00FA358C">
      <w:pPr>
        <w:spacing w:after="0" w:line="240" w:lineRule="auto"/>
        <w:ind w:firstLine="709"/>
        <w:jc w:val="both"/>
        <w:rPr>
          <w:sz w:val="26"/>
          <w:szCs w:val="26"/>
        </w:rPr>
      </w:pPr>
      <w:r>
        <w:rPr>
          <w:sz w:val="26"/>
          <w:szCs w:val="26"/>
        </w:rPr>
        <w:t xml:space="preserve">Судами принято во внимание письмо производителя медицинского оборудования, согласно которому возможность совместного применения аналогов и медицинского оборудования документально не подтверждена ни в одной стране мира (включая РФ, другие страны ЕАЭС, КРН) и до получения такого подтверждения применение таких медицинских изделий не допускается. </w:t>
      </w:r>
    </w:p>
    <w:p w:rsidR="00FA358C" w:rsidRDefault="00FA358C" w:rsidP="00FA358C">
      <w:pPr>
        <w:spacing w:after="0" w:line="240" w:lineRule="auto"/>
        <w:ind w:firstLine="709"/>
        <w:jc w:val="both"/>
        <w:rPr>
          <w:sz w:val="26"/>
          <w:szCs w:val="26"/>
        </w:rPr>
      </w:pPr>
      <w:r>
        <w:rPr>
          <w:sz w:val="26"/>
          <w:szCs w:val="26"/>
        </w:rPr>
        <w:t>Выявлено, что только при использовании расходных материалов, прошедших испытания производителя на совместимость, производитель может гарантировать корректный результат исследования, эффективную работу оборудования и безопасность для пациента и пользователя.</w:t>
      </w:r>
    </w:p>
    <w:p w:rsidR="009B24EC" w:rsidRDefault="00FA358C" w:rsidP="00FA358C">
      <w:pPr>
        <w:spacing w:after="0" w:line="240" w:lineRule="auto"/>
        <w:ind w:firstLine="709"/>
        <w:jc w:val="both"/>
        <w:rPr>
          <w:sz w:val="26"/>
          <w:szCs w:val="26"/>
        </w:rPr>
      </w:pPr>
      <w:r>
        <w:rPr>
          <w:sz w:val="26"/>
          <w:szCs w:val="26"/>
        </w:rPr>
        <w:lastRenderedPageBreak/>
        <w:t>Учитывая изложенное, суды пришли к выводу, что Учреждением правомерно установлено требование о приобретении оригинальных медицинских расходных материалов, разрешенных к применению производителем медицинского оборудования.</w:t>
      </w:r>
    </w:p>
    <w:p w:rsidR="008D2475" w:rsidRDefault="008D2475" w:rsidP="00FA358C">
      <w:pPr>
        <w:spacing w:after="0" w:line="240" w:lineRule="auto"/>
        <w:ind w:firstLine="709"/>
        <w:jc w:val="both"/>
        <w:rPr>
          <w:sz w:val="26"/>
          <w:szCs w:val="26"/>
        </w:rPr>
      </w:pPr>
    </w:p>
    <w:p w:rsidR="00146BF7" w:rsidRDefault="00146BF7" w:rsidP="00146BF7">
      <w:pPr>
        <w:spacing w:after="0"/>
        <w:ind w:firstLine="708"/>
        <w:jc w:val="both"/>
        <w:rPr>
          <w:i/>
          <w:sz w:val="26"/>
          <w:szCs w:val="26"/>
        </w:rPr>
      </w:pPr>
      <w:r>
        <w:rPr>
          <w:i/>
          <w:sz w:val="26"/>
          <w:szCs w:val="26"/>
        </w:rPr>
        <w:t>Решение А</w:t>
      </w:r>
      <w:r w:rsidRPr="00A414A2">
        <w:rPr>
          <w:i/>
          <w:sz w:val="26"/>
          <w:szCs w:val="26"/>
        </w:rPr>
        <w:t xml:space="preserve">рбитражного суда </w:t>
      </w:r>
      <w:r w:rsidRPr="00AB5639">
        <w:rPr>
          <w:i/>
          <w:sz w:val="26"/>
          <w:szCs w:val="26"/>
        </w:rPr>
        <w:t xml:space="preserve">Республики Саха (Якутия) от 19.12.2025 по делу </w:t>
      </w:r>
      <w:r>
        <w:rPr>
          <w:i/>
          <w:sz w:val="26"/>
          <w:szCs w:val="26"/>
        </w:rPr>
        <w:t xml:space="preserve">            </w:t>
      </w:r>
      <w:r w:rsidRPr="00AB5639">
        <w:rPr>
          <w:i/>
          <w:sz w:val="26"/>
          <w:szCs w:val="26"/>
        </w:rPr>
        <w:t>№ А58-6340/2025</w:t>
      </w:r>
    </w:p>
    <w:p w:rsidR="00146BF7" w:rsidRDefault="00146BF7" w:rsidP="00146BF7">
      <w:pPr>
        <w:spacing w:after="0"/>
        <w:ind w:firstLine="708"/>
        <w:jc w:val="both"/>
        <w:rPr>
          <w:sz w:val="26"/>
          <w:szCs w:val="26"/>
        </w:rPr>
      </w:pPr>
      <w:r w:rsidRPr="00A408ED">
        <w:rPr>
          <w:sz w:val="26"/>
          <w:szCs w:val="26"/>
        </w:rPr>
        <w:t xml:space="preserve">Заявитель: </w:t>
      </w:r>
      <w:r>
        <w:rPr>
          <w:sz w:val="26"/>
          <w:szCs w:val="26"/>
        </w:rPr>
        <w:t>Центр закупок</w:t>
      </w:r>
    </w:p>
    <w:p w:rsidR="00146BF7" w:rsidRDefault="00146BF7" w:rsidP="00146BF7">
      <w:pPr>
        <w:spacing w:after="0"/>
        <w:ind w:firstLine="708"/>
        <w:jc w:val="both"/>
        <w:rPr>
          <w:sz w:val="26"/>
          <w:szCs w:val="26"/>
        </w:rPr>
      </w:pPr>
      <w:r>
        <w:rPr>
          <w:sz w:val="26"/>
          <w:szCs w:val="26"/>
        </w:rPr>
        <w:t xml:space="preserve">Извещением </w:t>
      </w:r>
      <w:r w:rsidRPr="00500CB2">
        <w:rPr>
          <w:sz w:val="26"/>
          <w:szCs w:val="26"/>
        </w:rPr>
        <w:t xml:space="preserve">электронного аукциона на поставку перчаток смотровых процедурных </w:t>
      </w:r>
      <w:proofErr w:type="spellStart"/>
      <w:r w:rsidRPr="00500CB2">
        <w:rPr>
          <w:sz w:val="26"/>
          <w:szCs w:val="26"/>
        </w:rPr>
        <w:t>нитриловых</w:t>
      </w:r>
      <w:proofErr w:type="spellEnd"/>
      <w:r w:rsidRPr="00500CB2">
        <w:rPr>
          <w:sz w:val="26"/>
          <w:szCs w:val="26"/>
        </w:rPr>
        <w:t xml:space="preserve"> нестерильных для нужд ЦРБ</w:t>
      </w:r>
      <w:r>
        <w:rPr>
          <w:sz w:val="26"/>
          <w:szCs w:val="26"/>
        </w:rPr>
        <w:t xml:space="preserve"> </w:t>
      </w:r>
      <w:r w:rsidRPr="00500CB2">
        <w:rPr>
          <w:sz w:val="26"/>
          <w:szCs w:val="26"/>
        </w:rPr>
        <w:t xml:space="preserve">установлено ограничение закупок товаров, происходящих из иностранных государств, </w:t>
      </w:r>
      <w:r>
        <w:rPr>
          <w:sz w:val="26"/>
          <w:szCs w:val="26"/>
        </w:rPr>
        <w:t xml:space="preserve">поскольку товар </w:t>
      </w:r>
      <w:r w:rsidRPr="00500CB2">
        <w:rPr>
          <w:sz w:val="26"/>
          <w:szCs w:val="26"/>
        </w:rPr>
        <w:t xml:space="preserve">входит в позицию № </w:t>
      </w:r>
      <w:r>
        <w:rPr>
          <w:sz w:val="26"/>
          <w:szCs w:val="26"/>
        </w:rPr>
        <w:t>69</w:t>
      </w:r>
      <w:r w:rsidRPr="00500CB2">
        <w:rPr>
          <w:sz w:val="26"/>
          <w:szCs w:val="26"/>
        </w:rPr>
        <w:t xml:space="preserve"> Приложения № 2 Постановления № 1875.</w:t>
      </w:r>
    </w:p>
    <w:p w:rsidR="00146BF7" w:rsidRDefault="00146BF7" w:rsidP="00146BF7">
      <w:pPr>
        <w:spacing w:after="0"/>
        <w:ind w:firstLine="708"/>
        <w:jc w:val="both"/>
        <w:rPr>
          <w:sz w:val="26"/>
          <w:szCs w:val="26"/>
        </w:rPr>
      </w:pPr>
      <w:r w:rsidRPr="00114FBA">
        <w:rPr>
          <w:sz w:val="26"/>
          <w:szCs w:val="26"/>
        </w:rPr>
        <w:t xml:space="preserve">Согласно </w:t>
      </w:r>
      <w:proofErr w:type="gramStart"/>
      <w:r w:rsidRPr="00114FBA">
        <w:rPr>
          <w:sz w:val="26"/>
          <w:szCs w:val="26"/>
        </w:rPr>
        <w:t>протоколу подведени</w:t>
      </w:r>
      <w:r>
        <w:rPr>
          <w:sz w:val="26"/>
          <w:szCs w:val="26"/>
        </w:rPr>
        <w:t>я итогов</w:t>
      </w:r>
      <w:proofErr w:type="gramEnd"/>
      <w:r>
        <w:rPr>
          <w:sz w:val="26"/>
          <w:szCs w:val="26"/>
        </w:rPr>
        <w:t xml:space="preserve"> на участие в закупке подано 4 </w:t>
      </w:r>
      <w:r w:rsidRPr="00114FBA">
        <w:rPr>
          <w:sz w:val="26"/>
          <w:szCs w:val="26"/>
        </w:rPr>
        <w:t>заявки, из них 2</w:t>
      </w:r>
      <w:r>
        <w:rPr>
          <w:sz w:val="26"/>
          <w:szCs w:val="26"/>
        </w:rPr>
        <w:t xml:space="preserve"> </w:t>
      </w:r>
      <w:r w:rsidRPr="00114FBA">
        <w:rPr>
          <w:sz w:val="26"/>
          <w:szCs w:val="26"/>
        </w:rPr>
        <w:t>отклонены, 2 признаны соответствующими требованиям извещения</w:t>
      </w:r>
      <w:r>
        <w:rPr>
          <w:sz w:val="26"/>
          <w:szCs w:val="26"/>
        </w:rPr>
        <w:t>. П</w:t>
      </w:r>
      <w:r w:rsidRPr="00114FBA">
        <w:rPr>
          <w:sz w:val="26"/>
          <w:szCs w:val="26"/>
        </w:rPr>
        <w:t>обедителем признан</w:t>
      </w:r>
      <w:r>
        <w:rPr>
          <w:sz w:val="26"/>
          <w:szCs w:val="26"/>
        </w:rPr>
        <w:t xml:space="preserve"> </w:t>
      </w:r>
      <w:r w:rsidRPr="00114FBA">
        <w:rPr>
          <w:sz w:val="26"/>
          <w:szCs w:val="26"/>
        </w:rPr>
        <w:t>участник</w:t>
      </w:r>
      <w:r>
        <w:rPr>
          <w:sz w:val="26"/>
          <w:szCs w:val="26"/>
        </w:rPr>
        <w:t>, предложивший товар с номером реестровой записи и наилучшим ценовым предложением.</w:t>
      </w:r>
    </w:p>
    <w:p w:rsidR="00146BF7" w:rsidRDefault="00146BF7" w:rsidP="00146BF7">
      <w:pPr>
        <w:spacing w:after="0"/>
        <w:ind w:firstLine="708"/>
        <w:jc w:val="both"/>
        <w:rPr>
          <w:sz w:val="26"/>
          <w:szCs w:val="26"/>
        </w:rPr>
      </w:pPr>
      <w:r w:rsidRPr="004D6C29">
        <w:rPr>
          <w:sz w:val="26"/>
          <w:szCs w:val="26"/>
        </w:rPr>
        <w:t xml:space="preserve">Не согласившись с решением комиссии по осуществлению закупок, </w:t>
      </w:r>
      <w:r>
        <w:rPr>
          <w:sz w:val="26"/>
          <w:szCs w:val="26"/>
        </w:rPr>
        <w:t>у</w:t>
      </w:r>
      <w:r w:rsidRPr="004D6C29">
        <w:rPr>
          <w:sz w:val="26"/>
          <w:szCs w:val="26"/>
        </w:rPr>
        <w:t xml:space="preserve">частник закупки, также </w:t>
      </w:r>
      <w:r w:rsidRPr="00F376B4">
        <w:rPr>
          <w:sz w:val="26"/>
          <w:szCs w:val="26"/>
        </w:rPr>
        <w:t>соответствующий требованиям извещения, подал жалобу в УФАС на действия комиссии о неправомерности признания победителя соответствующим требованиям извещения ввиду представления недостоверной информации, выразившейся в неверном наименовании товара (номере реестровой записи).</w:t>
      </w:r>
    </w:p>
    <w:p w:rsidR="00146BF7" w:rsidRDefault="00146BF7" w:rsidP="00146BF7">
      <w:pPr>
        <w:spacing w:after="0"/>
        <w:ind w:firstLine="708"/>
        <w:jc w:val="both"/>
        <w:rPr>
          <w:sz w:val="26"/>
          <w:szCs w:val="26"/>
        </w:rPr>
      </w:pPr>
      <w:r>
        <w:rPr>
          <w:sz w:val="26"/>
          <w:szCs w:val="26"/>
        </w:rPr>
        <w:t>По результатам рассмотрения жалобы в</w:t>
      </w:r>
      <w:r w:rsidRPr="009E44D5">
        <w:rPr>
          <w:sz w:val="26"/>
          <w:szCs w:val="26"/>
        </w:rPr>
        <w:t xml:space="preserve"> действиях комиссии</w:t>
      </w:r>
      <w:r>
        <w:rPr>
          <w:sz w:val="26"/>
          <w:szCs w:val="26"/>
        </w:rPr>
        <w:t xml:space="preserve"> Центра закупок наруше</w:t>
      </w:r>
      <w:r w:rsidRPr="009E44D5">
        <w:rPr>
          <w:sz w:val="26"/>
          <w:szCs w:val="26"/>
        </w:rPr>
        <w:t xml:space="preserve">ний Закона </w:t>
      </w:r>
      <w:r>
        <w:rPr>
          <w:sz w:val="26"/>
          <w:szCs w:val="26"/>
        </w:rPr>
        <w:t xml:space="preserve">№ 44-ФЗ не установлено. </w:t>
      </w:r>
      <w:r w:rsidRPr="00DE1291">
        <w:rPr>
          <w:sz w:val="26"/>
          <w:szCs w:val="26"/>
        </w:rPr>
        <w:t>В рассматриваемом случае у комиссии по осуществлению закупок не было доказательств того, что в заявке победителя ук</w:t>
      </w:r>
      <w:r>
        <w:rPr>
          <w:sz w:val="26"/>
          <w:szCs w:val="26"/>
        </w:rPr>
        <w:t xml:space="preserve">азана недостоверная информация. Вместе с тем, </w:t>
      </w:r>
      <w:r w:rsidRPr="009E44D5">
        <w:rPr>
          <w:sz w:val="26"/>
          <w:szCs w:val="26"/>
        </w:rPr>
        <w:t xml:space="preserve">в рамках внеплановой проверки </w:t>
      </w:r>
      <w:r>
        <w:rPr>
          <w:sz w:val="26"/>
          <w:szCs w:val="26"/>
        </w:rPr>
        <w:t xml:space="preserve">комиссия </w:t>
      </w:r>
      <w:r w:rsidRPr="009E44D5">
        <w:rPr>
          <w:sz w:val="26"/>
          <w:szCs w:val="26"/>
        </w:rPr>
        <w:t>признана н</w:t>
      </w:r>
      <w:r>
        <w:rPr>
          <w:sz w:val="26"/>
          <w:szCs w:val="26"/>
        </w:rPr>
        <w:t xml:space="preserve">арушившей подпункт «а» пункта 1 </w:t>
      </w:r>
      <w:r w:rsidRPr="009E44D5">
        <w:rPr>
          <w:sz w:val="26"/>
          <w:szCs w:val="26"/>
        </w:rPr>
        <w:t>части 5 статьи 49 Закона</w:t>
      </w:r>
      <w:r>
        <w:rPr>
          <w:sz w:val="26"/>
          <w:szCs w:val="26"/>
        </w:rPr>
        <w:t xml:space="preserve"> № 44-ФЗ, поскольку по мнению УФАС в рамках проводимого электронного аукциона </w:t>
      </w:r>
      <w:r w:rsidRPr="009E44D5">
        <w:rPr>
          <w:sz w:val="26"/>
          <w:szCs w:val="26"/>
        </w:rPr>
        <w:t>на</w:t>
      </w:r>
      <w:r>
        <w:rPr>
          <w:sz w:val="26"/>
          <w:szCs w:val="26"/>
        </w:rPr>
        <w:t xml:space="preserve"> поставку медицинских перчаток </w:t>
      </w:r>
      <w:r w:rsidRPr="009E44D5">
        <w:rPr>
          <w:sz w:val="26"/>
          <w:szCs w:val="26"/>
        </w:rPr>
        <w:t>информация о</w:t>
      </w:r>
      <w:r>
        <w:rPr>
          <w:sz w:val="26"/>
          <w:szCs w:val="26"/>
        </w:rPr>
        <w:t xml:space="preserve"> </w:t>
      </w:r>
      <w:r w:rsidRPr="009E44D5">
        <w:rPr>
          <w:sz w:val="26"/>
          <w:szCs w:val="26"/>
        </w:rPr>
        <w:t>совокупном количестве баллов для приобретаемого</w:t>
      </w:r>
      <w:r>
        <w:rPr>
          <w:sz w:val="26"/>
          <w:szCs w:val="26"/>
        </w:rPr>
        <w:t xml:space="preserve"> заказчиком вида продукции была </w:t>
      </w:r>
      <w:r w:rsidRPr="009E44D5">
        <w:rPr>
          <w:sz w:val="26"/>
          <w:szCs w:val="26"/>
        </w:rPr>
        <w:t xml:space="preserve">предусмотрена Постановлением </w:t>
      </w:r>
      <w:r>
        <w:rPr>
          <w:sz w:val="26"/>
          <w:szCs w:val="26"/>
        </w:rPr>
        <w:t>№ 719.</w:t>
      </w:r>
    </w:p>
    <w:p w:rsidR="00146BF7" w:rsidRDefault="00146BF7" w:rsidP="00146BF7">
      <w:pPr>
        <w:spacing w:after="0"/>
        <w:ind w:firstLine="708"/>
        <w:jc w:val="both"/>
        <w:rPr>
          <w:sz w:val="26"/>
          <w:szCs w:val="26"/>
        </w:rPr>
      </w:pPr>
      <w:r>
        <w:rPr>
          <w:sz w:val="26"/>
          <w:szCs w:val="26"/>
        </w:rPr>
        <w:t>Центру закупок выдано предписание об отмене протокола подведения итогов.</w:t>
      </w:r>
    </w:p>
    <w:p w:rsidR="00146BF7" w:rsidRDefault="00146BF7" w:rsidP="00146BF7">
      <w:pPr>
        <w:spacing w:after="0"/>
        <w:ind w:firstLine="708"/>
        <w:jc w:val="both"/>
        <w:rPr>
          <w:sz w:val="26"/>
          <w:szCs w:val="26"/>
        </w:rPr>
      </w:pPr>
      <w:r>
        <w:rPr>
          <w:sz w:val="26"/>
          <w:szCs w:val="26"/>
        </w:rPr>
        <w:t>Н</w:t>
      </w:r>
      <w:r w:rsidRPr="00260E72">
        <w:rPr>
          <w:sz w:val="26"/>
          <w:szCs w:val="26"/>
        </w:rPr>
        <w:t>е согласившись с решением и предписанием</w:t>
      </w:r>
      <w:r>
        <w:rPr>
          <w:sz w:val="26"/>
          <w:szCs w:val="26"/>
        </w:rPr>
        <w:t xml:space="preserve"> УФАС</w:t>
      </w:r>
      <w:r w:rsidRPr="00260E72">
        <w:rPr>
          <w:sz w:val="26"/>
          <w:szCs w:val="26"/>
        </w:rPr>
        <w:t xml:space="preserve">, </w:t>
      </w:r>
      <w:r>
        <w:rPr>
          <w:sz w:val="26"/>
          <w:szCs w:val="26"/>
        </w:rPr>
        <w:t xml:space="preserve">Центр закупок </w:t>
      </w:r>
      <w:r w:rsidRPr="00260E72">
        <w:rPr>
          <w:sz w:val="26"/>
          <w:szCs w:val="26"/>
        </w:rPr>
        <w:t>обратил</w:t>
      </w:r>
      <w:r>
        <w:rPr>
          <w:sz w:val="26"/>
          <w:szCs w:val="26"/>
        </w:rPr>
        <w:t xml:space="preserve">ся в </w:t>
      </w:r>
      <w:r w:rsidRPr="00260E72">
        <w:rPr>
          <w:sz w:val="26"/>
          <w:szCs w:val="26"/>
        </w:rPr>
        <w:t>арбитражный суд</w:t>
      </w:r>
      <w:r>
        <w:rPr>
          <w:sz w:val="26"/>
          <w:szCs w:val="26"/>
        </w:rPr>
        <w:t>.</w:t>
      </w:r>
    </w:p>
    <w:p w:rsidR="00146BF7" w:rsidRPr="009A16AC" w:rsidRDefault="00146BF7" w:rsidP="00146BF7">
      <w:pPr>
        <w:spacing w:after="0"/>
        <w:ind w:firstLine="708"/>
        <w:jc w:val="both"/>
        <w:rPr>
          <w:sz w:val="26"/>
          <w:szCs w:val="26"/>
        </w:rPr>
      </w:pPr>
      <w:r>
        <w:rPr>
          <w:sz w:val="26"/>
          <w:szCs w:val="26"/>
        </w:rPr>
        <w:t xml:space="preserve">Удовлетворяя заявленные требования о признании решения и предписания УФАС недействительным, суд исходил из того, что </w:t>
      </w:r>
      <w:r w:rsidRPr="004C0C33">
        <w:rPr>
          <w:sz w:val="26"/>
          <w:szCs w:val="26"/>
        </w:rPr>
        <w:t>реестровая запись, представленная победителем</w:t>
      </w:r>
      <w:r>
        <w:rPr>
          <w:sz w:val="26"/>
          <w:szCs w:val="26"/>
        </w:rPr>
        <w:t xml:space="preserve"> закупки</w:t>
      </w:r>
      <w:r w:rsidRPr="004C0C33">
        <w:rPr>
          <w:sz w:val="26"/>
          <w:szCs w:val="26"/>
        </w:rPr>
        <w:t xml:space="preserve">, внесена в реестр российской промышленной продукции в силу заключения, выданного на основании </w:t>
      </w:r>
      <w:r>
        <w:rPr>
          <w:sz w:val="26"/>
          <w:szCs w:val="26"/>
        </w:rPr>
        <w:t xml:space="preserve">СПИК, </w:t>
      </w:r>
      <w:r w:rsidRPr="004C0C33">
        <w:rPr>
          <w:sz w:val="26"/>
          <w:szCs w:val="26"/>
        </w:rPr>
        <w:t>заключенн</w:t>
      </w:r>
      <w:r>
        <w:rPr>
          <w:sz w:val="26"/>
          <w:szCs w:val="26"/>
        </w:rPr>
        <w:t xml:space="preserve">ого на основании Федерального </w:t>
      </w:r>
      <w:r w:rsidRPr="004C0C33">
        <w:rPr>
          <w:sz w:val="26"/>
          <w:szCs w:val="26"/>
        </w:rPr>
        <w:t xml:space="preserve">закона от 31.12.2014 № 488-ФЗ «О промышленной политике в Российской </w:t>
      </w:r>
      <w:r w:rsidRPr="00AE76B2">
        <w:rPr>
          <w:sz w:val="26"/>
          <w:szCs w:val="26"/>
        </w:rPr>
        <w:t>Федерации». Поскольку одним из условий заключения СПИК согласно стать</w:t>
      </w:r>
      <w:r>
        <w:rPr>
          <w:sz w:val="26"/>
          <w:szCs w:val="26"/>
        </w:rPr>
        <w:t xml:space="preserve">е </w:t>
      </w:r>
      <w:r w:rsidRPr="00AE76B2">
        <w:rPr>
          <w:sz w:val="26"/>
          <w:szCs w:val="26"/>
        </w:rPr>
        <w:t xml:space="preserve">111.3 Закона № 44-ФЗ является </w:t>
      </w:r>
      <w:r>
        <w:rPr>
          <w:sz w:val="26"/>
          <w:szCs w:val="26"/>
        </w:rPr>
        <w:t>положение</w:t>
      </w:r>
      <w:r w:rsidRPr="00AE76B2">
        <w:rPr>
          <w:sz w:val="26"/>
          <w:szCs w:val="26"/>
        </w:rPr>
        <w:t>, согласно которому страной происхождения товара, производство</w:t>
      </w:r>
      <w:r>
        <w:rPr>
          <w:sz w:val="26"/>
          <w:szCs w:val="26"/>
        </w:rPr>
        <w:t xml:space="preserve"> которого создается или </w:t>
      </w:r>
      <w:r w:rsidRPr="004C0C33">
        <w:rPr>
          <w:sz w:val="26"/>
          <w:szCs w:val="26"/>
        </w:rPr>
        <w:t>модернизируется и (или) осваивается на те</w:t>
      </w:r>
      <w:r>
        <w:rPr>
          <w:sz w:val="26"/>
          <w:szCs w:val="26"/>
        </w:rPr>
        <w:t xml:space="preserve">рритории Российской Федерации в </w:t>
      </w:r>
      <w:r w:rsidRPr="004C0C33">
        <w:rPr>
          <w:sz w:val="26"/>
          <w:szCs w:val="26"/>
        </w:rPr>
        <w:t xml:space="preserve">соответствии со </w:t>
      </w:r>
      <w:r>
        <w:rPr>
          <w:sz w:val="26"/>
          <w:szCs w:val="26"/>
        </w:rPr>
        <w:t xml:space="preserve">СПИК, является Российская Федерация, совокупное количество </w:t>
      </w:r>
      <w:r w:rsidRPr="004C0C33">
        <w:rPr>
          <w:sz w:val="26"/>
          <w:szCs w:val="26"/>
        </w:rPr>
        <w:t>баллов согласно постановлению № 719 не присваивае</w:t>
      </w:r>
      <w:r>
        <w:rPr>
          <w:sz w:val="26"/>
          <w:szCs w:val="26"/>
        </w:rPr>
        <w:t xml:space="preserve">тся и не требуется для товаров, </w:t>
      </w:r>
      <w:r w:rsidRPr="004C0C33">
        <w:rPr>
          <w:sz w:val="26"/>
          <w:szCs w:val="26"/>
        </w:rPr>
        <w:t xml:space="preserve">включенных в реестр российской </w:t>
      </w:r>
      <w:r w:rsidRPr="009A16AC">
        <w:rPr>
          <w:sz w:val="26"/>
          <w:szCs w:val="26"/>
        </w:rPr>
        <w:t>промышленной продукции на основании СПИК.</w:t>
      </w:r>
    </w:p>
    <w:p w:rsidR="00146BF7" w:rsidRDefault="00146BF7" w:rsidP="00146BF7">
      <w:pPr>
        <w:spacing w:after="0"/>
        <w:ind w:firstLine="708"/>
        <w:jc w:val="both"/>
        <w:rPr>
          <w:sz w:val="26"/>
          <w:szCs w:val="26"/>
        </w:rPr>
      </w:pPr>
      <w:r w:rsidRPr="009A16AC">
        <w:rPr>
          <w:sz w:val="26"/>
          <w:szCs w:val="26"/>
        </w:rPr>
        <w:t xml:space="preserve">Кроме того, судом отмечено, что </w:t>
      </w:r>
      <w:r>
        <w:rPr>
          <w:sz w:val="26"/>
          <w:szCs w:val="26"/>
        </w:rPr>
        <w:t>на момент подведения итогов (протокол от 16.06.2025) и</w:t>
      </w:r>
      <w:r w:rsidRPr="00B01E81">
        <w:rPr>
          <w:sz w:val="26"/>
          <w:szCs w:val="26"/>
        </w:rPr>
        <w:t xml:space="preserve"> действовавшего на тот момент пункта 3 постановления</w:t>
      </w:r>
      <w:r>
        <w:rPr>
          <w:sz w:val="26"/>
          <w:szCs w:val="26"/>
        </w:rPr>
        <w:t xml:space="preserve"> </w:t>
      </w:r>
      <w:r w:rsidRPr="00B01E81">
        <w:rPr>
          <w:sz w:val="26"/>
          <w:szCs w:val="26"/>
        </w:rPr>
        <w:t xml:space="preserve">№ 1875 у комиссии не </w:t>
      </w:r>
      <w:r w:rsidRPr="00B01E81">
        <w:rPr>
          <w:sz w:val="26"/>
          <w:szCs w:val="26"/>
        </w:rPr>
        <w:lastRenderedPageBreak/>
        <w:t xml:space="preserve">было обязанности проверять </w:t>
      </w:r>
      <w:r>
        <w:rPr>
          <w:sz w:val="26"/>
          <w:szCs w:val="26"/>
        </w:rPr>
        <w:t xml:space="preserve">информацию о </w:t>
      </w:r>
      <w:r w:rsidRPr="00B01E81">
        <w:rPr>
          <w:sz w:val="26"/>
          <w:szCs w:val="26"/>
        </w:rPr>
        <w:t>совокупном количестве баллов за выполнение (осв</w:t>
      </w:r>
      <w:r>
        <w:rPr>
          <w:sz w:val="26"/>
          <w:szCs w:val="26"/>
        </w:rPr>
        <w:t xml:space="preserve">оение) на территории Российской </w:t>
      </w:r>
      <w:r w:rsidRPr="00B01E81">
        <w:rPr>
          <w:sz w:val="26"/>
          <w:szCs w:val="26"/>
        </w:rPr>
        <w:t>Федерации соответствующих операций (условий)</w:t>
      </w:r>
      <w:r>
        <w:rPr>
          <w:sz w:val="26"/>
          <w:szCs w:val="26"/>
        </w:rPr>
        <w:t>.</w:t>
      </w:r>
    </w:p>
    <w:p w:rsidR="008D2475" w:rsidRPr="00D006DC" w:rsidRDefault="008D2475" w:rsidP="00FA358C">
      <w:pPr>
        <w:spacing w:after="0" w:line="240" w:lineRule="auto"/>
        <w:ind w:firstLine="709"/>
        <w:jc w:val="both"/>
        <w:rPr>
          <w:sz w:val="26"/>
          <w:szCs w:val="26"/>
        </w:rPr>
      </w:pPr>
    </w:p>
    <w:sectPr w:rsidR="008D2475" w:rsidRPr="00D006DC" w:rsidSect="0055342C">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7B70" w:rsidRDefault="00357B70" w:rsidP="0055342C">
      <w:pPr>
        <w:spacing w:after="0" w:line="240" w:lineRule="auto"/>
      </w:pPr>
      <w:r>
        <w:separator/>
      </w:r>
    </w:p>
  </w:endnote>
  <w:endnote w:type="continuationSeparator" w:id="0">
    <w:p w:rsidR="00357B70" w:rsidRDefault="00357B70" w:rsidP="00553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7B70" w:rsidRDefault="00357B70" w:rsidP="0055342C">
      <w:pPr>
        <w:spacing w:after="0" w:line="240" w:lineRule="auto"/>
      </w:pPr>
      <w:r>
        <w:separator/>
      </w:r>
    </w:p>
  </w:footnote>
  <w:footnote w:type="continuationSeparator" w:id="0">
    <w:p w:rsidR="00357B70" w:rsidRDefault="00357B70" w:rsidP="005534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0947985"/>
      <w:docPartObj>
        <w:docPartGallery w:val="Page Numbers (Top of Page)"/>
        <w:docPartUnique/>
      </w:docPartObj>
    </w:sdtPr>
    <w:sdtEndPr>
      <w:rPr>
        <w:sz w:val="24"/>
        <w:szCs w:val="24"/>
      </w:rPr>
    </w:sdtEndPr>
    <w:sdtContent>
      <w:p w:rsidR="0055342C" w:rsidRPr="0055342C" w:rsidRDefault="0055342C">
        <w:pPr>
          <w:pStyle w:val="a6"/>
          <w:jc w:val="center"/>
          <w:rPr>
            <w:sz w:val="24"/>
            <w:szCs w:val="24"/>
          </w:rPr>
        </w:pPr>
        <w:r w:rsidRPr="0055342C">
          <w:rPr>
            <w:sz w:val="24"/>
            <w:szCs w:val="24"/>
          </w:rPr>
          <w:fldChar w:fldCharType="begin"/>
        </w:r>
        <w:r w:rsidRPr="0055342C">
          <w:rPr>
            <w:sz w:val="24"/>
            <w:szCs w:val="24"/>
          </w:rPr>
          <w:instrText>PAGE   \* MERGEFORMAT</w:instrText>
        </w:r>
        <w:r w:rsidRPr="0055342C">
          <w:rPr>
            <w:sz w:val="24"/>
            <w:szCs w:val="24"/>
          </w:rPr>
          <w:fldChar w:fldCharType="separate"/>
        </w:r>
        <w:r w:rsidR="00B960BD">
          <w:rPr>
            <w:noProof/>
            <w:sz w:val="24"/>
            <w:szCs w:val="24"/>
          </w:rPr>
          <w:t>6</w:t>
        </w:r>
        <w:r w:rsidRPr="0055342C">
          <w:rPr>
            <w:sz w:val="24"/>
            <w:szCs w:val="24"/>
          </w:rPr>
          <w:fldChar w:fldCharType="end"/>
        </w:r>
      </w:p>
    </w:sdtContent>
  </w:sdt>
  <w:p w:rsidR="0055342C" w:rsidRDefault="0055342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7BF"/>
    <w:rsid w:val="00032926"/>
    <w:rsid w:val="00044E6E"/>
    <w:rsid w:val="000E0D17"/>
    <w:rsid w:val="001008F1"/>
    <w:rsid w:val="001139F3"/>
    <w:rsid w:val="00141FA9"/>
    <w:rsid w:val="00146BF7"/>
    <w:rsid w:val="00171F6A"/>
    <w:rsid w:val="001D3A1F"/>
    <w:rsid w:val="00257AC4"/>
    <w:rsid w:val="002B0A86"/>
    <w:rsid w:val="002C5890"/>
    <w:rsid w:val="002F2A45"/>
    <w:rsid w:val="00304632"/>
    <w:rsid w:val="00314FB5"/>
    <w:rsid w:val="00317689"/>
    <w:rsid w:val="00357B70"/>
    <w:rsid w:val="003A2F55"/>
    <w:rsid w:val="00410BE8"/>
    <w:rsid w:val="00432F89"/>
    <w:rsid w:val="004871E3"/>
    <w:rsid w:val="004B42A5"/>
    <w:rsid w:val="004F13E6"/>
    <w:rsid w:val="0053335B"/>
    <w:rsid w:val="0055342C"/>
    <w:rsid w:val="0058636A"/>
    <w:rsid w:val="00586790"/>
    <w:rsid w:val="005B7C42"/>
    <w:rsid w:val="005F6595"/>
    <w:rsid w:val="00612ABF"/>
    <w:rsid w:val="0062264C"/>
    <w:rsid w:val="006247A1"/>
    <w:rsid w:val="006979D8"/>
    <w:rsid w:val="006A21EE"/>
    <w:rsid w:val="006F37DB"/>
    <w:rsid w:val="0079646F"/>
    <w:rsid w:val="007B6B80"/>
    <w:rsid w:val="00807ED0"/>
    <w:rsid w:val="008102B0"/>
    <w:rsid w:val="0086224F"/>
    <w:rsid w:val="008907BF"/>
    <w:rsid w:val="00891909"/>
    <w:rsid w:val="008D2475"/>
    <w:rsid w:val="009715E6"/>
    <w:rsid w:val="009938A2"/>
    <w:rsid w:val="009B24EC"/>
    <w:rsid w:val="009D3158"/>
    <w:rsid w:val="00A32AD8"/>
    <w:rsid w:val="00A90F31"/>
    <w:rsid w:val="00AC6CB7"/>
    <w:rsid w:val="00B369C7"/>
    <w:rsid w:val="00B960BD"/>
    <w:rsid w:val="00BB58B4"/>
    <w:rsid w:val="00BD61B0"/>
    <w:rsid w:val="00C12991"/>
    <w:rsid w:val="00C42FA7"/>
    <w:rsid w:val="00CA41E7"/>
    <w:rsid w:val="00D006DC"/>
    <w:rsid w:val="00D212A3"/>
    <w:rsid w:val="00DB73CE"/>
    <w:rsid w:val="00E0447E"/>
    <w:rsid w:val="00E43879"/>
    <w:rsid w:val="00E76F2D"/>
    <w:rsid w:val="00F010FE"/>
    <w:rsid w:val="00F04DA8"/>
    <w:rsid w:val="00FA358C"/>
    <w:rsid w:val="00FF1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2D0FF5-9CF3-4071-95A8-4A43F743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2A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2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2ABF"/>
    <w:pPr>
      <w:ind w:left="720"/>
      <w:contextualSpacing/>
    </w:pPr>
  </w:style>
  <w:style w:type="character" w:styleId="a5">
    <w:name w:val="Hyperlink"/>
    <w:basedOn w:val="a0"/>
    <w:uiPriority w:val="99"/>
    <w:semiHidden/>
    <w:unhideWhenUsed/>
    <w:rsid w:val="00317689"/>
    <w:rPr>
      <w:color w:val="0000FF"/>
      <w:u w:val="single"/>
    </w:rPr>
  </w:style>
  <w:style w:type="paragraph" w:styleId="a6">
    <w:name w:val="header"/>
    <w:basedOn w:val="a"/>
    <w:link w:val="a7"/>
    <w:uiPriority w:val="99"/>
    <w:unhideWhenUsed/>
    <w:rsid w:val="0055342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5342C"/>
  </w:style>
  <w:style w:type="paragraph" w:styleId="a8">
    <w:name w:val="footer"/>
    <w:basedOn w:val="a"/>
    <w:link w:val="a9"/>
    <w:uiPriority w:val="99"/>
    <w:unhideWhenUsed/>
    <w:rsid w:val="0055342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5342C"/>
  </w:style>
  <w:style w:type="paragraph" w:styleId="aa">
    <w:name w:val="Balloon Text"/>
    <w:basedOn w:val="a"/>
    <w:link w:val="ab"/>
    <w:uiPriority w:val="99"/>
    <w:semiHidden/>
    <w:unhideWhenUsed/>
    <w:rsid w:val="006979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979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7</Pages>
  <Words>2844</Words>
  <Characters>16215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128</cp:revision>
  <cp:lastPrinted>2026-01-23T05:57:00Z</cp:lastPrinted>
  <dcterms:created xsi:type="dcterms:W3CDTF">2026-01-23T03:35:00Z</dcterms:created>
  <dcterms:modified xsi:type="dcterms:W3CDTF">2026-01-26T10:35:00Z</dcterms:modified>
</cp:coreProperties>
</file>