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8085A" w:rsidRPr="00A83268" w:rsidRDefault="00B8085A" w:rsidP="00B8085A">
      <w:pPr>
        <w:spacing w:after="120" w:line="240" w:lineRule="auto"/>
        <w:ind w:firstLine="709"/>
        <w:jc w:val="both"/>
        <w:rPr>
          <w:b/>
          <w:sz w:val="24"/>
          <w:szCs w:val="24"/>
        </w:rPr>
      </w:pPr>
      <w:r>
        <w:rPr>
          <w:b/>
          <w:sz w:val="24"/>
          <w:szCs w:val="24"/>
        </w:rPr>
        <w:t>МОНИТОРИНГ на 09</w:t>
      </w:r>
      <w:r w:rsidRPr="00A83268">
        <w:rPr>
          <w:b/>
          <w:sz w:val="24"/>
          <w:szCs w:val="24"/>
        </w:rPr>
        <w:t>.02.2026</w:t>
      </w:r>
    </w:p>
    <w:tbl>
      <w:tblPr>
        <w:tblStyle w:val="a3"/>
        <w:tblW w:w="10064" w:type="dxa"/>
        <w:tblInd w:w="-6" w:type="dxa"/>
        <w:tblLook w:val="04A0" w:firstRow="1" w:lastRow="0" w:firstColumn="1" w:lastColumn="0" w:noHBand="0" w:noVBand="1"/>
      </w:tblPr>
      <w:tblGrid>
        <w:gridCol w:w="4254"/>
        <w:gridCol w:w="5810"/>
      </w:tblGrid>
      <w:tr w:rsidR="00B8085A" w:rsidRPr="00A83268" w:rsidTr="00F816E0">
        <w:trPr>
          <w:trHeight w:val="164"/>
        </w:trPr>
        <w:tc>
          <w:tcPr>
            <w:tcW w:w="10064" w:type="dxa"/>
            <w:gridSpan w:val="2"/>
          </w:tcPr>
          <w:p w:rsidR="00B8085A" w:rsidRPr="00A83268" w:rsidRDefault="007852E6" w:rsidP="00F816E0">
            <w:pPr>
              <w:pStyle w:val="a4"/>
              <w:numPr>
                <w:ilvl w:val="0"/>
                <w:numId w:val="1"/>
              </w:numPr>
              <w:ind w:left="602" w:hanging="602"/>
              <w:jc w:val="both"/>
              <w:rPr>
                <w:b/>
                <w:sz w:val="26"/>
                <w:szCs w:val="26"/>
                <w:shd w:val="clear" w:color="auto" w:fill="FFFFFF"/>
              </w:rPr>
            </w:pPr>
            <w:r>
              <w:rPr>
                <w:b/>
                <w:sz w:val="26"/>
                <w:szCs w:val="26"/>
              </w:rPr>
              <w:t>Приказ Минстроя России от 30.01.2026 № 42/</w:t>
            </w:r>
            <w:proofErr w:type="spellStart"/>
            <w:r>
              <w:rPr>
                <w:b/>
                <w:sz w:val="26"/>
                <w:szCs w:val="26"/>
              </w:rPr>
              <w:t>пр</w:t>
            </w:r>
            <w:proofErr w:type="spellEnd"/>
          </w:p>
        </w:tc>
      </w:tr>
      <w:tr w:rsidR="00B8085A" w:rsidRPr="00A83268" w:rsidTr="00F816E0">
        <w:trPr>
          <w:trHeight w:val="164"/>
        </w:trPr>
        <w:tc>
          <w:tcPr>
            <w:tcW w:w="10064" w:type="dxa"/>
            <w:gridSpan w:val="2"/>
          </w:tcPr>
          <w:p w:rsidR="00B8085A" w:rsidRPr="008C7DA1" w:rsidRDefault="00972A60" w:rsidP="00972A60">
            <w:pPr>
              <w:ind w:left="602"/>
              <w:jc w:val="both"/>
              <w:rPr>
                <w:sz w:val="26"/>
                <w:szCs w:val="26"/>
              </w:rPr>
            </w:pPr>
            <w:r w:rsidRPr="008C7DA1">
              <w:rPr>
                <w:sz w:val="26"/>
                <w:szCs w:val="26"/>
              </w:rPr>
              <w:t>Минстрой уточнил правила определения сметной стоимости и вв</w:t>
            </w:r>
            <w:r w:rsidR="00C73C17">
              <w:rPr>
                <w:sz w:val="26"/>
                <w:szCs w:val="26"/>
              </w:rPr>
              <w:t>е</w:t>
            </w:r>
            <w:r w:rsidRPr="008C7DA1">
              <w:rPr>
                <w:sz w:val="26"/>
                <w:szCs w:val="26"/>
              </w:rPr>
              <w:t>л механизм компенсации ускоренного строительства</w:t>
            </w:r>
          </w:p>
        </w:tc>
      </w:tr>
      <w:tr w:rsidR="00B8085A" w:rsidRPr="00A37E22" w:rsidTr="00F816E0">
        <w:trPr>
          <w:trHeight w:val="164"/>
        </w:trPr>
        <w:tc>
          <w:tcPr>
            <w:tcW w:w="10064" w:type="dxa"/>
            <w:gridSpan w:val="2"/>
          </w:tcPr>
          <w:p w:rsidR="00B8085A" w:rsidRPr="008C7DA1" w:rsidRDefault="00B8085A" w:rsidP="00F816E0">
            <w:pPr>
              <w:pStyle w:val="a4"/>
              <w:numPr>
                <w:ilvl w:val="0"/>
                <w:numId w:val="1"/>
              </w:numPr>
              <w:ind w:left="602" w:hanging="602"/>
              <w:jc w:val="both"/>
              <w:rPr>
                <w:b/>
                <w:sz w:val="26"/>
                <w:szCs w:val="26"/>
                <w:shd w:val="clear" w:color="auto" w:fill="FFFFFF"/>
              </w:rPr>
            </w:pPr>
            <w:r w:rsidRPr="008C7DA1">
              <w:rPr>
                <w:b/>
                <w:sz w:val="26"/>
                <w:szCs w:val="26"/>
                <w:shd w:val="clear" w:color="auto" w:fill="FFFFFF"/>
              </w:rPr>
              <w:t>Пис</w:t>
            </w:r>
            <w:r w:rsidR="008C7DA1" w:rsidRPr="008C7DA1">
              <w:rPr>
                <w:b/>
                <w:sz w:val="26"/>
                <w:szCs w:val="26"/>
                <w:shd w:val="clear" w:color="auto" w:fill="FFFFFF"/>
              </w:rPr>
              <w:t>ьмо Минфина России от 25.12.2025 № 24-06-09/126242</w:t>
            </w:r>
          </w:p>
        </w:tc>
      </w:tr>
      <w:tr w:rsidR="00B8085A" w:rsidRPr="00A37E22" w:rsidTr="00F816E0">
        <w:trPr>
          <w:trHeight w:val="164"/>
        </w:trPr>
        <w:tc>
          <w:tcPr>
            <w:tcW w:w="10064" w:type="dxa"/>
            <w:gridSpan w:val="2"/>
          </w:tcPr>
          <w:p w:rsidR="00B8085A" w:rsidRPr="0034698C" w:rsidRDefault="008C7DA1" w:rsidP="00B8205B">
            <w:pPr>
              <w:ind w:left="602"/>
              <w:jc w:val="both"/>
              <w:rPr>
                <w:sz w:val="26"/>
                <w:szCs w:val="26"/>
              </w:rPr>
            </w:pPr>
            <w:r w:rsidRPr="0034698C">
              <w:rPr>
                <w:sz w:val="26"/>
                <w:szCs w:val="26"/>
              </w:rPr>
              <w:t>Минфин России разъяснил порядок определения цены контракта при проведении электронной процедуры на право заключения контракта в случаях, когда в ходе подачи ценовых предложений цена снижена до 0,5 % НМЦК или ниже</w:t>
            </w:r>
          </w:p>
        </w:tc>
      </w:tr>
      <w:tr w:rsidR="00B8085A" w:rsidRPr="00A37E22" w:rsidTr="00F816E0">
        <w:trPr>
          <w:trHeight w:val="164"/>
        </w:trPr>
        <w:tc>
          <w:tcPr>
            <w:tcW w:w="10064" w:type="dxa"/>
            <w:gridSpan w:val="2"/>
          </w:tcPr>
          <w:p w:rsidR="00B8085A" w:rsidRPr="0034698C" w:rsidRDefault="0034698C" w:rsidP="00F816E0">
            <w:pPr>
              <w:pStyle w:val="a4"/>
              <w:numPr>
                <w:ilvl w:val="0"/>
                <w:numId w:val="2"/>
              </w:numPr>
              <w:ind w:left="602" w:hanging="567"/>
              <w:jc w:val="both"/>
              <w:rPr>
                <w:b/>
                <w:sz w:val="26"/>
                <w:szCs w:val="26"/>
              </w:rPr>
            </w:pPr>
            <w:r w:rsidRPr="0034698C">
              <w:rPr>
                <w:b/>
                <w:sz w:val="26"/>
                <w:szCs w:val="26"/>
              </w:rPr>
              <w:t>Письмо Федерального казначейства от 28.01.2026 № 07-04-05/04-1909</w:t>
            </w:r>
          </w:p>
        </w:tc>
      </w:tr>
      <w:tr w:rsidR="00B8085A" w:rsidRPr="00A37E22" w:rsidTr="00F816E0">
        <w:trPr>
          <w:trHeight w:val="164"/>
        </w:trPr>
        <w:tc>
          <w:tcPr>
            <w:tcW w:w="10064" w:type="dxa"/>
            <w:gridSpan w:val="2"/>
          </w:tcPr>
          <w:p w:rsidR="00B8085A" w:rsidRPr="000664D7" w:rsidRDefault="0037104F" w:rsidP="0037104F">
            <w:pPr>
              <w:ind w:left="602"/>
              <w:jc w:val="both"/>
              <w:rPr>
                <w:sz w:val="26"/>
                <w:szCs w:val="26"/>
              </w:rPr>
            </w:pPr>
            <w:r w:rsidRPr="000664D7">
              <w:rPr>
                <w:sz w:val="26"/>
                <w:szCs w:val="26"/>
              </w:rPr>
              <w:t>Федеральное казначейство напомнило главным распорядителям средств федерального бюджета и государственным заказчикам о требованиях к срокам утверждения Сведений об операциях с целевыми средствами при казначейском сопровождении и об ответственности за их нарушение</w:t>
            </w:r>
          </w:p>
        </w:tc>
      </w:tr>
      <w:tr w:rsidR="00B8085A" w:rsidRPr="00A37E22" w:rsidTr="00F816E0">
        <w:trPr>
          <w:trHeight w:val="164"/>
        </w:trPr>
        <w:tc>
          <w:tcPr>
            <w:tcW w:w="10064" w:type="dxa"/>
            <w:gridSpan w:val="2"/>
          </w:tcPr>
          <w:p w:rsidR="00B8085A" w:rsidRPr="000664D7" w:rsidRDefault="000664D7" w:rsidP="00CF3A4E">
            <w:pPr>
              <w:pStyle w:val="a4"/>
              <w:numPr>
                <w:ilvl w:val="0"/>
                <w:numId w:val="6"/>
              </w:numPr>
              <w:ind w:left="602" w:hanging="567"/>
              <w:jc w:val="both"/>
              <w:rPr>
                <w:b/>
                <w:sz w:val="26"/>
                <w:szCs w:val="26"/>
              </w:rPr>
            </w:pPr>
            <w:r w:rsidRPr="000664D7">
              <w:rPr>
                <w:b/>
                <w:sz w:val="26"/>
                <w:szCs w:val="26"/>
              </w:rPr>
              <w:t xml:space="preserve">Судебная </w:t>
            </w:r>
            <w:r w:rsidR="00B8085A" w:rsidRPr="000664D7">
              <w:rPr>
                <w:b/>
                <w:sz w:val="26"/>
                <w:szCs w:val="26"/>
              </w:rPr>
              <w:t>практика</w:t>
            </w:r>
          </w:p>
        </w:tc>
      </w:tr>
      <w:tr w:rsidR="005C4777" w:rsidRPr="00A37E22" w:rsidTr="00F816E0">
        <w:trPr>
          <w:trHeight w:val="164"/>
        </w:trPr>
        <w:tc>
          <w:tcPr>
            <w:tcW w:w="4254" w:type="dxa"/>
          </w:tcPr>
          <w:p w:rsidR="005C4777" w:rsidRPr="00F70DB5" w:rsidRDefault="005C4777" w:rsidP="00496E5A">
            <w:pPr>
              <w:jc w:val="both"/>
              <w:rPr>
                <w:i/>
                <w:sz w:val="26"/>
                <w:szCs w:val="26"/>
              </w:rPr>
            </w:pPr>
            <w:r>
              <w:rPr>
                <w:i/>
                <w:sz w:val="26"/>
                <w:szCs w:val="26"/>
              </w:rPr>
              <w:t xml:space="preserve">Определение Верховного Суда Российской Федерации от 29.01.2026 </w:t>
            </w:r>
            <w:r w:rsidR="00496E5A">
              <w:rPr>
                <w:i/>
                <w:sz w:val="26"/>
                <w:szCs w:val="26"/>
              </w:rPr>
              <w:t xml:space="preserve">№ 306-ЭС25-14425 </w:t>
            </w:r>
            <w:r>
              <w:rPr>
                <w:i/>
                <w:sz w:val="26"/>
                <w:szCs w:val="26"/>
              </w:rPr>
              <w:t xml:space="preserve">по делу № </w:t>
            </w:r>
            <w:r w:rsidR="00496E5A">
              <w:rPr>
                <w:i/>
                <w:sz w:val="26"/>
                <w:szCs w:val="26"/>
              </w:rPr>
              <w:t>А12-26019/2024</w:t>
            </w:r>
          </w:p>
        </w:tc>
        <w:tc>
          <w:tcPr>
            <w:tcW w:w="5810" w:type="dxa"/>
          </w:tcPr>
          <w:p w:rsidR="005C4777" w:rsidRPr="005246FF" w:rsidRDefault="0016733C" w:rsidP="00AA49A0">
            <w:pPr>
              <w:jc w:val="both"/>
              <w:rPr>
                <w:sz w:val="26"/>
                <w:szCs w:val="26"/>
              </w:rPr>
            </w:pPr>
            <w:r>
              <w:rPr>
                <w:sz w:val="26"/>
                <w:szCs w:val="26"/>
              </w:rPr>
              <w:t>Наличие положительного заключение экспертизы не исключает необходимость устранения ошибок проектно-сметной документации в части ошибочного или необоснованного определения стоимости работ и не снимает с заказчика ответственности в части эффективного расходования выделенных бюджетных средств</w:t>
            </w:r>
          </w:p>
        </w:tc>
      </w:tr>
      <w:tr w:rsidR="00B8085A" w:rsidRPr="00A37E22" w:rsidTr="00F816E0">
        <w:trPr>
          <w:trHeight w:val="164"/>
        </w:trPr>
        <w:tc>
          <w:tcPr>
            <w:tcW w:w="4254" w:type="dxa"/>
          </w:tcPr>
          <w:p w:rsidR="00B8085A" w:rsidRPr="007852E6" w:rsidRDefault="00F70DB5" w:rsidP="00F816E0">
            <w:pPr>
              <w:jc w:val="both"/>
              <w:rPr>
                <w:i/>
                <w:sz w:val="26"/>
                <w:szCs w:val="26"/>
                <w:highlight w:val="yellow"/>
              </w:rPr>
            </w:pPr>
            <w:r w:rsidRPr="00F70DB5">
              <w:rPr>
                <w:i/>
                <w:sz w:val="26"/>
                <w:szCs w:val="26"/>
              </w:rPr>
              <w:t>Решение Арбитражного суда Республики Саха (Якутия) от 30.12.2025 по делу № А59-6910/2025</w:t>
            </w:r>
          </w:p>
        </w:tc>
        <w:tc>
          <w:tcPr>
            <w:tcW w:w="5810" w:type="dxa"/>
          </w:tcPr>
          <w:p w:rsidR="00B8085A" w:rsidRPr="00AA49A0" w:rsidRDefault="005246FF" w:rsidP="00AA49A0">
            <w:pPr>
              <w:jc w:val="both"/>
              <w:rPr>
                <w:sz w:val="26"/>
                <w:szCs w:val="26"/>
              </w:rPr>
            </w:pPr>
            <w:r w:rsidRPr="005246FF">
              <w:rPr>
                <w:sz w:val="26"/>
                <w:szCs w:val="26"/>
              </w:rPr>
              <w:t xml:space="preserve">При формировании описания объекта закупки исключительно исходя из характеристик, указанных в позиции </w:t>
            </w:r>
            <w:r>
              <w:rPr>
                <w:sz w:val="26"/>
                <w:szCs w:val="26"/>
              </w:rPr>
              <w:t>КТРУ</w:t>
            </w:r>
            <w:r w:rsidR="00B164EA">
              <w:rPr>
                <w:sz w:val="26"/>
                <w:szCs w:val="26"/>
              </w:rPr>
              <w:t xml:space="preserve">, </w:t>
            </w:r>
            <w:r>
              <w:rPr>
                <w:sz w:val="26"/>
                <w:szCs w:val="26"/>
              </w:rPr>
              <w:t xml:space="preserve">от заказчика </w:t>
            </w:r>
            <w:r w:rsidR="00B164EA">
              <w:rPr>
                <w:sz w:val="26"/>
                <w:szCs w:val="26"/>
              </w:rPr>
              <w:t xml:space="preserve">не требуется </w:t>
            </w:r>
            <w:r>
              <w:rPr>
                <w:sz w:val="26"/>
                <w:szCs w:val="26"/>
              </w:rPr>
              <w:t>обоснования наличия не менее двух разных производителей</w:t>
            </w:r>
            <w:r w:rsidRPr="005246FF">
              <w:rPr>
                <w:sz w:val="26"/>
                <w:szCs w:val="26"/>
              </w:rPr>
              <w:t xml:space="preserve"> продукции, соответствующей данным характеристикам</w:t>
            </w:r>
          </w:p>
        </w:tc>
      </w:tr>
      <w:tr w:rsidR="00667A39" w:rsidRPr="00A37E22" w:rsidTr="00F816E0">
        <w:trPr>
          <w:trHeight w:val="164"/>
        </w:trPr>
        <w:tc>
          <w:tcPr>
            <w:tcW w:w="4254" w:type="dxa"/>
          </w:tcPr>
          <w:p w:rsidR="00667A39" w:rsidRPr="00F70DB5" w:rsidRDefault="00667A39" w:rsidP="00F816E0">
            <w:pPr>
              <w:jc w:val="both"/>
              <w:rPr>
                <w:i/>
                <w:sz w:val="26"/>
                <w:szCs w:val="26"/>
              </w:rPr>
            </w:pPr>
            <w:r>
              <w:rPr>
                <w:i/>
                <w:sz w:val="26"/>
                <w:szCs w:val="26"/>
              </w:rPr>
              <w:t>Решение Арбитражного суда Кемеровской области от 12.01.2026 по делу № А27-21729/2025 (решение не вступило в законную силу)</w:t>
            </w:r>
          </w:p>
        </w:tc>
        <w:tc>
          <w:tcPr>
            <w:tcW w:w="5810" w:type="dxa"/>
          </w:tcPr>
          <w:p w:rsidR="00667A39" w:rsidRPr="005246FF" w:rsidRDefault="00667A39" w:rsidP="00AA49A0">
            <w:pPr>
              <w:jc w:val="both"/>
              <w:rPr>
                <w:sz w:val="26"/>
                <w:szCs w:val="26"/>
              </w:rPr>
            </w:pPr>
            <w:r>
              <w:rPr>
                <w:sz w:val="26"/>
                <w:szCs w:val="26"/>
              </w:rPr>
              <w:t>В случае представления в составе заявки номера из реестра РПП на товар, отличный от предлагаемого участником закупки товара, его заявка приравнивается к заявке, в которой содержится предложение о поставке товара, происходящего из иностранного государства</w:t>
            </w:r>
          </w:p>
        </w:tc>
      </w:tr>
    </w:tbl>
    <w:p w:rsidR="00B8085A" w:rsidRPr="00A37E22" w:rsidRDefault="00B8085A" w:rsidP="00B8085A">
      <w:pPr>
        <w:spacing w:after="0" w:line="240" w:lineRule="auto"/>
        <w:jc w:val="both"/>
        <w:rPr>
          <w:i/>
          <w:sz w:val="26"/>
          <w:szCs w:val="26"/>
          <w:highlight w:val="yellow"/>
        </w:rPr>
      </w:pPr>
    </w:p>
    <w:p w:rsidR="009956CD" w:rsidRDefault="00B8085A" w:rsidP="00BF3970">
      <w:pPr>
        <w:spacing w:after="0" w:line="240" w:lineRule="auto"/>
        <w:ind w:firstLine="709"/>
        <w:jc w:val="both"/>
        <w:rPr>
          <w:i/>
          <w:sz w:val="26"/>
          <w:szCs w:val="26"/>
        </w:rPr>
      </w:pPr>
      <w:r w:rsidRPr="00CC6CAC">
        <w:rPr>
          <w:i/>
          <w:sz w:val="26"/>
          <w:szCs w:val="26"/>
        </w:rPr>
        <w:t>П</w:t>
      </w:r>
      <w:r w:rsidR="009956CD">
        <w:rPr>
          <w:i/>
          <w:sz w:val="26"/>
          <w:szCs w:val="26"/>
        </w:rPr>
        <w:t>риказ Минстроя России от 30.01.2026 № 42/</w:t>
      </w:r>
      <w:proofErr w:type="spellStart"/>
      <w:r w:rsidR="009956CD">
        <w:rPr>
          <w:i/>
          <w:sz w:val="26"/>
          <w:szCs w:val="26"/>
        </w:rPr>
        <w:t>пр</w:t>
      </w:r>
      <w:proofErr w:type="spellEnd"/>
      <w:r w:rsidR="009956CD">
        <w:rPr>
          <w:i/>
          <w:sz w:val="26"/>
          <w:szCs w:val="26"/>
        </w:rPr>
        <w:t xml:space="preserve"> «О внесении изменений в Методику определения сметной стоимости строительства, реконструкции, капитального ремонта, сноса объектов капитального строительства, работ по сохранению объектов культурного наследия (памятников истории и культуры) народов Российской Федерации на территории Российской Федерации, утвержденную приказом Министерства строительства и жилищно-коммунального хозяйства Российской Федерации от 4 августа 2020 г. № 421/</w:t>
      </w:r>
      <w:proofErr w:type="spellStart"/>
      <w:r w:rsidR="009956CD">
        <w:rPr>
          <w:i/>
          <w:sz w:val="26"/>
          <w:szCs w:val="26"/>
        </w:rPr>
        <w:t>пр</w:t>
      </w:r>
      <w:proofErr w:type="spellEnd"/>
      <w:r w:rsidR="009956CD">
        <w:rPr>
          <w:i/>
          <w:sz w:val="26"/>
          <w:szCs w:val="26"/>
        </w:rPr>
        <w:t>»</w:t>
      </w:r>
    </w:p>
    <w:p w:rsidR="00F261B3" w:rsidRPr="00CC443D" w:rsidRDefault="00532476" w:rsidP="00BF3970">
      <w:pPr>
        <w:spacing w:after="0" w:line="240" w:lineRule="auto"/>
        <w:ind w:firstLine="709"/>
        <w:jc w:val="both"/>
        <w:rPr>
          <w:sz w:val="26"/>
          <w:szCs w:val="26"/>
        </w:rPr>
      </w:pPr>
      <w:r w:rsidRPr="00CC443D">
        <w:rPr>
          <w:sz w:val="26"/>
          <w:szCs w:val="26"/>
        </w:rPr>
        <w:t>Минстрой уточнил правила определения сметной стоимости и вв</w:t>
      </w:r>
      <w:r w:rsidR="00C73C17">
        <w:rPr>
          <w:sz w:val="26"/>
          <w:szCs w:val="26"/>
        </w:rPr>
        <w:t>е</w:t>
      </w:r>
      <w:r w:rsidRPr="00CC443D">
        <w:rPr>
          <w:sz w:val="26"/>
          <w:szCs w:val="26"/>
        </w:rPr>
        <w:t>л механизм компенсации ускоренного строительства</w:t>
      </w:r>
      <w:r w:rsidR="00F261B3" w:rsidRPr="00CC443D">
        <w:rPr>
          <w:sz w:val="26"/>
          <w:szCs w:val="26"/>
        </w:rPr>
        <w:t>.</w:t>
      </w:r>
    </w:p>
    <w:p w:rsidR="00780CBA" w:rsidRPr="00CC443D" w:rsidRDefault="00F261B3" w:rsidP="00BF3970">
      <w:pPr>
        <w:spacing w:after="0" w:line="240" w:lineRule="auto"/>
        <w:ind w:firstLine="709"/>
        <w:jc w:val="both"/>
        <w:rPr>
          <w:sz w:val="26"/>
          <w:szCs w:val="26"/>
        </w:rPr>
      </w:pPr>
      <w:r w:rsidRPr="00CC443D">
        <w:rPr>
          <w:sz w:val="26"/>
          <w:szCs w:val="26"/>
        </w:rPr>
        <w:t>В абзаце четвертом пункта 14 уточнено, что документы, обосновывающие стоимость в текущих ценах, по общему правилу должны быть получены не ранее че</w:t>
      </w:r>
      <w:r w:rsidR="00CC443D">
        <w:rPr>
          <w:sz w:val="26"/>
          <w:szCs w:val="26"/>
        </w:rPr>
        <w:t xml:space="preserve">м за 6 месяцев до </w:t>
      </w:r>
      <w:r w:rsidRPr="00CC443D">
        <w:rPr>
          <w:sz w:val="26"/>
          <w:szCs w:val="26"/>
        </w:rPr>
        <w:t>даты определения сметной стоимости.</w:t>
      </w:r>
      <w:r w:rsidR="00CC443D">
        <w:rPr>
          <w:sz w:val="26"/>
          <w:szCs w:val="26"/>
        </w:rPr>
        <w:t xml:space="preserve"> </w:t>
      </w:r>
      <w:r w:rsidRPr="00CC443D">
        <w:rPr>
          <w:sz w:val="26"/>
          <w:szCs w:val="26"/>
        </w:rPr>
        <w:t>Для объектов капитального строительства с особым статусом (в том числе реализуемых в целях обеспечения обороноспособности и безопасности государства) срок получения документов, обосновывающих стоимость оборудования, увеличен до 12 месяцев.</w:t>
      </w:r>
    </w:p>
    <w:p w:rsidR="000C4F0A" w:rsidRPr="00CC443D" w:rsidRDefault="00AD2D20" w:rsidP="00BF3970">
      <w:pPr>
        <w:spacing w:after="0" w:line="240" w:lineRule="auto"/>
        <w:ind w:firstLine="709"/>
        <w:jc w:val="both"/>
        <w:rPr>
          <w:sz w:val="26"/>
          <w:szCs w:val="26"/>
        </w:rPr>
      </w:pPr>
      <w:r w:rsidRPr="00CC443D">
        <w:rPr>
          <w:sz w:val="26"/>
          <w:szCs w:val="26"/>
        </w:rPr>
        <w:lastRenderedPageBreak/>
        <w:t>Методика дополнена пунктом 161</w:t>
      </w:r>
      <w:r w:rsidRPr="00CC443D">
        <w:rPr>
          <w:rFonts w:ascii="Cambria Math" w:hAnsi="Cambria Math" w:cs="Cambria Math"/>
          <w:sz w:val="26"/>
          <w:szCs w:val="26"/>
        </w:rPr>
        <w:t>⁴</w:t>
      </w:r>
      <w:r w:rsidRPr="00CC443D">
        <w:rPr>
          <w:sz w:val="26"/>
          <w:szCs w:val="26"/>
        </w:rPr>
        <w:t xml:space="preserve">, </w:t>
      </w:r>
      <w:r w:rsidRPr="00CC443D">
        <w:rPr>
          <w:rFonts w:cs="PT Astra Serif"/>
          <w:sz w:val="26"/>
          <w:szCs w:val="26"/>
        </w:rPr>
        <w:t>которым</w:t>
      </w:r>
      <w:r w:rsidRPr="00CC443D">
        <w:rPr>
          <w:sz w:val="26"/>
          <w:szCs w:val="26"/>
        </w:rPr>
        <w:t xml:space="preserve"> </w:t>
      </w:r>
      <w:r w:rsidRPr="00CC443D">
        <w:rPr>
          <w:rFonts w:cs="PT Astra Serif"/>
          <w:sz w:val="26"/>
          <w:szCs w:val="26"/>
        </w:rPr>
        <w:t>предусмотрена</w:t>
      </w:r>
      <w:r w:rsidRPr="00CC443D">
        <w:rPr>
          <w:sz w:val="26"/>
          <w:szCs w:val="26"/>
        </w:rPr>
        <w:t xml:space="preserve"> </w:t>
      </w:r>
      <w:r w:rsidRPr="00CC443D">
        <w:rPr>
          <w:rFonts w:cs="PT Astra Serif"/>
          <w:sz w:val="26"/>
          <w:szCs w:val="26"/>
        </w:rPr>
        <w:t>возможность</w:t>
      </w:r>
      <w:r w:rsidRPr="00CC443D">
        <w:rPr>
          <w:sz w:val="26"/>
          <w:szCs w:val="26"/>
        </w:rPr>
        <w:t xml:space="preserve"> включения в сводный сметный расч</w:t>
      </w:r>
      <w:r w:rsidR="00C73C17">
        <w:rPr>
          <w:sz w:val="26"/>
          <w:szCs w:val="26"/>
        </w:rPr>
        <w:t>е</w:t>
      </w:r>
      <w:r w:rsidRPr="00CC443D">
        <w:rPr>
          <w:sz w:val="26"/>
          <w:szCs w:val="26"/>
        </w:rPr>
        <w:t>т лимита средств на компенсацию затрат подрядных организаций, связанных с привлечением сверхнормативного количества рабочих, машинистов и пусконаладочного персонала (за исключением инженерно-технических работников).</w:t>
      </w:r>
      <w:r w:rsidR="000C4F0A" w:rsidRPr="00CC443D">
        <w:rPr>
          <w:sz w:val="26"/>
          <w:szCs w:val="26"/>
        </w:rPr>
        <w:t xml:space="preserve"> Такая компенсация допускается при одновременном соблюдении следующих условий:</w:t>
      </w:r>
    </w:p>
    <w:p w:rsidR="000C4F0A" w:rsidRPr="00CC443D" w:rsidRDefault="000C4F0A" w:rsidP="00BF3970">
      <w:pPr>
        <w:pStyle w:val="a4"/>
        <w:numPr>
          <w:ilvl w:val="0"/>
          <w:numId w:val="9"/>
        </w:numPr>
        <w:spacing w:after="0" w:line="240" w:lineRule="auto"/>
        <w:ind w:left="142" w:firstLine="567"/>
        <w:jc w:val="both"/>
        <w:rPr>
          <w:sz w:val="26"/>
          <w:szCs w:val="26"/>
        </w:rPr>
      </w:pPr>
      <w:r w:rsidRPr="00CC443D">
        <w:rPr>
          <w:sz w:val="26"/>
          <w:szCs w:val="26"/>
        </w:rPr>
        <w:t>объект относится к объектам с особым статусом;</w:t>
      </w:r>
    </w:p>
    <w:p w:rsidR="000C4F0A" w:rsidRPr="00CC443D" w:rsidRDefault="000C4F0A" w:rsidP="00BF3970">
      <w:pPr>
        <w:pStyle w:val="a4"/>
        <w:numPr>
          <w:ilvl w:val="0"/>
          <w:numId w:val="9"/>
        </w:numPr>
        <w:spacing w:after="0" w:line="240" w:lineRule="auto"/>
        <w:ind w:left="142" w:firstLine="567"/>
        <w:jc w:val="both"/>
        <w:rPr>
          <w:sz w:val="26"/>
          <w:szCs w:val="26"/>
        </w:rPr>
      </w:pPr>
      <w:r w:rsidRPr="00CC443D">
        <w:rPr>
          <w:sz w:val="26"/>
          <w:szCs w:val="26"/>
        </w:rPr>
        <w:t>директивные сроки строительства сокращены по сравнению с проектной документацией;</w:t>
      </w:r>
    </w:p>
    <w:p w:rsidR="000C4F0A" w:rsidRPr="00CC443D" w:rsidRDefault="000C4F0A" w:rsidP="00BF3970">
      <w:pPr>
        <w:pStyle w:val="a4"/>
        <w:numPr>
          <w:ilvl w:val="0"/>
          <w:numId w:val="9"/>
        </w:numPr>
        <w:spacing w:after="0" w:line="240" w:lineRule="auto"/>
        <w:ind w:left="142" w:firstLine="567"/>
        <w:jc w:val="both"/>
        <w:rPr>
          <w:sz w:val="26"/>
          <w:szCs w:val="26"/>
        </w:rPr>
      </w:pPr>
      <w:r w:rsidRPr="00CC443D">
        <w:rPr>
          <w:sz w:val="26"/>
          <w:szCs w:val="26"/>
        </w:rPr>
        <w:t>сокращение срока составляет не менее 10%;</w:t>
      </w:r>
    </w:p>
    <w:p w:rsidR="000C4F0A" w:rsidRPr="00CC443D" w:rsidRDefault="000C4F0A" w:rsidP="00BF3970">
      <w:pPr>
        <w:pStyle w:val="a4"/>
        <w:numPr>
          <w:ilvl w:val="0"/>
          <w:numId w:val="9"/>
        </w:numPr>
        <w:spacing w:after="0" w:line="240" w:lineRule="auto"/>
        <w:ind w:left="142" w:firstLine="567"/>
        <w:jc w:val="both"/>
        <w:rPr>
          <w:sz w:val="26"/>
          <w:szCs w:val="26"/>
        </w:rPr>
      </w:pPr>
      <w:r w:rsidRPr="00CC443D">
        <w:rPr>
          <w:sz w:val="26"/>
          <w:szCs w:val="26"/>
        </w:rPr>
        <w:t>фактический срок выполнения работ не превышает директивный более чем на 40%.</w:t>
      </w:r>
    </w:p>
    <w:p w:rsidR="00400C6C" w:rsidRPr="00CC443D" w:rsidRDefault="000C4F0A" w:rsidP="00BF3970">
      <w:pPr>
        <w:spacing w:after="0" w:line="240" w:lineRule="auto"/>
        <w:ind w:firstLine="709"/>
        <w:jc w:val="both"/>
        <w:rPr>
          <w:sz w:val="26"/>
          <w:szCs w:val="26"/>
        </w:rPr>
      </w:pPr>
      <w:r w:rsidRPr="00CC443D">
        <w:rPr>
          <w:sz w:val="26"/>
          <w:szCs w:val="26"/>
        </w:rPr>
        <w:t>Размер компенсируемых затрат рассчитывается по специальной формуле с уч</w:t>
      </w:r>
      <w:r w:rsidR="00C73C17">
        <w:rPr>
          <w:sz w:val="26"/>
          <w:szCs w:val="26"/>
        </w:rPr>
        <w:t>е</w:t>
      </w:r>
      <w:r w:rsidRPr="00CC443D">
        <w:rPr>
          <w:sz w:val="26"/>
          <w:szCs w:val="26"/>
        </w:rPr>
        <w:t>том сокращ</w:t>
      </w:r>
      <w:r w:rsidR="00C73C17">
        <w:rPr>
          <w:sz w:val="26"/>
          <w:szCs w:val="26"/>
        </w:rPr>
        <w:t>е</w:t>
      </w:r>
      <w:r w:rsidRPr="00CC443D">
        <w:rPr>
          <w:sz w:val="26"/>
          <w:szCs w:val="26"/>
        </w:rPr>
        <w:t>нного срока исполнения проекта. Однако, если реальный срок реализации проекта превысил директивный хотя бы на 10%, размер компенсации снижается пропорционально величине отставания от графика.</w:t>
      </w:r>
      <w:r w:rsidR="00400C6C" w:rsidRPr="00CC443D">
        <w:rPr>
          <w:sz w:val="26"/>
          <w:szCs w:val="26"/>
        </w:rPr>
        <w:t xml:space="preserve"> Дополнительно предусмотрено исключение повторного уч</w:t>
      </w:r>
      <w:r w:rsidR="00C73C17">
        <w:rPr>
          <w:sz w:val="26"/>
          <w:szCs w:val="26"/>
        </w:rPr>
        <w:t>е</w:t>
      </w:r>
      <w:r w:rsidR="00400C6C" w:rsidRPr="00CC443D">
        <w:rPr>
          <w:sz w:val="26"/>
          <w:szCs w:val="26"/>
        </w:rPr>
        <w:t>та аналогичных затрат и применение соответствующих экономических коэффициентов для расч</w:t>
      </w:r>
      <w:r w:rsidR="00C73C17">
        <w:rPr>
          <w:sz w:val="26"/>
          <w:szCs w:val="26"/>
        </w:rPr>
        <w:t>е</w:t>
      </w:r>
      <w:r w:rsidR="00400C6C" w:rsidRPr="00CC443D">
        <w:rPr>
          <w:sz w:val="26"/>
          <w:szCs w:val="26"/>
        </w:rPr>
        <w:t>та итоговых сумм.</w:t>
      </w:r>
    </w:p>
    <w:p w:rsidR="00CC443D" w:rsidRDefault="00E430F8" w:rsidP="001F7196">
      <w:pPr>
        <w:spacing w:after="0" w:line="240" w:lineRule="auto"/>
        <w:ind w:firstLine="709"/>
        <w:jc w:val="both"/>
        <w:rPr>
          <w:sz w:val="26"/>
          <w:szCs w:val="26"/>
        </w:rPr>
      </w:pPr>
      <w:r w:rsidRPr="00CC443D">
        <w:rPr>
          <w:sz w:val="26"/>
          <w:szCs w:val="26"/>
        </w:rPr>
        <w:t xml:space="preserve">Уточнены основания формирования резерва средств на непредвиденные работы и затраты. Резерв предназначается для покрытия расходов, возникающих вследствие изменений в проектной документации, уточнения строительных условий либо обнаружения новых обстоятельств, влияющих на сложность и объем выполняемых работ. Размеры такого резерва устанавливаются отдельно для разных категорий объектов: </w:t>
      </w:r>
    </w:p>
    <w:p w:rsidR="00CC443D" w:rsidRPr="00CC443D" w:rsidRDefault="00E430F8" w:rsidP="001F7196">
      <w:pPr>
        <w:pStyle w:val="a4"/>
        <w:numPr>
          <w:ilvl w:val="0"/>
          <w:numId w:val="10"/>
        </w:numPr>
        <w:spacing w:after="0" w:line="240" w:lineRule="auto"/>
        <w:ind w:left="0" w:firstLine="709"/>
        <w:jc w:val="both"/>
        <w:rPr>
          <w:sz w:val="26"/>
          <w:szCs w:val="26"/>
        </w:rPr>
      </w:pPr>
      <w:r w:rsidRPr="00CC443D">
        <w:rPr>
          <w:sz w:val="26"/>
          <w:szCs w:val="26"/>
        </w:rPr>
        <w:t>2% для объе</w:t>
      </w:r>
      <w:r w:rsidR="00CC443D" w:rsidRPr="00CC443D">
        <w:rPr>
          <w:sz w:val="26"/>
          <w:szCs w:val="26"/>
        </w:rPr>
        <w:t>ктов социальной инфраструктуры;</w:t>
      </w:r>
    </w:p>
    <w:p w:rsidR="00CC443D" w:rsidRPr="00CC443D" w:rsidRDefault="00E430F8" w:rsidP="001F7196">
      <w:pPr>
        <w:pStyle w:val="a4"/>
        <w:numPr>
          <w:ilvl w:val="0"/>
          <w:numId w:val="10"/>
        </w:numPr>
        <w:spacing w:after="0" w:line="240" w:lineRule="auto"/>
        <w:ind w:left="0" w:firstLine="709"/>
        <w:jc w:val="both"/>
        <w:rPr>
          <w:sz w:val="26"/>
          <w:szCs w:val="26"/>
        </w:rPr>
      </w:pPr>
      <w:r w:rsidRPr="00CC443D">
        <w:rPr>
          <w:sz w:val="26"/>
          <w:szCs w:val="26"/>
        </w:rPr>
        <w:t>3% для производст</w:t>
      </w:r>
      <w:r w:rsidR="00CC443D" w:rsidRPr="00CC443D">
        <w:rPr>
          <w:sz w:val="26"/>
          <w:szCs w:val="26"/>
        </w:rPr>
        <w:t>венных и линейных сооружений;</w:t>
      </w:r>
    </w:p>
    <w:p w:rsidR="000C4F0A" w:rsidRDefault="00E430F8" w:rsidP="001F7196">
      <w:pPr>
        <w:pStyle w:val="a4"/>
        <w:numPr>
          <w:ilvl w:val="0"/>
          <w:numId w:val="10"/>
        </w:numPr>
        <w:spacing w:after="0" w:line="240" w:lineRule="auto"/>
        <w:ind w:left="0" w:firstLine="709"/>
        <w:jc w:val="both"/>
        <w:rPr>
          <w:sz w:val="26"/>
          <w:szCs w:val="26"/>
        </w:rPr>
      </w:pPr>
      <w:r w:rsidRPr="00CC443D">
        <w:rPr>
          <w:sz w:val="26"/>
          <w:szCs w:val="26"/>
        </w:rPr>
        <w:t>10% для наиболее сложных и потенциально опасных объектов.</w:t>
      </w:r>
    </w:p>
    <w:p w:rsidR="00726413" w:rsidRDefault="00726413" w:rsidP="00726413">
      <w:pPr>
        <w:pStyle w:val="a4"/>
        <w:spacing w:after="0"/>
        <w:ind w:left="709"/>
        <w:jc w:val="both"/>
        <w:rPr>
          <w:sz w:val="26"/>
          <w:szCs w:val="26"/>
        </w:rPr>
      </w:pPr>
    </w:p>
    <w:p w:rsidR="00A111AB" w:rsidRDefault="00A111AB" w:rsidP="00207FB1">
      <w:pPr>
        <w:spacing w:after="0" w:line="240" w:lineRule="auto"/>
        <w:ind w:firstLine="709"/>
        <w:jc w:val="both"/>
        <w:rPr>
          <w:i/>
          <w:sz w:val="26"/>
          <w:szCs w:val="26"/>
        </w:rPr>
      </w:pPr>
      <w:r w:rsidRPr="00366F38">
        <w:rPr>
          <w:i/>
          <w:sz w:val="26"/>
          <w:szCs w:val="26"/>
        </w:rPr>
        <w:t>Письмо Минфина России от 25.12.2025 № 24-06-09/126242</w:t>
      </w:r>
      <w:r w:rsidR="00366F38" w:rsidRPr="00366F38">
        <w:rPr>
          <w:i/>
          <w:sz w:val="26"/>
          <w:szCs w:val="26"/>
        </w:rPr>
        <w:t xml:space="preserve"> «О рассмотрении обращения»</w:t>
      </w:r>
    </w:p>
    <w:p w:rsidR="00283CEB" w:rsidRPr="00366F38" w:rsidRDefault="00283CEB" w:rsidP="00207FB1">
      <w:pPr>
        <w:spacing w:after="0" w:line="240" w:lineRule="auto"/>
        <w:ind w:firstLine="709"/>
        <w:jc w:val="both"/>
        <w:rPr>
          <w:i/>
          <w:sz w:val="26"/>
          <w:szCs w:val="26"/>
        </w:rPr>
      </w:pPr>
      <w:r w:rsidRPr="008C7DA1">
        <w:rPr>
          <w:sz w:val="26"/>
          <w:szCs w:val="26"/>
        </w:rPr>
        <w:t>Минфин России разъяснил порядок определения цены контракта при проведении электронной процедуры на право заключения контракта в случаях, когда в ходе подачи ценовых предложений цена</w:t>
      </w:r>
      <w:r>
        <w:rPr>
          <w:sz w:val="26"/>
          <w:szCs w:val="26"/>
        </w:rPr>
        <w:t xml:space="preserve"> снижена до 0,5 % НМЦК или ниже.</w:t>
      </w:r>
    </w:p>
    <w:p w:rsidR="004061B2" w:rsidRDefault="00366F38" w:rsidP="001F7196">
      <w:pPr>
        <w:spacing w:after="0" w:line="240" w:lineRule="auto"/>
        <w:ind w:firstLine="709"/>
        <w:jc w:val="both"/>
        <w:rPr>
          <w:sz w:val="26"/>
          <w:szCs w:val="26"/>
        </w:rPr>
      </w:pPr>
      <w:r w:rsidRPr="00207FB1">
        <w:rPr>
          <w:sz w:val="26"/>
          <w:szCs w:val="26"/>
        </w:rPr>
        <w:t xml:space="preserve">Согласно пункту 9 части 3 статьи 49 Закона № 44-ФЗ в случае, если при проведении процедуры подачи ценовых предложений подано ценовое предложение, предусматривающее снижение цены контракта либо суммы цен единиц товара, работы, услуги (в случае, предусмотренном частью 24 статьи 22 Закона № 44-ФЗ) до половины процента начальной (максимальной) цены контракта либо начальной суммы цен единиц товара, работы, услуги (в случае, предусмотренном частью 24 статьи 22 Закона № 44-ФЗ) или ниже, такая процедура проводится на право заключения контракта в порядке, предусмотренном статьей 49 Закона № 44-ФЗ, с учетом особенностей, предусмотренных указанным пунктом. </w:t>
      </w:r>
    </w:p>
    <w:p w:rsidR="004061B2" w:rsidRDefault="00AB767D" w:rsidP="001F7196">
      <w:pPr>
        <w:spacing w:after="0" w:line="240" w:lineRule="auto"/>
        <w:ind w:firstLine="709"/>
        <w:jc w:val="both"/>
        <w:rPr>
          <w:sz w:val="26"/>
          <w:szCs w:val="26"/>
        </w:rPr>
      </w:pPr>
      <w:r>
        <w:rPr>
          <w:sz w:val="26"/>
          <w:szCs w:val="26"/>
        </w:rPr>
        <w:t>П</w:t>
      </w:r>
      <w:r w:rsidR="00366F38" w:rsidRPr="00207FB1">
        <w:rPr>
          <w:sz w:val="26"/>
          <w:szCs w:val="26"/>
        </w:rPr>
        <w:t>о результатам такой процедуры определяется размер платы, подлежащей внесению участником закупки за заключение контракта. При этом такой размер указывается в соответствии с Законом № 44-ФЗ в кач</w:t>
      </w:r>
      <w:r>
        <w:rPr>
          <w:sz w:val="26"/>
          <w:szCs w:val="26"/>
        </w:rPr>
        <w:t>естве цены контракта (подпункт «а» пункт</w:t>
      </w:r>
      <w:r w:rsidR="00366F38" w:rsidRPr="00207FB1">
        <w:rPr>
          <w:sz w:val="26"/>
          <w:szCs w:val="26"/>
        </w:rPr>
        <w:t xml:space="preserve"> 9 части 3 статьи 49 Закона № 44-ФЗ). </w:t>
      </w:r>
    </w:p>
    <w:p w:rsidR="004061B2" w:rsidRDefault="00AB767D" w:rsidP="001F7196">
      <w:pPr>
        <w:spacing w:after="0" w:line="240" w:lineRule="auto"/>
        <w:ind w:firstLine="709"/>
        <w:jc w:val="both"/>
        <w:rPr>
          <w:sz w:val="26"/>
          <w:szCs w:val="26"/>
        </w:rPr>
      </w:pPr>
      <w:r>
        <w:rPr>
          <w:sz w:val="26"/>
          <w:szCs w:val="26"/>
        </w:rPr>
        <w:t>Ц</w:t>
      </w:r>
      <w:r w:rsidR="00366F38" w:rsidRPr="00207FB1">
        <w:rPr>
          <w:sz w:val="26"/>
          <w:szCs w:val="26"/>
        </w:rPr>
        <w:t xml:space="preserve">еной контракта, заключаемого по результатам проведения процедуры на право заключения такого контракта, является размер платы, подлежащей внесению участником закупки за заключение контракта. </w:t>
      </w:r>
    </w:p>
    <w:p w:rsidR="004061B2" w:rsidRDefault="00366F38" w:rsidP="001F7196">
      <w:pPr>
        <w:spacing w:after="0" w:line="240" w:lineRule="auto"/>
        <w:ind w:firstLine="709"/>
        <w:jc w:val="both"/>
        <w:rPr>
          <w:sz w:val="26"/>
          <w:szCs w:val="26"/>
        </w:rPr>
      </w:pPr>
      <w:r w:rsidRPr="00207FB1">
        <w:rPr>
          <w:sz w:val="26"/>
          <w:szCs w:val="26"/>
        </w:rPr>
        <w:lastRenderedPageBreak/>
        <w:t xml:space="preserve">Заключение контракта по результатам электронной процедуры регулируется положениями статьи 51 Закона № 44-ФЗ. </w:t>
      </w:r>
    </w:p>
    <w:p w:rsidR="004061B2" w:rsidRDefault="00366F38" w:rsidP="001F7196">
      <w:pPr>
        <w:spacing w:after="0" w:line="240" w:lineRule="auto"/>
        <w:ind w:firstLine="709"/>
        <w:jc w:val="both"/>
        <w:rPr>
          <w:sz w:val="26"/>
          <w:szCs w:val="26"/>
        </w:rPr>
      </w:pPr>
      <w:r w:rsidRPr="00207FB1">
        <w:rPr>
          <w:sz w:val="26"/>
          <w:szCs w:val="26"/>
        </w:rPr>
        <w:t>Пунктом 1 части 2 статьи 51 Закона № 44-ФЗ установлено, что заказчик формирует и размещает в единой информационной системе в сфере закупок (далее - ЕИС) и на электронной площадке (с использованием ЕИС) без своей подписи проект контракта, который должен содержать в том числе информаци</w:t>
      </w:r>
      <w:r w:rsidR="00617E41">
        <w:rPr>
          <w:sz w:val="26"/>
          <w:szCs w:val="26"/>
        </w:rPr>
        <w:t>ю, предусмотренную подпунктами «в» или «г»</w:t>
      </w:r>
      <w:r w:rsidRPr="00207FB1">
        <w:rPr>
          <w:sz w:val="26"/>
          <w:szCs w:val="26"/>
        </w:rPr>
        <w:t xml:space="preserve"> указанного пункта (в случаях, предусмотрен</w:t>
      </w:r>
      <w:r w:rsidR="00617E41">
        <w:rPr>
          <w:sz w:val="26"/>
          <w:szCs w:val="26"/>
        </w:rPr>
        <w:t>ных Законом № 44-ФЗ) (подпункт «б»</w:t>
      </w:r>
      <w:r w:rsidRPr="00207FB1">
        <w:rPr>
          <w:sz w:val="26"/>
          <w:szCs w:val="26"/>
        </w:rPr>
        <w:t xml:space="preserve">). </w:t>
      </w:r>
    </w:p>
    <w:p w:rsidR="004061B2" w:rsidRDefault="00617E41" w:rsidP="001F7196">
      <w:pPr>
        <w:spacing w:after="0" w:line="240" w:lineRule="auto"/>
        <w:ind w:firstLine="709"/>
        <w:jc w:val="both"/>
        <w:rPr>
          <w:sz w:val="26"/>
          <w:szCs w:val="26"/>
        </w:rPr>
      </w:pPr>
      <w:r>
        <w:rPr>
          <w:sz w:val="26"/>
          <w:szCs w:val="26"/>
        </w:rPr>
        <w:t>В</w:t>
      </w:r>
      <w:r w:rsidR="00366F38" w:rsidRPr="00207FB1">
        <w:rPr>
          <w:sz w:val="26"/>
          <w:szCs w:val="26"/>
        </w:rPr>
        <w:t xml:space="preserve"> соответствии с по</w:t>
      </w:r>
      <w:r>
        <w:rPr>
          <w:sz w:val="26"/>
          <w:szCs w:val="26"/>
        </w:rPr>
        <w:t>дпунктом «в»</w:t>
      </w:r>
      <w:r w:rsidR="00366F38" w:rsidRPr="00207FB1">
        <w:rPr>
          <w:sz w:val="26"/>
          <w:szCs w:val="26"/>
        </w:rPr>
        <w:t xml:space="preserve"> пункта 1 части 2 статьи 51 Закона № 44-ФЗ проект контракт</w:t>
      </w:r>
      <w:r>
        <w:rPr>
          <w:sz w:val="26"/>
          <w:szCs w:val="26"/>
        </w:rPr>
        <w:t>а</w:t>
      </w:r>
      <w:r w:rsidR="00366F38" w:rsidRPr="00207FB1">
        <w:rPr>
          <w:sz w:val="26"/>
          <w:szCs w:val="26"/>
        </w:rPr>
        <w:t xml:space="preserve"> должен содержать максимальное значение цены контракта и цену единицы товара, работы, услуги, соответствующие максимальному значению цены контракта, указанному в извещении об осуществлении закупки (в случае, предусмотренном частью 24 статьи 22 Закона № 44-ФЗ). При этом цена единицы товара, работы, услуги определяется путем уменьшения начальной цены такой единицы, указанной в извещении об осуществлении закупки, пропорционально снижению начальной суммы цен единиц товаров, работ, услуг, предложенному участником закупки, с которым заключается контракт. </w:t>
      </w:r>
    </w:p>
    <w:p w:rsidR="004061B2" w:rsidRDefault="00617E41" w:rsidP="001F7196">
      <w:pPr>
        <w:spacing w:after="0" w:line="240" w:lineRule="auto"/>
        <w:ind w:firstLine="709"/>
        <w:jc w:val="both"/>
        <w:rPr>
          <w:sz w:val="26"/>
          <w:szCs w:val="26"/>
        </w:rPr>
      </w:pPr>
      <w:r>
        <w:rPr>
          <w:sz w:val="26"/>
          <w:szCs w:val="26"/>
        </w:rPr>
        <w:t>Согласно подпункту «г»</w:t>
      </w:r>
      <w:r w:rsidR="00366F38" w:rsidRPr="00207FB1">
        <w:rPr>
          <w:sz w:val="26"/>
          <w:szCs w:val="26"/>
        </w:rPr>
        <w:t xml:space="preserve"> пункта 1 части 2 статьи 51 Закона № 44-ФЗ проект контракт должен содержать размер платы, подлежащей внесению в соответствии с Законом № 44-ФЗ участником закупки, с которым заключается контракт, за заключение контракта на счет, на котором в соответствии с законодательством Российской Федерации учитываются операции со средствами, поступающими заказчику (в случаях, предусмотренных Законом № 44-ФЗ). </w:t>
      </w:r>
    </w:p>
    <w:p w:rsidR="00A111AB" w:rsidRPr="00207FB1" w:rsidRDefault="00366F38" w:rsidP="001F7196">
      <w:pPr>
        <w:spacing w:after="0" w:line="240" w:lineRule="auto"/>
        <w:ind w:firstLine="709"/>
        <w:jc w:val="both"/>
        <w:rPr>
          <w:sz w:val="26"/>
          <w:szCs w:val="26"/>
        </w:rPr>
      </w:pPr>
      <w:r w:rsidRPr="00207FB1">
        <w:rPr>
          <w:sz w:val="26"/>
          <w:szCs w:val="26"/>
        </w:rPr>
        <w:t>Учитывая изложенное, при заключении контракта по результатам проведения электронного аукциона на право заключения контракта в случае, если в соответствии с Законом № 44-ФЗ количество поставляемых товаров, объем подлежащих выполнению работ, оказанию услуг невозможно определить, в проект контракта включается размер платы, подлежащей внесению участником закупки, с которым заключается контракт, за заключение такого контракта. При этом в указан</w:t>
      </w:r>
      <w:r w:rsidR="00617E41">
        <w:rPr>
          <w:sz w:val="26"/>
          <w:szCs w:val="26"/>
        </w:rPr>
        <w:t>ном случае положения подпункта «в»</w:t>
      </w:r>
      <w:r w:rsidRPr="00207FB1">
        <w:rPr>
          <w:sz w:val="26"/>
          <w:szCs w:val="26"/>
        </w:rPr>
        <w:t xml:space="preserve"> пункта 1 части 2 статьи 51 Закона № 44-ФЗ не применяются.</w:t>
      </w:r>
    </w:p>
    <w:p w:rsidR="00366F38" w:rsidRDefault="00366F38" w:rsidP="001F7196">
      <w:pPr>
        <w:pStyle w:val="a4"/>
        <w:spacing w:after="0"/>
        <w:ind w:left="709" w:firstLine="709"/>
        <w:jc w:val="both"/>
        <w:rPr>
          <w:sz w:val="26"/>
          <w:szCs w:val="26"/>
        </w:rPr>
      </w:pPr>
    </w:p>
    <w:p w:rsidR="0068501D" w:rsidRPr="00055FF7" w:rsidRDefault="0068501D" w:rsidP="00055FF7">
      <w:pPr>
        <w:spacing w:after="0" w:line="240" w:lineRule="auto"/>
        <w:ind w:firstLine="709"/>
        <w:jc w:val="both"/>
        <w:rPr>
          <w:i/>
          <w:sz w:val="26"/>
          <w:szCs w:val="26"/>
        </w:rPr>
      </w:pPr>
      <w:r w:rsidRPr="00055FF7">
        <w:rPr>
          <w:i/>
          <w:sz w:val="26"/>
          <w:szCs w:val="26"/>
        </w:rPr>
        <w:t>Письмо Федерального казначейства от 28.01.2026 № 07-04-05/04-1909 «О направлении информации»</w:t>
      </w:r>
    </w:p>
    <w:p w:rsidR="0097117E" w:rsidRDefault="006B1143" w:rsidP="0097117E">
      <w:pPr>
        <w:spacing w:after="0" w:line="240" w:lineRule="auto"/>
        <w:ind w:firstLine="709"/>
        <w:jc w:val="both"/>
        <w:rPr>
          <w:sz w:val="26"/>
          <w:szCs w:val="26"/>
        </w:rPr>
      </w:pPr>
      <w:r w:rsidRPr="0097117E">
        <w:rPr>
          <w:sz w:val="26"/>
          <w:szCs w:val="26"/>
        </w:rPr>
        <w:t>Федеральное казначейство напомнило главным распорядителям средств федерального бюджета и государственным заказчикам о требованиях к срокам утверждения Сведений об операциях с целевыми средствами при казначейском сопровождении и об ответственности за их нарушение.</w:t>
      </w:r>
    </w:p>
    <w:p w:rsidR="0097117E" w:rsidRDefault="00560DD9" w:rsidP="0097117E">
      <w:pPr>
        <w:spacing w:after="0" w:line="240" w:lineRule="auto"/>
        <w:ind w:firstLine="709"/>
        <w:jc w:val="both"/>
        <w:rPr>
          <w:sz w:val="26"/>
          <w:szCs w:val="26"/>
        </w:rPr>
      </w:pPr>
      <w:r w:rsidRPr="0097117E">
        <w:rPr>
          <w:sz w:val="26"/>
          <w:szCs w:val="26"/>
        </w:rPr>
        <w:t>B соответствии с положениями пункта 4 Порядка осуществления территориальными органами Федерального казначейства санкционирования операций со средствами участников казначейского сопровождения, утвержденного приказом Министерства финансов Российской Фе</w:t>
      </w:r>
      <w:r w:rsidR="0097117E">
        <w:rPr>
          <w:sz w:val="26"/>
          <w:szCs w:val="26"/>
        </w:rPr>
        <w:t>дерации от 17 декабря 2021 г. №</w:t>
      </w:r>
      <w:r w:rsidRPr="0097117E">
        <w:rPr>
          <w:sz w:val="26"/>
          <w:szCs w:val="26"/>
        </w:rPr>
        <w:t xml:space="preserve"> 214н (д</w:t>
      </w:r>
      <w:r w:rsidR="0097117E">
        <w:rPr>
          <w:sz w:val="26"/>
          <w:szCs w:val="26"/>
        </w:rPr>
        <w:t>алее Порядок №</w:t>
      </w:r>
      <w:r w:rsidRPr="0097117E">
        <w:rPr>
          <w:sz w:val="26"/>
          <w:szCs w:val="26"/>
        </w:rPr>
        <w:t xml:space="preserve"> 214н), для санкционирования операций с целевыми средствами участник казначейского сопровождения формирует и представляет в территориальный орган Федерального казна</w:t>
      </w:r>
      <w:r w:rsidR="0097117E">
        <w:rPr>
          <w:sz w:val="26"/>
          <w:szCs w:val="26"/>
        </w:rPr>
        <w:t xml:space="preserve">чейства Сведения об операциях </w:t>
      </w:r>
      <w:r w:rsidRPr="0097117E">
        <w:rPr>
          <w:sz w:val="26"/>
          <w:szCs w:val="26"/>
        </w:rPr>
        <w:t>с целевыми средствами на 20</w:t>
      </w:r>
      <w:r w:rsidR="0097117E">
        <w:rPr>
          <w:sz w:val="26"/>
          <w:szCs w:val="26"/>
        </w:rPr>
        <w:t>__</w:t>
      </w:r>
      <w:r w:rsidRPr="0097117E">
        <w:rPr>
          <w:sz w:val="26"/>
          <w:szCs w:val="26"/>
        </w:rPr>
        <w:t xml:space="preserve"> год и на плановы</w:t>
      </w:r>
      <w:r w:rsidR="0097117E">
        <w:rPr>
          <w:sz w:val="26"/>
          <w:szCs w:val="26"/>
        </w:rPr>
        <w:t xml:space="preserve">й период 20__ - 20__ годов </w:t>
      </w:r>
      <w:r w:rsidRPr="0097117E">
        <w:rPr>
          <w:sz w:val="26"/>
          <w:szCs w:val="26"/>
        </w:rPr>
        <w:t xml:space="preserve">(код формы по ОКУД 0501213) (далее </w:t>
      </w:r>
      <w:r w:rsidR="0097117E">
        <w:rPr>
          <w:sz w:val="26"/>
          <w:szCs w:val="26"/>
        </w:rPr>
        <w:t xml:space="preserve">- </w:t>
      </w:r>
      <w:r w:rsidRPr="0097117E">
        <w:rPr>
          <w:sz w:val="26"/>
          <w:szCs w:val="26"/>
        </w:rPr>
        <w:t>Сведения), в которых указываются источники поступлений целевых средств, а также направления расходования целевых средств, обеспечивающие достижение результата предоставления бюджетных инвестиций (субсидии), соответствующие предмету и условиям государственного к</w:t>
      </w:r>
      <w:r w:rsidR="0097117E">
        <w:rPr>
          <w:sz w:val="26"/>
          <w:szCs w:val="26"/>
        </w:rPr>
        <w:t>онтракта, контракта (договора).</w:t>
      </w:r>
    </w:p>
    <w:p w:rsidR="004311CC" w:rsidRDefault="004311CC" w:rsidP="0097117E">
      <w:pPr>
        <w:spacing w:after="0" w:line="240" w:lineRule="auto"/>
        <w:ind w:firstLine="709"/>
        <w:jc w:val="both"/>
        <w:rPr>
          <w:sz w:val="26"/>
          <w:szCs w:val="26"/>
        </w:rPr>
      </w:pPr>
      <w:r>
        <w:rPr>
          <w:sz w:val="26"/>
          <w:szCs w:val="26"/>
        </w:rPr>
        <w:lastRenderedPageBreak/>
        <w:t>Положениями пункта 5 Порядка №</w:t>
      </w:r>
      <w:r w:rsidR="00560DD9" w:rsidRPr="0097117E">
        <w:rPr>
          <w:sz w:val="26"/>
          <w:szCs w:val="26"/>
        </w:rPr>
        <w:t xml:space="preserve"> 214н установлено, что Сведения для участника казначейск</w:t>
      </w:r>
      <w:r>
        <w:rPr>
          <w:sz w:val="26"/>
          <w:szCs w:val="26"/>
        </w:rPr>
        <w:t>ого сопровождения, являющегося:</w:t>
      </w:r>
    </w:p>
    <w:p w:rsidR="00A0349A" w:rsidRDefault="00560DD9" w:rsidP="0097117E">
      <w:pPr>
        <w:spacing w:after="0" w:line="240" w:lineRule="auto"/>
        <w:ind w:firstLine="709"/>
        <w:jc w:val="both"/>
        <w:rPr>
          <w:sz w:val="26"/>
          <w:szCs w:val="26"/>
        </w:rPr>
      </w:pPr>
      <w:r w:rsidRPr="0097117E">
        <w:rPr>
          <w:sz w:val="26"/>
          <w:szCs w:val="26"/>
        </w:rPr>
        <w:t>поставщиком (подрядчиком, исполнителем) по государственному контракту, утверждаются государственным заказчиком, либо поставщиком (подрядчиком, исполнител</w:t>
      </w:r>
      <w:r w:rsidR="00A0349A">
        <w:rPr>
          <w:sz w:val="26"/>
          <w:szCs w:val="26"/>
        </w:rPr>
        <w:t>ем) государственного контракта в</w:t>
      </w:r>
      <w:r w:rsidRPr="0097117E">
        <w:rPr>
          <w:sz w:val="26"/>
          <w:szCs w:val="26"/>
        </w:rPr>
        <w:t xml:space="preserve"> соответствии с </w:t>
      </w:r>
      <w:r w:rsidR="00A0349A">
        <w:rPr>
          <w:sz w:val="26"/>
          <w:szCs w:val="26"/>
        </w:rPr>
        <w:t xml:space="preserve">условиями </w:t>
      </w:r>
      <w:r w:rsidRPr="0097117E">
        <w:rPr>
          <w:sz w:val="26"/>
          <w:szCs w:val="26"/>
        </w:rPr>
        <w:t>государственного контракта или в случае представл</w:t>
      </w:r>
      <w:r w:rsidR="00A0349A">
        <w:rPr>
          <w:sz w:val="26"/>
          <w:szCs w:val="26"/>
        </w:rPr>
        <w:t xml:space="preserve">ения им в территориальный орган </w:t>
      </w:r>
      <w:r w:rsidRPr="0097117E">
        <w:rPr>
          <w:sz w:val="26"/>
          <w:szCs w:val="26"/>
        </w:rPr>
        <w:t>Федерального казначейства разрешения государственного заказчика на утверждение Сведений;</w:t>
      </w:r>
    </w:p>
    <w:p w:rsidR="00A0349A" w:rsidRDefault="00560DD9" w:rsidP="0097117E">
      <w:pPr>
        <w:spacing w:after="0" w:line="240" w:lineRule="auto"/>
        <w:ind w:firstLine="709"/>
        <w:jc w:val="both"/>
        <w:rPr>
          <w:sz w:val="26"/>
          <w:szCs w:val="26"/>
        </w:rPr>
      </w:pPr>
      <w:r w:rsidRPr="0097117E">
        <w:rPr>
          <w:sz w:val="26"/>
          <w:szCs w:val="26"/>
        </w:rPr>
        <w:t>получателем бюджетных инвестиций (субсидии) по договору (соглашению), утверждаются получателем бюджетных средств, которому доведены лимиты бюджетных обязательств на предоставление бюджетн</w:t>
      </w:r>
      <w:r w:rsidR="00A0349A">
        <w:rPr>
          <w:sz w:val="26"/>
          <w:szCs w:val="26"/>
        </w:rPr>
        <w:t xml:space="preserve">ых инвестиций (субсидий) (далее - </w:t>
      </w:r>
      <w:r w:rsidRPr="0097117E">
        <w:rPr>
          <w:sz w:val="26"/>
          <w:szCs w:val="26"/>
        </w:rPr>
        <w:t>получатель бюджетных средств), либо получателем бюджетных инвестиций (субсидии) в соответствии с условиями договора (соглашения) или в случае представления им в территориальный орган Федерального казначейства разрешения получателя бюджетных с</w:t>
      </w:r>
      <w:r w:rsidR="00A0349A">
        <w:rPr>
          <w:sz w:val="26"/>
          <w:szCs w:val="26"/>
        </w:rPr>
        <w:t>редств на утверждение Сведений;</w:t>
      </w:r>
    </w:p>
    <w:p w:rsidR="00911A02" w:rsidRDefault="00560DD9" w:rsidP="0097117E">
      <w:pPr>
        <w:spacing w:after="0" w:line="240" w:lineRule="auto"/>
        <w:ind w:firstLine="709"/>
        <w:jc w:val="both"/>
        <w:rPr>
          <w:sz w:val="26"/>
          <w:szCs w:val="26"/>
        </w:rPr>
      </w:pPr>
      <w:r w:rsidRPr="0097117E">
        <w:rPr>
          <w:sz w:val="26"/>
          <w:szCs w:val="26"/>
        </w:rPr>
        <w:t>получателем взноса (вклада) по договору (соглашению), утверждаются получателем бюджетных инвестиций (субсидии) по договору (соглашению), либо получателем взноса (вклада) в соответствии с условиями договора (соглашения) или в случае представления им в территориальный орган Федерального казначейства разрешения получателя бюджетных инвестиций (субсидии) на утверждение Сведений; ﻿</w:t>
      </w:r>
      <w:r w:rsidR="00911A02">
        <w:rPr>
          <w:sz w:val="26"/>
          <w:szCs w:val="26"/>
        </w:rPr>
        <w:t xml:space="preserve"> </w:t>
      </w:r>
    </w:p>
    <w:p w:rsidR="00911A02" w:rsidRDefault="00560DD9" w:rsidP="0097117E">
      <w:pPr>
        <w:spacing w:after="0" w:line="240" w:lineRule="auto"/>
        <w:ind w:firstLine="709"/>
        <w:jc w:val="both"/>
        <w:rPr>
          <w:sz w:val="26"/>
          <w:szCs w:val="26"/>
        </w:rPr>
      </w:pPr>
      <w:r w:rsidRPr="0097117E">
        <w:rPr>
          <w:sz w:val="26"/>
          <w:szCs w:val="26"/>
        </w:rPr>
        <w:t>исполнителем по контракту (договору), утверждаются заказчиком по контракту (договору), либо исполнителем в соответствии с условиями контракта (договора) или в случае представления им в территориальный орган Федерального казначейства разрешения зак</w:t>
      </w:r>
      <w:r w:rsidR="00911A02">
        <w:rPr>
          <w:sz w:val="26"/>
          <w:szCs w:val="26"/>
        </w:rPr>
        <w:t>азчика на утверждение Сведений.</w:t>
      </w:r>
    </w:p>
    <w:p w:rsidR="00911A02" w:rsidRDefault="00560DD9" w:rsidP="0097117E">
      <w:pPr>
        <w:spacing w:after="0" w:line="240" w:lineRule="auto"/>
        <w:ind w:firstLine="709"/>
        <w:jc w:val="both"/>
        <w:rPr>
          <w:sz w:val="26"/>
          <w:szCs w:val="26"/>
        </w:rPr>
      </w:pPr>
      <w:r w:rsidRPr="0097117E">
        <w:rPr>
          <w:sz w:val="26"/>
          <w:szCs w:val="26"/>
        </w:rPr>
        <w:t>Та</w:t>
      </w:r>
      <w:r w:rsidR="00911A02">
        <w:rPr>
          <w:sz w:val="26"/>
          <w:szCs w:val="26"/>
        </w:rPr>
        <w:t>кже согласно пункту 8 Порядка №</w:t>
      </w:r>
      <w:r w:rsidRPr="0097117E">
        <w:rPr>
          <w:sz w:val="26"/>
          <w:szCs w:val="26"/>
        </w:rPr>
        <w:t xml:space="preserve"> 214н Сведения, подписанные уполномоченным лицом участника казначейского сопровождения, утверждаются государственным заказчиком, получателем бюджетных средств, заказчиком (далее при совместном упоминании </w:t>
      </w:r>
      <w:r w:rsidR="00911A02">
        <w:rPr>
          <w:sz w:val="26"/>
          <w:szCs w:val="26"/>
        </w:rPr>
        <w:t xml:space="preserve">- </w:t>
      </w:r>
      <w:r w:rsidRPr="0097117E">
        <w:rPr>
          <w:sz w:val="26"/>
          <w:szCs w:val="26"/>
        </w:rPr>
        <w:t>Заказчик) не позднее 10 рабочего дня, следующего за днем поступления от участника казнач</w:t>
      </w:r>
      <w:r w:rsidR="00911A02">
        <w:rPr>
          <w:sz w:val="26"/>
          <w:szCs w:val="26"/>
        </w:rPr>
        <w:t>ейского сопровождения Сведений.</w:t>
      </w:r>
    </w:p>
    <w:p w:rsidR="00911A02" w:rsidRDefault="00560DD9" w:rsidP="0097117E">
      <w:pPr>
        <w:spacing w:after="0" w:line="240" w:lineRule="auto"/>
        <w:ind w:firstLine="709"/>
        <w:jc w:val="both"/>
        <w:rPr>
          <w:sz w:val="26"/>
          <w:szCs w:val="26"/>
        </w:rPr>
      </w:pPr>
      <w:r w:rsidRPr="0097117E">
        <w:rPr>
          <w:sz w:val="26"/>
          <w:szCs w:val="26"/>
        </w:rPr>
        <w:t xml:space="preserve">В целях усиления дисциплины по исполнению требований, установленных </w:t>
      </w:r>
      <w:r w:rsidR="00911A02">
        <w:rPr>
          <w:sz w:val="26"/>
          <w:szCs w:val="26"/>
        </w:rPr>
        <w:t xml:space="preserve">при казначейском </w:t>
      </w:r>
      <w:r w:rsidRPr="0097117E">
        <w:rPr>
          <w:sz w:val="26"/>
          <w:szCs w:val="26"/>
        </w:rPr>
        <w:t xml:space="preserve">сопровождении, </w:t>
      </w:r>
      <w:r w:rsidR="00911A02">
        <w:rPr>
          <w:sz w:val="26"/>
          <w:szCs w:val="26"/>
        </w:rPr>
        <w:t xml:space="preserve">в </w:t>
      </w:r>
      <w:r w:rsidRPr="0097117E">
        <w:rPr>
          <w:sz w:val="26"/>
          <w:szCs w:val="26"/>
        </w:rPr>
        <w:t xml:space="preserve">Кодекс Российской Федерации об административных правонарушениях (далее - КоАП) внесены изменения Федеральным </w:t>
      </w:r>
      <w:r w:rsidR="00911A02">
        <w:rPr>
          <w:sz w:val="26"/>
          <w:szCs w:val="26"/>
        </w:rPr>
        <w:t>законом от 28 декабря 2025 г. №</w:t>
      </w:r>
      <w:r w:rsidRPr="0097117E">
        <w:rPr>
          <w:sz w:val="26"/>
          <w:szCs w:val="26"/>
        </w:rPr>
        <w:t xml:space="preserve"> 506-ФЗ «О внесении изменений в Кодекс Российской Федерации об административных правонарушениях», который вступил в силу с </w:t>
      </w:r>
      <w:r w:rsidR="00911A02">
        <w:rPr>
          <w:sz w:val="26"/>
          <w:szCs w:val="26"/>
        </w:rPr>
        <w:t>1 января 2026 года.</w:t>
      </w:r>
    </w:p>
    <w:p w:rsidR="00911A02" w:rsidRDefault="00560DD9" w:rsidP="0097117E">
      <w:pPr>
        <w:spacing w:after="0" w:line="240" w:lineRule="auto"/>
        <w:ind w:firstLine="709"/>
        <w:jc w:val="both"/>
        <w:rPr>
          <w:sz w:val="26"/>
          <w:szCs w:val="26"/>
        </w:rPr>
      </w:pPr>
      <w:r w:rsidRPr="0097117E">
        <w:rPr>
          <w:sz w:val="26"/>
          <w:szCs w:val="26"/>
        </w:rPr>
        <w:t>В соответствии со статьей 15.49 КоАП введена административная ответственность за несоблюдение срока утверждения сведений об операциях со средствами, подлежащими каз</w:t>
      </w:r>
      <w:r w:rsidR="00911A02">
        <w:rPr>
          <w:sz w:val="26"/>
          <w:szCs w:val="26"/>
        </w:rPr>
        <w:t xml:space="preserve">начейскому сопровождению (далее - </w:t>
      </w:r>
      <w:r w:rsidRPr="0097117E">
        <w:rPr>
          <w:sz w:val="26"/>
          <w:szCs w:val="26"/>
        </w:rPr>
        <w:t>Сведения), и предусмотрено нало</w:t>
      </w:r>
      <w:r w:rsidR="00911A02">
        <w:rPr>
          <w:sz w:val="26"/>
          <w:szCs w:val="26"/>
        </w:rPr>
        <w:t>жение административного штрафа:</w:t>
      </w:r>
    </w:p>
    <w:p w:rsidR="00911A02" w:rsidRDefault="00560DD9" w:rsidP="0097117E">
      <w:pPr>
        <w:spacing w:after="0" w:line="240" w:lineRule="auto"/>
        <w:ind w:firstLine="709"/>
        <w:jc w:val="both"/>
        <w:rPr>
          <w:sz w:val="26"/>
          <w:szCs w:val="26"/>
        </w:rPr>
      </w:pPr>
      <w:r w:rsidRPr="0097117E">
        <w:rPr>
          <w:sz w:val="26"/>
          <w:szCs w:val="26"/>
        </w:rPr>
        <w:t>- на должностных лиц в размере от десяти тысяч до пятидесяти тысяч рублей;</w:t>
      </w:r>
    </w:p>
    <w:p w:rsidR="00911A02" w:rsidRDefault="00560DD9" w:rsidP="00911A02">
      <w:pPr>
        <w:spacing w:after="0" w:line="240" w:lineRule="auto"/>
        <w:ind w:firstLine="709"/>
        <w:jc w:val="both"/>
        <w:rPr>
          <w:sz w:val="26"/>
          <w:szCs w:val="26"/>
        </w:rPr>
      </w:pPr>
      <w:r w:rsidRPr="0097117E">
        <w:rPr>
          <w:sz w:val="26"/>
          <w:szCs w:val="26"/>
        </w:rPr>
        <w:t>- на юридических лиц в размере от 1 до 5 процентов от цены государственного (муниципального) контракта, договора (соглашения), контракта (договора), но не более двухсот тысяч рублей.</w:t>
      </w:r>
    </w:p>
    <w:p w:rsidR="00911A02" w:rsidRDefault="00560DD9" w:rsidP="00911A02">
      <w:pPr>
        <w:spacing w:after="0" w:line="240" w:lineRule="auto"/>
        <w:ind w:firstLine="709"/>
        <w:jc w:val="both"/>
        <w:rPr>
          <w:sz w:val="26"/>
          <w:szCs w:val="26"/>
        </w:rPr>
      </w:pPr>
      <w:r w:rsidRPr="0097117E">
        <w:rPr>
          <w:sz w:val="26"/>
          <w:szCs w:val="26"/>
        </w:rPr>
        <w:t>Учитывая изложенное, в случае нарушения срока утверждения Сведений к Заказчику применяется административная ответственность</w:t>
      </w:r>
      <w:r w:rsidR="00911A02">
        <w:rPr>
          <w:sz w:val="26"/>
          <w:szCs w:val="26"/>
        </w:rPr>
        <w:t xml:space="preserve"> в соответствии с положениями статьи 15.49 КоАП.</w:t>
      </w:r>
    </w:p>
    <w:p w:rsidR="00911A02" w:rsidRDefault="00560DD9" w:rsidP="00911A02">
      <w:pPr>
        <w:spacing w:after="0" w:line="240" w:lineRule="auto"/>
        <w:ind w:firstLine="709"/>
        <w:jc w:val="both"/>
        <w:rPr>
          <w:sz w:val="26"/>
          <w:szCs w:val="26"/>
        </w:rPr>
      </w:pPr>
      <w:r w:rsidRPr="0097117E">
        <w:rPr>
          <w:sz w:val="26"/>
          <w:szCs w:val="26"/>
        </w:rPr>
        <w:t>Федеральное казначейство сообщает о реализации</w:t>
      </w:r>
      <w:r w:rsidR="00911A02">
        <w:rPr>
          <w:sz w:val="26"/>
          <w:szCs w:val="26"/>
        </w:rPr>
        <w:t xml:space="preserve"> в личных кабинетах Заказчиков в</w:t>
      </w:r>
      <w:r w:rsidRPr="0097117E">
        <w:rPr>
          <w:sz w:val="26"/>
          <w:szCs w:val="26"/>
        </w:rPr>
        <w:t xml:space="preserve"> ПУР</w:t>
      </w:r>
      <w:r w:rsidR="00911A02">
        <w:rPr>
          <w:sz w:val="26"/>
          <w:szCs w:val="26"/>
        </w:rPr>
        <w:t xml:space="preserve"> КС ГИИС «Электронный бюджет» </w:t>
      </w:r>
      <w:r w:rsidRPr="0097117E">
        <w:rPr>
          <w:sz w:val="26"/>
          <w:szCs w:val="26"/>
        </w:rPr>
        <w:t>функционала предупредительного контроля о сроках утверждения Сведений и автоматического формирования Уведомления о нарушении с</w:t>
      </w:r>
      <w:r w:rsidR="00911A02">
        <w:rPr>
          <w:sz w:val="26"/>
          <w:szCs w:val="26"/>
        </w:rPr>
        <w:t>рока утверждения Сведений.</w:t>
      </w:r>
    </w:p>
    <w:p w:rsidR="006B1143" w:rsidRDefault="00560DD9" w:rsidP="00911A02">
      <w:pPr>
        <w:spacing w:after="0" w:line="240" w:lineRule="auto"/>
        <w:ind w:firstLine="709"/>
        <w:jc w:val="both"/>
        <w:rPr>
          <w:sz w:val="26"/>
          <w:szCs w:val="26"/>
        </w:rPr>
      </w:pPr>
      <w:r w:rsidRPr="0097117E">
        <w:rPr>
          <w:sz w:val="26"/>
          <w:szCs w:val="26"/>
        </w:rPr>
        <w:lastRenderedPageBreak/>
        <w:t xml:space="preserve">Учитывая положения вышеуказанных нормативных правовых </w:t>
      </w:r>
      <w:r w:rsidR="00911A02">
        <w:rPr>
          <w:sz w:val="26"/>
          <w:szCs w:val="26"/>
        </w:rPr>
        <w:t xml:space="preserve">актов, </w:t>
      </w:r>
      <w:r w:rsidRPr="0097117E">
        <w:rPr>
          <w:sz w:val="26"/>
          <w:szCs w:val="26"/>
        </w:rPr>
        <w:t xml:space="preserve">Федеральное казначейство сообщает о </w:t>
      </w:r>
      <w:r w:rsidR="00911A02" w:rsidRPr="0097117E">
        <w:rPr>
          <w:sz w:val="26"/>
          <w:szCs w:val="26"/>
        </w:rPr>
        <w:t xml:space="preserve">необходимости соблюдения сроков </w:t>
      </w:r>
      <w:r w:rsidRPr="0097117E">
        <w:rPr>
          <w:sz w:val="26"/>
          <w:szCs w:val="26"/>
        </w:rPr>
        <w:t xml:space="preserve">утверждения Сведений главными распорядителями средств федерального бюджета, предоставившими как получатели бюджетных средств из федерального бюджета субсидии юридическим лицам, бюджетные инвестиции юридическим лицам в соответствии со статьей 80 Бюджетного кодекса Российской Федерации и гранты автономным учреждениям в форме субсидий федеральным бюджетным и в соответствии с пунктом 4 статьи 78.1 Бюджетного кодекса Российской Федерации, а также как государственные заказчики по государственным контрактам, средства для исполнения которых подлежат казначейскому сопровождению в соответствии с частью 2 статьи 5 Федерального </w:t>
      </w:r>
      <w:r w:rsidR="00911A02">
        <w:rPr>
          <w:sz w:val="26"/>
          <w:szCs w:val="26"/>
        </w:rPr>
        <w:t>закона от 28 ноября 2025 года №</w:t>
      </w:r>
      <w:r w:rsidRPr="0097117E">
        <w:rPr>
          <w:sz w:val="26"/>
          <w:szCs w:val="26"/>
        </w:rPr>
        <w:t xml:space="preserve"> 426-ФЗ «О федеральном бюджете на 2026 год и на плановый период 2027 и 2028 годов».</w:t>
      </w:r>
    </w:p>
    <w:p w:rsidR="00B34571" w:rsidRDefault="00B34571" w:rsidP="00911A02">
      <w:pPr>
        <w:spacing w:after="0" w:line="240" w:lineRule="auto"/>
        <w:ind w:firstLine="709"/>
        <w:jc w:val="both"/>
        <w:rPr>
          <w:sz w:val="26"/>
          <w:szCs w:val="26"/>
        </w:rPr>
      </w:pPr>
    </w:p>
    <w:p w:rsidR="00FB24F6" w:rsidRDefault="00FB24F6" w:rsidP="00FB24F6">
      <w:pPr>
        <w:spacing w:after="0"/>
        <w:ind w:firstLine="709"/>
        <w:jc w:val="both"/>
        <w:rPr>
          <w:i/>
          <w:sz w:val="26"/>
          <w:szCs w:val="26"/>
        </w:rPr>
      </w:pPr>
      <w:r>
        <w:rPr>
          <w:i/>
          <w:sz w:val="26"/>
          <w:szCs w:val="26"/>
        </w:rPr>
        <w:t>Определение Верховного Суда Российской Федерации от 29.01.2026 № 306-ЭС25-14425 по делу № А12-26019/2024</w:t>
      </w:r>
    </w:p>
    <w:p w:rsidR="00FB24F6" w:rsidRDefault="00FB24F6" w:rsidP="00FB24F6">
      <w:pPr>
        <w:spacing w:after="0"/>
        <w:jc w:val="both"/>
        <w:rPr>
          <w:i/>
          <w:sz w:val="26"/>
          <w:szCs w:val="26"/>
        </w:rPr>
      </w:pPr>
      <w:r>
        <w:rPr>
          <w:i/>
          <w:sz w:val="26"/>
          <w:szCs w:val="26"/>
        </w:rPr>
        <w:tab/>
      </w:r>
      <w:r w:rsidRPr="00D144DE">
        <w:rPr>
          <w:sz w:val="26"/>
          <w:szCs w:val="26"/>
        </w:rPr>
        <w:t xml:space="preserve">Заявитель: </w:t>
      </w:r>
      <w:r>
        <w:rPr>
          <w:sz w:val="26"/>
          <w:szCs w:val="26"/>
        </w:rPr>
        <w:t>Администрация</w:t>
      </w:r>
    </w:p>
    <w:p w:rsidR="00FB24F6" w:rsidRPr="003C50AA" w:rsidRDefault="00FB24F6" w:rsidP="00FB24F6">
      <w:pPr>
        <w:spacing w:after="0" w:line="240" w:lineRule="auto"/>
        <w:jc w:val="both"/>
        <w:rPr>
          <w:sz w:val="26"/>
          <w:szCs w:val="26"/>
        </w:rPr>
      </w:pPr>
      <w:r>
        <w:rPr>
          <w:i/>
          <w:sz w:val="26"/>
          <w:szCs w:val="26"/>
        </w:rPr>
        <w:tab/>
      </w:r>
      <w:r>
        <w:rPr>
          <w:sz w:val="26"/>
          <w:szCs w:val="26"/>
        </w:rPr>
        <w:t>В отношении Администрации УФК по Волгоградской области (далее – УФК) проведена плановая камеральная проверка осуществления расходов федерального бюджета, выдано представление, согласно которому на Администрацию возложена обязанность по принятию мер по возврату в федеральный бюджет денежных средств в сумме, на которую завышена стоимость выполненных работ (завышена НМЦК в результате расчета затрат на  возведение и разборку временных зданий и сооружений по сметной норме затрат на строительство 2,4% без учета коэффициента 0,8; неверного применения индекса изменения стоимости на строительные работы; принятия к расчету ресурсов с необоснованным изменением стоимости, предусмотренной сборником сметно-нормативной базы ФССЦ 81-01-2001; технических ошибок в локально – сметном расчете при определении объ</w:t>
      </w:r>
      <w:r w:rsidR="00A43C0B">
        <w:rPr>
          <w:sz w:val="26"/>
          <w:szCs w:val="26"/>
        </w:rPr>
        <w:t>е</w:t>
      </w:r>
      <w:r>
        <w:rPr>
          <w:sz w:val="26"/>
          <w:szCs w:val="26"/>
        </w:rPr>
        <w:t>ма работ по окраске поверхностей фундамента здания водоочистки).</w:t>
      </w:r>
    </w:p>
    <w:p w:rsidR="00FB24F6" w:rsidRDefault="00FB24F6" w:rsidP="00FB24F6">
      <w:pPr>
        <w:spacing w:after="0" w:line="240" w:lineRule="auto"/>
        <w:jc w:val="both"/>
        <w:rPr>
          <w:sz w:val="26"/>
          <w:szCs w:val="26"/>
        </w:rPr>
      </w:pPr>
      <w:r>
        <w:rPr>
          <w:sz w:val="26"/>
          <w:szCs w:val="26"/>
        </w:rPr>
        <w:tab/>
        <w:t>Не согласившись с представлением УФК, Администрация обратилась в суд.</w:t>
      </w:r>
    </w:p>
    <w:p w:rsidR="00FB24F6" w:rsidRDefault="00FB24F6" w:rsidP="00FB24F6">
      <w:pPr>
        <w:spacing w:after="0" w:line="240" w:lineRule="auto"/>
        <w:jc w:val="both"/>
        <w:rPr>
          <w:sz w:val="26"/>
          <w:szCs w:val="26"/>
        </w:rPr>
      </w:pPr>
      <w:r>
        <w:rPr>
          <w:sz w:val="26"/>
          <w:szCs w:val="26"/>
        </w:rPr>
        <w:tab/>
        <w:t xml:space="preserve">Арбитражные суды первой и апелляционной инстанции признали правомерной позицию УФК исходя из следующего. </w:t>
      </w:r>
    </w:p>
    <w:p w:rsidR="00FB24F6" w:rsidRDefault="00FB24F6" w:rsidP="00FB24F6">
      <w:pPr>
        <w:spacing w:after="0" w:line="240" w:lineRule="auto"/>
        <w:jc w:val="both"/>
        <w:rPr>
          <w:sz w:val="26"/>
          <w:szCs w:val="26"/>
        </w:rPr>
      </w:pPr>
      <w:r>
        <w:rPr>
          <w:sz w:val="26"/>
          <w:szCs w:val="26"/>
        </w:rPr>
        <w:tab/>
        <w:t>Согласно позиции Верховного Суда РФ, в определении от 15.01.2021 № 307-ЭС20-21511, определе</w:t>
      </w:r>
      <w:r w:rsidR="009B2ACF">
        <w:rPr>
          <w:sz w:val="26"/>
          <w:szCs w:val="26"/>
        </w:rPr>
        <w:t xml:space="preserve">ние НМЦК является обязанностью </w:t>
      </w:r>
      <w:proofErr w:type="gramStart"/>
      <w:r>
        <w:rPr>
          <w:sz w:val="26"/>
          <w:szCs w:val="26"/>
        </w:rPr>
        <w:t>заказчика  в</w:t>
      </w:r>
      <w:proofErr w:type="gramEnd"/>
      <w:r>
        <w:rPr>
          <w:sz w:val="26"/>
          <w:szCs w:val="26"/>
        </w:rPr>
        <w:t xml:space="preserve">  силу  требований  Закона </w:t>
      </w:r>
      <w:r w:rsidR="009B2ACF">
        <w:rPr>
          <w:sz w:val="26"/>
          <w:szCs w:val="26"/>
        </w:rPr>
        <w:br/>
      </w:r>
      <w:r>
        <w:rPr>
          <w:sz w:val="26"/>
          <w:szCs w:val="26"/>
        </w:rPr>
        <w:t xml:space="preserve">№ 44-ФЗ, положительное заключение экспертизы не является гарантией достоверности определения сметной стоимости работ. </w:t>
      </w:r>
    </w:p>
    <w:p w:rsidR="00FB24F6" w:rsidRDefault="00FB24F6" w:rsidP="00FB24F6">
      <w:pPr>
        <w:spacing w:after="0" w:line="240" w:lineRule="auto"/>
        <w:jc w:val="both"/>
        <w:rPr>
          <w:sz w:val="26"/>
          <w:szCs w:val="26"/>
        </w:rPr>
      </w:pPr>
      <w:r>
        <w:rPr>
          <w:sz w:val="26"/>
          <w:szCs w:val="26"/>
        </w:rPr>
        <w:tab/>
        <w:t xml:space="preserve">Государственная экспертиза на предмет оценки достоверности определения сметной стоимости строительства проводится экспертами, имеющими право на осуществление проверки достоверности определения указанной сметной стоимости в соответствии с положениями </w:t>
      </w:r>
      <w:proofErr w:type="spellStart"/>
      <w:r>
        <w:rPr>
          <w:sz w:val="26"/>
          <w:szCs w:val="26"/>
        </w:rPr>
        <w:t>ГрК</w:t>
      </w:r>
      <w:proofErr w:type="spellEnd"/>
      <w:r>
        <w:rPr>
          <w:sz w:val="26"/>
          <w:szCs w:val="26"/>
        </w:rPr>
        <w:t xml:space="preserve"> РФ.</w:t>
      </w:r>
    </w:p>
    <w:p w:rsidR="00FB24F6" w:rsidRDefault="00FB24F6" w:rsidP="00FB24F6">
      <w:pPr>
        <w:spacing w:after="0" w:line="240" w:lineRule="auto"/>
        <w:jc w:val="both"/>
        <w:rPr>
          <w:sz w:val="26"/>
          <w:szCs w:val="26"/>
        </w:rPr>
      </w:pPr>
      <w:r>
        <w:rPr>
          <w:sz w:val="26"/>
          <w:szCs w:val="26"/>
        </w:rPr>
        <w:tab/>
        <w:t>При этом гражданско-правовые обязательства заявителя перед подрядчиком не освобождают Администрацию от исполнения своих обязательств в сфере бюджетных правоотношений.</w:t>
      </w:r>
    </w:p>
    <w:p w:rsidR="00FB24F6" w:rsidRDefault="00FB24F6" w:rsidP="00FB24F6">
      <w:pPr>
        <w:spacing w:after="0" w:line="240" w:lineRule="auto"/>
        <w:jc w:val="both"/>
        <w:rPr>
          <w:sz w:val="26"/>
          <w:szCs w:val="26"/>
        </w:rPr>
      </w:pPr>
      <w:r>
        <w:rPr>
          <w:sz w:val="26"/>
          <w:szCs w:val="26"/>
        </w:rPr>
        <w:tab/>
        <w:t>Доводы, что Администрация руководствовалась ценами, заложенными проектировщиком в проектно-сметной документации, получившей положительной заключение государственной экспертизы и подтвердившее достоверность определенной сметной стоимости объекта, судами отклонены.</w:t>
      </w:r>
    </w:p>
    <w:p w:rsidR="00FB24F6" w:rsidRDefault="00FB24F6" w:rsidP="00FB24F6">
      <w:pPr>
        <w:spacing w:after="0" w:line="240" w:lineRule="auto"/>
        <w:jc w:val="both"/>
        <w:rPr>
          <w:sz w:val="26"/>
          <w:szCs w:val="26"/>
        </w:rPr>
      </w:pPr>
      <w:r>
        <w:rPr>
          <w:sz w:val="26"/>
          <w:szCs w:val="26"/>
        </w:rPr>
        <w:tab/>
        <w:t xml:space="preserve">Суды пришли к выводу, что Администрацией рассчитана НМЦК муниципального контракта с завышением за счет принятия к расчету ресурсов с необоснованным изменением стоимости, предусмотренной сборником сметно-нормативной базы ФССЦ 8101-2001, а </w:t>
      </w:r>
      <w:r>
        <w:rPr>
          <w:sz w:val="26"/>
          <w:szCs w:val="26"/>
        </w:rPr>
        <w:lastRenderedPageBreak/>
        <w:t>также в результате технических ошибок в локально-сметном расчете при определении объема работ по окраске поверхностей фундамента здания водоочистки.</w:t>
      </w:r>
    </w:p>
    <w:p w:rsidR="00FB24F6" w:rsidRDefault="00FB24F6" w:rsidP="00FB24F6">
      <w:pPr>
        <w:spacing w:after="0" w:line="240" w:lineRule="auto"/>
        <w:jc w:val="both"/>
        <w:rPr>
          <w:sz w:val="26"/>
          <w:szCs w:val="26"/>
        </w:rPr>
      </w:pPr>
      <w:r>
        <w:rPr>
          <w:sz w:val="26"/>
          <w:szCs w:val="26"/>
        </w:rPr>
        <w:tab/>
        <w:t xml:space="preserve">Согласно положениям статьи 22 Закона № 44-ФЗ именно на заказчика по контракту возлагается обязанность определить и обосновать НМЦК, проектно- сметная документация является методом ее определения. Наличие положительного заключения экспертизы не исключает необходимость устранения ошибок проектно-сметной документации в части определения стоимости работ. Указанная позиция также изложена в определении Верховного Суда РФ от 15.01.2021 № 307-ЭС20-21511.                                                                                                                </w:t>
      </w:r>
    </w:p>
    <w:p w:rsidR="00FB24F6" w:rsidRDefault="00FB24F6" w:rsidP="00FB24F6">
      <w:pPr>
        <w:spacing w:after="0" w:line="240" w:lineRule="auto"/>
        <w:ind w:firstLine="709"/>
        <w:jc w:val="both"/>
        <w:rPr>
          <w:sz w:val="26"/>
          <w:szCs w:val="26"/>
        </w:rPr>
      </w:pPr>
      <w:r>
        <w:rPr>
          <w:sz w:val="26"/>
          <w:szCs w:val="26"/>
        </w:rPr>
        <w:t>Учитывая изложенное, оснований для удовлетворения жалобы не имеется.</w:t>
      </w:r>
    </w:p>
    <w:p w:rsidR="00FB24F6" w:rsidRPr="00EF1AF7" w:rsidRDefault="00FB24F6" w:rsidP="00EF1AF7">
      <w:pPr>
        <w:spacing w:after="0" w:line="240" w:lineRule="auto"/>
        <w:ind w:firstLine="709"/>
        <w:jc w:val="both"/>
        <w:rPr>
          <w:sz w:val="26"/>
          <w:szCs w:val="26"/>
        </w:rPr>
      </w:pPr>
      <w:r>
        <w:rPr>
          <w:sz w:val="26"/>
          <w:szCs w:val="26"/>
        </w:rPr>
        <w:t>Верховный Суд Российской Федерации в передаче кассационной жалобы для рассмотрения в судебном заседании Судебной коллегии по экономическим спорам Верховного Суда РФ Администрации отказал.</w:t>
      </w:r>
    </w:p>
    <w:p w:rsidR="00FB24F6" w:rsidRDefault="00FB24F6" w:rsidP="00911A02">
      <w:pPr>
        <w:spacing w:after="0" w:line="240" w:lineRule="auto"/>
        <w:ind w:firstLine="709"/>
        <w:jc w:val="both"/>
        <w:rPr>
          <w:i/>
          <w:sz w:val="26"/>
          <w:szCs w:val="26"/>
        </w:rPr>
      </w:pPr>
    </w:p>
    <w:p w:rsidR="006A5B0C" w:rsidRDefault="006A5B0C" w:rsidP="00911A02">
      <w:pPr>
        <w:spacing w:after="0" w:line="240" w:lineRule="auto"/>
        <w:ind w:firstLine="709"/>
        <w:jc w:val="both"/>
        <w:rPr>
          <w:i/>
          <w:sz w:val="26"/>
          <w:szCs w:val="26"/>
        </w:rPr>
      </w:pPr>
      <w:r w:rsidRPr="006A5B0C">
        <w:rPr>
          <w:i/>
          <w:sz w:val="26"/>
          <w:szCs w:val="26"/>
        </w:rPr>
        <w:t>Решение Арбитражного суда Республики Саха (Якутия) от 30.12.2025 № А58-6910/2025</w:t>
      </w:r>
    </w:p>
    <w:p w:rsidR="006A5B0C" w:rsidRDefault="006A5B0C" w:rsidP="00911A02">
      <w:pPr>
        <w:spacing w:after="0" w:line="240" w:lineRule="auto"/>
        <w:ind w:firstLine="709"/>
        <w:jc w:val="both"/>
        <w:rPr>
          <w:sz w:val="26"/>
          <w:szCs w:val="26"/>
        </w:rPr>
      </w:pPr>
      <w:r>
        <w:rPr>
          <w:sz w:val="26"/>
          <w:szCs w:val="26"/>
        </w:rPr>
        <w:t>Заявитель: Учреждение</w:t>
      </w:r>
    </w:p>
    <w:p w:rsidR="007539A3" w:rsidRDefault="00F4708D" w:rsidP="00911A02">
      <w:pPr>
        <w:spacing w:after="0" w:line="240" w:lineRule="auto"/>
        <w:ind w:firstLine="709"/>
        <w:jc w:val="both"/>
        <w:rPr>
          <w:sz w:val="26"/>
          <w:szCs w:val="26"/>
        </w:rPr>
      </w:pPr>
      <w:r>
        <w:rPr>
          <w:sz w:val="26"/>
          <w:szCs w:val="26"/>
        </w:rPr>
        <w:t>В УФАС поступила жалоб</w:t>
      </w:r>
      <w:r w:rsidR="00F45393">
        <w:rPr>
          <w:sz w:val="26"/>
          <w:szCs w:val="26"/>
        </w:rPr>
        <w:t>а Общества на действия Учреждения</w:t>
      </w:r>
      <w:r>
        <w:rPr>
          <w:sz w:val="26"/>
          <w:szCs w:val="26"/>
        </w:rPr>
        <w:t xml:space="preserve"> при проведении электронного аукциона на поставку системы рентгеновской компьютерной томограф</w:t>
      </w:r>
      <w:r w:rsidR="007238FD">
        <w:rPr>
          <w:sz w:val="26"/>
          <w:szCs w:val="26"/>
        </w:rPr>
        <w:t>ии всего тела. О</w:t>
      </w:r>
      <w:r>
        <w:rPr>
          <w:sz w:val="26"/>
          <w:szCs w:val="26"/>
        </w:rPr>
        <w:t>граничение конкуренции и невозможность реализации Постановления № 1875</w:t>
      </w:r>
      <w:r w:rsidR="007238FD">
        <w:rPr>
          <w:sz w:val="26"/>
          <w:szCs w:val="26"/>
        </w:rPr>
        <w:t xml:space="preserve"> исключили возможность участия в закупке</w:t>
      </w:r>
      <w:r>
        <w:rPr>
          <w:sz w:val="26"/>
          <w:szCs w:val="26"/>
        </w:rPr>
        <w:t xml:space="preserve"> российских производителей.</w:t>
      </w:r>
      <w:r w:rsidR="004F5692">
        <w:rPr>
          <w:sz w:val="26"/>
          <w:szCs w:val="26"/>
        </w:rPr>
        <w:t xml:space="preserve"> УФАС признал</w:t>
      </w:r>
      <w:r w:rsidR="00005789">
        <w:rPr>
          <w:sz w:val="26"/>
          <w:szCs w:val="26"/>
        </w:rPr>
        <w:t>о</w:t>
      </w:r>
      <w:r w:rsidR="004F5692">
        <w:rPr>
          <w:sz w:val="26"/>
          <w:szCs w:val="26"/>
        </w:rPr>
        <w:t xml:space="preserve"> жалобу Общества </w:t>
      </w:r>
      <w:r w:rsidR="009700F2">
        <w:rPr>
          <w:sz w:val="26"/>
          <w:szCs w:val="26"/>
        </w:rPr>
        <w:t>в указанной части</w:t>
      </w:r>
      <w:r w:rsidR="004F5692">
        <w:rPr>
          <w:sz w:val="26"/>
          <w:szCs w:val="26"/>
        </w:rPr>
        <w:t xml:space="preserve"> обоснованной, Учреждение признано нарушившим пункт 1 части 1 статьи 33, часть 1.1 статьи 33, пункт 1 части 2 статьи 42 Закона № 44-ФЗ. </w:t>
      </w:r>
    </w:p>
    <w:p w:rsidR="00387CB7" w:rsidRDefault="004F5692" w:rsidP="004F5692">
      <w:pPr>
        <w:spacing w:after="0" w:line="240" w:lineRule="auto"/>
        <w:ind w:firstLine="709"/>
        <w:jc w:val="both"/>
        <w:rPr>
          <w:sz w:val="26"/>
          <w:szCs w:val="26"/>
        </w:rPr>
      </w:pPr>
      <w:r>
        <w:rPr>
          <w:sz w:val="26"/>
          <w:szCs w:val="26"/>
        </w:rPr>
        <w:t xml:space="preserve">Учреждение, не согласившись с решением УФАС в части признания </w:t>
      </w:r>
      <w:proofErr w:type="gramStart"/>
      <w:r>
        <w:rPr>
          <w:sz w:val="26"/>
          <w:szCs w:val="26"/>
        </w:rPr>
        <w:t>жалобы</w:t>
      </w:r>
      <w:proofErr w:type="gramEnd"/>
      <w:r>
        <w:rPr>
          <w:sz w:val="26"/>
          <w:szCs w:val="26"/>
        </w:rPr>
        <w:t xml:space="preserve"> частично обоснованной и признания Учреждения нарушившим положения Закона № 44-ФЗ, обратилось в арбитражный суд с заявлением о признании решения </w:t>
      </w:r>
      <w:r w:rsidR="00387CB7">
        <w:rPr>
          <w:sz w:val="26"/>
          <w:szCs w:val="26"/>
        </w:rPr>
        <w:t>УФАС недействительным.</w:t>
      </w:r>
    </w:p>
    <w:p w:rsidR="004F5692" w:rsidRDefault="003E4534" w:rsidP="004F5692">
      <w:pPr>
        <w:spacing w:after="0" w:line="240" w:lineRule="auto"/>
        <w:ind w:firstLine="709"/>
        <w:jc w:val="both"/>
        <w:rPr>
          <w:sz w:val="26"/>
          <w:szCs w:val="26"/>
        </w:rPr>
      </w:pPr>
      <w:r>
        <w:rPr>
          <w:sz w:val="26"/>
          <w:szCs w:val="26"/>
        </w:rPr>
        <w:t xml:space="preserve">Суд установил, что согласно </w:t>
      </w:r>
      <w:proofErr w:type="gramStart"/>
      <w:r>
        <w:rPr>
          <w:sz w:val="26"/>
          <w:szCs w:val="26"/>
        </w:rPr>
        <w:t>извещению</w:t>
      </w:r>
      <w:proofErr w:type="gramEnd"/>
      <w:r>
        <w:rPr>
          <w:sz w:val="26"/>
          <w:szCs w:val="26"/>
        </w:rPr>
        <w:t xml:space="preserve"> Учреждением установлено ограничение закупок товаров, происходящих из иностранных государств, выполняемых работ, оказываемых услуг иностранными лицами в соответствии с Постановлением № 1875. Извещением установлен код позиции КТРУ 26.60.11.119-00000023 «</w:t>
      </w:r>
      <w:r w:rsidR="009700F2">
        <w:rPr>
          <w:sz w:val="26"/>
          <w:szCs w:val="26"/>
        </w:rPr>
        <w:t>С</w:t>
      </w:r>
      <w:r>
        <w:rPr>
          <w:sz w:val="26"/>
          <w:szCs w:val="26"/>
        </w:rPr>
        <w:t>истема рентгеновской компьютерной томографии всего тела»</w:t>
      </w:r>
      <w:r w:rsidR="00283D74">
        <w:rPr>
          <w:sz w:val="26"/>
          <w:szCs w:val="26"/>
        </w:rPr>
        <w:t xml:space="preserve"> по коду ОКПД2 26.60.11.119 «Система рентгеновской компьютерной томографии всего тела»</w:t>
      </w:r>
      <w:r w:rsidR="001207A0">
        <w:rPr>
          <w:sz w:val="26"/>
          <w:szCs w:val="26"/>
        </w:rPr>
        <w:t>, который включен в перечень Приложения № 2 Постановления № 1875.</w:t>
      </w:r>
    </w:p>
    <w:p w:rsidR="001207A0" w:rsidRDefault="001207A0" w:rsidP="004F5692">
      <w:pPr>
        <w:spacing w:after="0" w:line="240" w:lineRule="auto"/>
        <w:ind w:firstLine="709"/>
        <w:jc w:val="both"/>
        <w:rPr>
          <w:sz w:val="26"/>
          <w:szCs w:val="26"/>
        </w:rPr>
      </w:pPr>
      <w:r>
        <w:rPr>
          <w:sz w:val="26"/>
          <w:szCs w:val="26"/>
        </w:rPr>
        <w:t>При описании объекта закупки Учреждение не использовало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им указаны необходимые функциональные, технические, качественные и эксплуатационные характеристики товара, все характеристики содержатся в КТРУ.</w:t>
      </w:r>
    </w:p>
    <w:p w:rsidR="009700F2" w:rsidRDefault="009700F2" w:rsidP="004F5692">
      <w:pPr>
        <w:spacing w:after="0" w:line="240" w:lineRule="auto"/>
        <w:ind w:firstLine="709"/>
        <w:jc w:val="both"/>
        <w:rPr>
          <w:sz w:val="26"/>
          <w:szCs w:val="26"/>
        </w:rPr>
      </w:pPr>
      <w:r>
        <w:rPr>
          <w:sz w:val="26"/>
          <w:szCs w:val="26"/>
        </w:rPr>
        <w:t>Также по рассматриваемой закупке имеется более двух коммерческих предложений.</w:t>
      </w:r>
    </w:p>
    <w:p w:rsidR="001207A0" w:rsidRDefault="00B13A8B" w:rsidP="004F5692">
      <w:pPr>
        <w:spacing w:after="0" w:line="240" w:lineRule="auto"/>
        <w:ind w:firstLine="709"/>
        <w:jc w:val="both"/>
        <w:rPr>
          <w:sz w:val="26"/>
          <w:szCs w:val="26"/>
        </w:rPr>
      </w:pPr>
      <w:r>
        <w:rPr>
          <w:sz w:val="26"/>
          <w:szCs w:val="26"/>
        </w:rPr>
        <w:t>Суд указал, что характеристики товара, сформированные исключительно исходя из характеристик, представленных в КТРУ, не требуют от заказчика обоснования наличия не менее двух разных производителей медицинских изделий, характеристики которых подходят под предъявляемые требования заказчика.</w:t>
      </w:r>
    </w:p>
    <w:p w:rsidR="00B13A8B" w:rsidRDefault="00B13A8B" w:rsidP="004F5692">
      <w:pPr>
        <w:spacing w:after="0" w:line="240" w:lineRule="auto"/>
        <w:ind w:firstLine="709"/>
        <w:jc w:val="both"/>
        <w:rPr>
          <w:sz w:val="26"/>
          <w:szCs w:val="26"/>
        </w:rPr>
      </w:pPr>
      <w:r>
        <w:rPr>
          <w:sz w:val="26"/>
          <w:szCs w:val="26"/>
        </w:rPr>
        <w:t xml:space="preserve">Код позиции КТРУ 26.60.11.119-00000023 «Система рентгеновской компьютерной томографии всего тела» имеет обязательные </w:t>
      </w:r>
      <w:r w:rsidR="007238FD">
        <w:rPr>
          <w:sz w:val="26"/>
          <w:szCs w:val="26"/>
        </w:rPr>
        <w:t>для применения характеристики, к</w:t>
      </w:r>
      <w:r>
        <w:rPr>
          <w:sz w:val="26"/>
          <w:szCs w:val="26"/>
        </w:rPr>
        <w:t>оторые применены Учреждением без установлен</w:t>
      </w:r>
      <w:r w:rsidR="007238FD">
        <w:rPr>
          <w:sz w:val="26"/>
          <w:szCs w:val="26"/>
        </w:rPr>
        <w:t xml:space="preserve">ия дополнительных характеристик, </w:t>
      </w:r>
      <w:r>
        <w:rPr>
          <w:sz w:val="26"/>
          <w:szCs w:val="26"/>
        </w:rPr>
        <w:t xml:space="preserve">отсутствующих в КТРУ. </w:t>
      </w:r>
    </w:p>
    <w:p w:rsidR="001D25E9" w:rsidRDefault="001D25E9" w:rsidP="004F5692">
      <w:pPr>
        <w:spacing w:after="0" w:line="240" w:lineRule="auto"/>
        <w:ind w:firstLine="709"/>
        <w:jc w:val="both"/>
        <w:rPr>
          <w:sz w:val="26"/>
          <w:szCs w:val="26"/>
        </w:rPr>
      </w:pPr>
      <w:r>
        <w:rPr>
          <w:sz w:val="26"/>
          <w:szCs w:val="26"/>
        </w:rPr>
        <w:lastRenderedPageBreak/>
        <w:t>Соблюдение Учреждением Правил использования КТРУ и указание характеристик исключительно</w:t>
      </w:r>
      <w:r w:rsidR="007238FD">
        <w:rPr>
          <w:sz w:val="26"/>
          <w:szCs w:val="26"/>
        </w:rPr>
        <w:t xml:space="preserve"> в соответствии с позицией КТРУ</w:t>
      </w:r>
      <w:r>
        <w:rPr>
          <w:sz w:val="26"/>
          <w:szCs w:val="26"/>
        </w:rPr>
        <w:t xml:space="preserve"> обеспечивает соответствие описания объекта закупки требованиям статьи 33 Закона № 44-ФЗ.</w:t>
      </w:r>
    </w:p>
    <w:p w:rsidR="00E430F8" w:rsidRDefault="007238FD" w:rsidP="005246FF">
      <w:pPr>
        <w:spacing w:after="0" w:line="240" w:lineRule="auto"/>
        <w:ind w:firstLine="709"/>
        <w:jc w:val="both"/>
        <w:rPr>
          <w:sz w:val="26"/>
          <w:szCs w:val="26"/>
        </w:rPr>
      </w:pPr>
      <w:r>
        <w:rPr>
          <w:sz w:val="26"/>
          <w:szCs w:val="26"/>
        </w:rPr>
        <w:t>Суд удовлетворил</w:t>
      </w:r>
      <w:r w:rsidR="00FD71AF">
        <w:rPr>
          <w:sz w:val="26"/>
          <w:szCs w:val="26"/>
        </w:rPr>
        <w:t xml:space="preserve"> заявленные Учреждением требования полностью.</w:t>
      </w:r>
    </w:p>
    <w:p w:rsidR="004C6614" w:rsidRDefault="004C6614" w:rsidP="005246FF">
      <w:pPr>
        <w:spacing w:after="0" w:line="240" w:lineRule="auto"/>
        <w:ind w:firstLine="709"/>
        <w:jc w:val="both"/>
        <w:rPr>
          <w:sz w:val="26"/>
          <w:szCs w:val="26"/>
        </w:rPr>
      </w:pPr>
    </w:p>
    <w:p w:rsidR="004C6614" w:rsidRDefault="004C6614" w:rsidP="004C6614">
      <w:pPr>
        <w:spacing w:after="0" w:line="240" w:lineRule="auto"/>
        <w:ind w:firstLine="709"/>
        <w:jc w:val="both"/>
        <w:rPr>
          <w:i/>
          <w:sz w:val="26"/>
          <w:szCs w:val="26"/>
        </w:rPr>
      </w:pPr>
      <w:r w:rsidRPr="007E1145">
        <w:rPr>
          <w:i/>
          <w:sz w:val="26"/>
          <w:szCs w:val="26"/>
        </w:rPr>
        <w:t xml:space="preserve">Решение Арбитражного суда </w:t>
      </w:r>
      <w:r w:rsidRPr="00A9424B">
        <w:rPr>
          <w:i/>
          <w:sz w:val="26"/>
          <w:szCs w:val="26"/>
        </w:rPr>
        <w:t>Кемеровской области от 12.01.2026 по делу № А27-21729/2025</w:t>
      </w:r>
      <w:r>
        <w:rPr>
          <w:i/>
          <w:sz w:val="26"/>
          <w:szCs w:val="26"/>
        </w:rPr>
        <w:t xml:space="preserve"> </w:t>
      </w:r>
      <w:r w:rsidRPr="004E6495">
        <w:rPr>
          <w:i/>
          <w:sz w:val="26"/>
          <w:szCs w:val="26"/>
        </w:rPr>
        <w:t>(решение не вступило в законную си</w:t>
      </w:r>
      <w:bookmarkStart w:id="0" w:name="_GoBack"/>
      <w:bookmarkEnd w:id="0"/>
      <w:r w:rsidRPr="004E6495">
        <w:rPr>
          <w:i/>
          <w:sz w:val="26"/>
          <w:szCs w:val="26"/>
        </w:rPr>
        <w:t>лу)</w:t>
      </w:r>
    </w:p>
    <w:p w:rsidR="004C6614" w:rsidRPr="007E1145" w:rsidRDefault="004C6614" w:rsidP="004C6614">
      <w:pPr>
        <w:spacing w:after="0" w:line="240" w:lineRule="auto"/>
        <w:ind w:firstLine="709"/>
        <w:jc w:val="both"/>
        <w:rPr>
          <w:sz w:val="26"/>
          <w:szCs w:val="26"/>
        </w:rPr>
      </w:pPr>
      <w:r w:rsidRPr="007E1145">
        <w:rPr>
          <w:sz w:val="26"/>
          <w:szCs w:val="26"/>
        </w:rPr>
        <w:t xml:space="preserve">Заявитель: </w:t>
      </w:r>
      <w:r>
        <w:rPr>
          <w:sz w:val="26"/>
          <w:szCs w:val="26"/>
        </w:rPr>
        <w:t>ИП</w:t>
      </w:r>
    </w:p>
    <w:p w:rsidR="004C6614" w:rsidRDefault="004C6614" w:rsidP="004C6614">
      <w:pPr>
        <w:spacing w:after="0" w:line="240" w:lineRule="auto"/>
        <w:ind w:firstLine="709"/>
        <w:jc w:val="both"/>
        <w:rPr>
          <w:sz w:val="26"/>
          <w:szCs w:val="26"/>
        </w:rPr>
      </w:pPr>
      <w:r w:rsidRPr="007E1145">
        <w:rPr>
          <w:sz w:val="26"/>
          <w:szCs w:val="26"/>
        </w:rPr>
        <w:t xml:space="preserve">В УФАС поступила жалоба </w:t>
      </w:r>
      <w:r>
        <w:rPr>
          <w:sz w:val="26"/>
          <w:szCs w:val="26"/>
        </w:rPr>
        <w:t xml:space="preserve">ИП </w:t>
      </w:r>
      <w:r w:rsidRPr="007E1145">
        <w:rPr>
          <w:sz w:val="26"/>
          <w:szCs w:val="26"/>
        </w:rPr>
        <w:t xml:space="preserve">на действия </w:t>
      </w:r>
      <w:r>
        <w:rPr>
          <w:sz w:val="26"/>
          <w:szCs w:val="26"/>
        </w:rPr>
        <w:t xml:space="preserve">аукционной комиссии уполномоченного органа </w:t>
      </w:r>
      <w:r w:rsidRPr="007E1145">
        <w:rPr>
          <w:sz w:val="26"/>
          <w:szCs w:val="26"/>
        </w:rPr>
        <w:t>при проведении</w:t>
      </w:r>
      <w:r>
        <w:rPr>
          <w:sz w:val="26"/>
          <w:szCs w:val="26"/>
        </w:rPr>
        <w:t xml:space="preserve"> </w:t>
      </w:r>
      <w:r w:rsidRPr="007E1145">
        <w:rPr>
          <w:sz w:val="26"/>
          <w:szCs w:val="26"/>
        </w:rPr>
        <w:t>аукц</w:t>
      </w:r>
      <w:r>
        <w:rPr>
          <w:sz w:val="26"/>
          <w:szCs w:val="26"/>
        </w:rPr>
        <w:t xml:space="preserve">иона на поставку интерактивного </w:t>
      </w:r>
      <w:r w:rsidRPr="008C7804">
        <w:rPr>
          <w:sz w:val="26"/>
          <w:szCs w:val="26"/>
        </w:rPr>
        <w:t>оборудования с предоставлением визуальн</w:t>
      </w:r>
      <w:r>
        <w:rPr>
          <w:sz w:val="26"/>
          <w:szCs w:val="26"/>
        </w:rPr>
        <w:t xml:space="preserve">ой информации для использования </w:t>
      </w:r>
      <w:r w:rsidRPr="008C7804">
        <w:rPr>
          <w:sz w:val="26"/>
          <w:szCs w:val="26"/>
        </w:rPr>
        <w:t>людьми с ограниченными возмо</w:t>
      </w:r>
      <w:r>
        <w:rPr>
          <w:sz w:val="26"/>
          <w:szCs w:val="26"/>
        </w:rPr>
        <w:t xml:space="preserve">жностями здоровья (далее - ОВЗ) в связи с отсутствием оснований для отклонения поданной заявки. По мнению заявителя, предложенное в </w:t>
      </w:r>
      <w:r w:rsidRPr="00B63ECC">
        <w:rPr>
          <w:sz w:val="26"/>
          <w:szCs w:val="26"/>
        </w:rPr>
        <w:t>заявке специальное программное обеспече</w:t>
      </w:r>
      <w:r>
        <w:rPr>
          <w:sz w:val="26"/>
          <w:szCs w:val="26"/>
        </w:rPr>
        <w:t xml:space="preserve">ние, </w:t>
      </w:r>
      <w:r w:rsidRPr="00B63ECC">
        <w:rPr>
          <w:sz w:val="26"/>
          <w:szCs w:val="26"/>
        </w:rPr>
        <w:t>зарегистрирован</w:t>
      </w:r>
      <w:r>
        <w:rPr>
          <w:sz w:val="26"/>
          <w:szCs w:val="26"/>
        </w:rPr>
        <w:t xml:space="preserve">ное </w:t>
      </w:r>
      <w:r w:rsidRPr="00B63ECC">
        <w:rPr>
          <w:sz w:val="26"/>
          <w:szCs w:val="26"/>
        </w:rPr>
        <w:t xml:space="preserve">в </w:t>
      </w:r>
      <w:r>
        <w:rPr>
          <w:sz w:val="26"/>
          <w:szCs w:val="26"/>
        </w:rPr>
        <w:t xml:space="preserve">РРПП </w:t>
      </w:r>
      <w:r w:rsidRPr="00B63ECC">
        <w:rPr>
          <w:sz w:val="26"/>
          <w:szCs w:val="26"/>
        </w:rPr>
        <w:t>(реестровый номер 5262)</w:t>
      </w:r>
      <w:r>
        <w:rPr>
          <w:sz w:val="26"/>
          <w:szCs w:val="26"/>
        </w:rPr>
        <w:t xml:space="preserve">, полностью отвечает требованиям заказчика. Антимонопольный орган, оценивая </w:t>
      </w:r>
      <w:r w:rsidRPr="00B63ECC">
        <w:rPr>
          <w:sz w:val="26"/>
          <w:szCs w:val="26"/>
        </w:rPr>
        <w:t>характеристики товара, вышел за пределы рассмотрения жалобы.</w:t>
      </w:r>
    </w:p>
    <w:p w:rsidR="004C6614" w:rsidRDefault="004C6614" w:rsidP="004C6614">
      <w:pPr>
        <w:spacing w:after="0" w:line="240" w:lineRule="auto"/>
        <w:ind w:firstLine="709"/>
        <w:jc w:val="both"/>
        <w:rPr>
          <w:sz w:val="26"/>
          <w:szCs w:val="26"/>
        </w:rPr>
      </w:pPr>
      <w:r>
        <w:rPr>
          <w:sz w:val="26"/>
          <w:szCs w:val="26"/>
        </w:rPr>
        <w:t>Рассмотрев доводы жалобы, комиссия УФАС установила следующее.</w:t>
      </w:r>
    </w:p>
    <w:p w:rsidR="004C6614" w:rsidRDefault="004C6614" w:rsidP="004C6614">
      <w:pPr>
        <w:spacing w:after="0" w:line="240" w:lineRule="auto"/>
        <w:ind w:firstLine="709"/>
        <w:jc w:val="both"/>
        <w:rPr>
          <w:sz w:val="26"/>
          <w:szCs w:val="26"/>
        </w:rPr>
      </w:pPr>
      <w:r w:rsidRPr="00E37D85">
        <w:rPr>
          <w:sz w:val="26"/>
          <w:szCs w:val="26"/>
        </w:rPr>
        <w:t xml:space="preserve">Заказчиком опубликовано извещение на поставку </w:t>
      </w:r>
      <w:r>
        <w:rPr>
          <w:sz w:val="26"/>
          <w:szCs w:val="26"/>
        </w:rPr>
        <w:t>программного обеспечения</w:t>
      </w:r>
      <w:r w:rsidRPr="00E37D85">
        <w:rPr>
          <w:sz w:val="26"/>
          <w:szCs w:val="26"/>
        </w:rPr>
        <w:t>, в котором установлен запрет на допуск товаров иностранного происхождения на</w:t>
      </w:r>
      <w:r>
        <w:rPr>
          <w:sz w:val="26"/>
          <w:szCs w:val="26"/>
        </w:rPr>
        <w:t xml:space="preserve"> основании Постановления № 1875, </w:t>
      </w:r>
      <w:r w:rsidRPr="00935631">
        <w:rPr>
          <w:sz w:val="26"/>
          <w:szCs w:val="26"/>
        </w:rPr>
        <w:t>установлены требования к</w:t>
      </w:r>
      <w:r>
        <w:rPr>
          <w:sz w:val="26"/>
          <w:szCs w:val="26"/>
        </w:rPr>
        <w:t xml:space="preserve"> закупаемому товару: и</w:t>
      </w:r>
      <w:r w:rsidRPr="00935631">
        <w:rPr>
          <w:sz w:val="26"/>
          <w:szCs w:val="26"/>
        </w:rPr>
        <w:t>нтерактивная панель, интерактивная стойка,</w:t>
      </w:r>
      <w:r>
        <w:rPr>
          <w:sz w:val="26"/>
          <w:szCs w:val="26"/>
        </w:rPr>
        <w:t xml:space="preserve"> </w:t>
      </w:r>
      <w:r w:rsidRPr="00935631">
        <w:rPr>
          <w:sz w:val="26"/>
          <w:szCs w:val="26"/>
        </w:rPr>
        <w:t>многофункциональное устройство.</w:t>
      </w:r>
      <w:r>
        <w:rPr>
          <w:sz w:val="26"/>
          <w:szCs w:val="26"/>
        </w:rPr>
        <w:t xml:space="preserve"> По своим техническим характеристикам требуемое </w:t>
      </w:r>
      <w:r w:rsidRPr="00AE32E1">
        <w:rPr>
          <w:sz w:val="26"/>
          <w:szCs w:val="26"/>
        </w:rPr>
        <w:t xml:space="preserve">программное оборудование </w:t>
      </w:r>
      <w:r>
        <w:rPr>
          <w:sz w:val="26"/>
          <w:szCs w:val="26"/>
        </w:rPr>
        <w:t xml:space="preserve">должно представлять </w:t>
      </w:r>
      <w:r w:rsidRPr="00AE32E1">
        <w:rPr>
          <w:sz w:val="26"/>
          <w:szCs w:val="26"/>
        </w:rPr>
        <w:t>мощный мультимедийный информационный киоск с универсальными функциями презентации контента и специальными возможностями для ма</w:t>
      </w:r>
      <w:r>
        <w:rPr>
          <w:sz w:val="26"/>
          <w:szCs w:val="26"/>
        </w:rPr>
        <w:t>ломобильных групп.</w:t>
      </w:r>
    </w:p>
    <w:p w:rsidR="004C6614" w:rsidRDefault="004C6614" w:rsidP="004C6614">
      <w:pPr>
        <w:spacing w:after="0" w:line="240" w:lineRule="auto"/>
        <w:ind w:firstLine="709"/>
        <w:jc w:val="both"/>
        <w:rPr>
          <w:sz w:val="26"/>
          <w:szCs w:val="26"/>
        </w:rPr>
      </w:pPr>
      <w:r>
        <w:rPr>
          <w:sz w:val="26"/>
          <w:szCs w:val="26"/>
        </w:rPr>
        <w:t>П</w:t>
      </w:r>
      <w:r w:rsidRPr="0039522B">
        <w:rPr>
          <w:sz w:val="26"/>
          <w:szCs w:val="26"/>
        </w:rPr>
        <w:t xml:space="preserve">од </w:t>
      </w:r>
      <w:r>
        <w:rPr>
          <w:sz w:val="26"/>
          <w:szCs w:val="26"/>
        </w:rPr>
        <w:t xml:space="preserve">реестровым номером товара – </w:t>
      </w:r>
      <w:r w:rsidRPr="0039522B">
        <w:rPr>
          <w:sz w:val="26"/>
          <w:szCs w:val="26"/>
        </w:rPr>
        <w:t>5</w:t>
      </w:r>
      <w:r>
        <w:rPr>
          <w:sz w:val="26"/>
          <w:szCs w:val="26"/>
        </w:rPr>
        <w:t xml:space="preserve">262, предложенного заявителем, </w:t>
      </w:r>
      <w:r w:rsidRPr="0039522B">
        <w:rPr>
          <w:sz w:val="26"/>
          <w:szCs w:val="26"/>
        </w:rPr>
        <w:t xml:space="preserve"> зарегистрировано программное обеспечение: система управления электронной очередью </w:t>
      </w:r>
      <w:proofErr w:type="spellStart"/>
      <w:r w:rsidRPr="0039522B">
        <w:rPr>
          <w:sz w:val="26"/>
          <w:szCs w:val="26"/>
        </w:rPr>
        <w:t>Smart</w:t>
      </w:r>
      <w:proofErr w:type="spellEnd"/>
      <w:r w:rsidRPr="0039522B">
        <w:rPr>
          <w:sz w:val="26"/>
          <w:szCs w:val="26"/>
        </w:rPr>
        <w:t xml:space="preserve">-Q, </w:t>
      </w:r>
      <w:r>
        <w:rPr>
          <w:sz w:val="26"/>
          <w:szCs w:val="26"/>
        </w:rPr>
        <w:t xml:space="preserve">основной функцией которого является фиксация очередности вызовов и сама очередь, </w:t>
      </w:r>
      <w:r w:rsidRPr="0039522B">
        <w:rPr>
          <w:sz w:val="26"/>
          <w:szCs w:val="26"/>
        </w:rPr>
        <w:t xml:space="preserve">в то время как </w:t>
      </w:r>
      <w:r>
        <w:rPr>
          <w:sz w:val="26"/>
          <w:szCs w:val="26"/>
        </w:rPr>
        <w:t xml:space="preserve">к поставке требовалось </w:t>
      </w:r>
      <w:r w:rsidRPr="0039522B">
        <w:rPr>
          <w:sz w:val="26"/>
          <w:szCs w:val="26"/>
        </w:rPr>
        <w:t>интерактивное оборудование</w:t>
      </w:r>
      <w:r>
        <w:rPr>
          <w:sz w:val="26"/>
          <w:szCs w:val="26"/>
        </w:rPr>
        <w:t xml:space="preserve">, способное к осуществлению следующих функций и операций: </w:t>
      </w:r>
      <w:r w:rsidRPr="0039522B">
        <w:rPr>
          <w:sz w:val="26"/>
          <w:szCs w:val="26"/>
        </w:rPr>
        <w:t>осуществление регистрации клиентов; предоставление зарегист</w:t>
      </w:r>
      <w:r>
        <w:rPr>
          <w:sz w:val="26"/>
          <w:szCs w:val="26"/>
        </w:rPr>
        <w:t xml:space="preserve">рированным посетителям доступной </w:t>
      </w:r>
      <w:r w:rsidRPr="0039522B">
        <w:rPr>
          <w:sz w:val="26"/>
          <w:szCs w:val="26"/>
        </w:rPr>
        <w:t>навигаци</w:t>
      </w:r>
      <w:r>
        <w:rPr>
          <w:sz w:val="26"/>
          <w:szCs w:val="26"/>
        </w:rPr>
        <w:t xml:space="preserve">и </w:t>
      </w:r>
      <w:r w:rsidRPr="0039522B">
        <w:rPr>
          <w:sz w:val="26"/>
          <w:szCs w:val="26"/>
        </w:rPr>
        <w:t>по территории/зданию организации; организация вызов</w:t>
      </w:r>
      <w:r>
        <w:rPr>
          <w:sz w:val="26"/>
          <w:szCs w:val="26"/>
        </w:rPr>
        <w:t>а</w:t>
      </w:r>
      <w:r w:rsidRPr="0039522B">
        <w:rPr>
          <w:sz w:val="26"/>
          <w:szCs w:val="26"/>
        </w:rPr>
        <w:t xml:space="preserve"> посетителя; предоставление специалисту возможност</w:t>
      </w:r>
      <w:r>
        <w:rPr>
          <w:sz w:val="26"/>
          <w:szCs w:val="26"/>
        </w:rPr>
        <w:t xml:space="preserve">и </w:t>
      </w:r>
      <w:r w:rsidRPr="0039522B">
        <w:rPr>
          <w:sz w:val="26"/>
          <w:szCs w:val="26"/>
        </w:rPr>
        <w:t>своевременно оказать клиенту соответствующую услугу; контроль состояни</w:t>
      </w:r>
      <w:r>
        <w:rPr>
          <w:sz w:val="26"/>
          <w:szCs w:val="26"/>
        </w:rPr>
        <w:t xml:space="preserve">я </w:t>
      </w:r>
      <w:r w:rsidRPr="0039522B">
        <w:rPr>
          <w:sz w:val="26"/>
          <w:szCs w:val="26"/>
        </w:rPr>
        <w:t>очереди.</w:t>
      </w:r>
    </w:p>
    <w:p w:rsidR="004C6614" w:rsidRDefault="004C6614" w:rsidP="004C6614">
      <w:pPr>
        <w:spacing w:after="0" w:line="240" w:lineRule="auto"/>
        <w:ind w:firstLine="709"/>
        <w:jc w:val="both"/>
        <w:rPr>
          <w:sz w:val="26"/>
          <w:szCs w:val="26"/>
        </w:rPr>
      </w:pPr>
      <w:r>
        <w:rPr>
          <w:sz w:val="26"/>
          <w:szCs w:val="26"/>
        </w:rPr>
        <w:t xml:space="preserve">Заявка отклонена </w:t>
      </w:r>
      <w:r w:rsidRPr="004C5186">
        <w:rPr>
          <w:sz w:val="26"/>
          <w:szCs w:val="26"/>
        </w:rPr>
        <w:t xml:space="preserve">в </w:t>
      </w:r>
      <w:r>
        <w:rPr>
          <w:sz w:val="26"/>
          <w:szCs w:val="26"/>
        </w:rPr>
        <w:t xml:space="preserve">связи с отсутствием документов, </w:t>
      </w:r>
      <w:r w:rsidRPr="004C5186">
        <w:rPr>
          <w:sz w:val="26"/>
          <w:szCs w:val="26"/>
        </w:rPr>
        <w:t>подтверждающих страну происхождения программного обеспечения</w:t>
      </w:r>
      <w:r>
        <w:rPr>
          <w:sz w:val="26"/>
          <w:szCs w:val="26"/>
        </w:rPr>
        <w:t xml:space="preserve">. Поданная заявка </w:t>
      </w:r>
      <w:r w:rsidRPr="004C5186">
        <w:rPr>
          <w:sz w:val="26"/>
          <w:szCs w:val="26"/>
        </w:rPr>
        <w:t>приравн</w:t>
      </w:r>
      <w:r>
        <w:rPr>
          <w:sz w:val="26"/>
          <w:szCs w:val="26"/>
        </w:rPr>
        <w:t>ена к</w:t>
      </w:r>
      <w:r w:rsidRPr="004C5186">
        <w:rPr>
          <w:sz w:val="26"/>
          <w:szCs w:val="26"/>
        </w:rPr>
        <w:t xml:space="preserve"> заявке, в которой содер</w:t>
      </w:r>
      <w:r>
        <w:rPr>
          <w:sz w:val="26"/>
          <w:szCs w:val="26"/>
        </w:rPr>
        <w:t>жится предложение о поставке программного о</w:t>
      </w:r>
      <w:r w:rsidRPr="004C5186">
        <w:rPr>
          <w:sz w:val="26"/>
          <w:szCs w:val="26"/>
        </w:rPr>
        <w:t>беспечени</w:t>
      </w:r>
      <w:r>
        <w:rPr>
          <w:sz w:val="26"/>
          <w:szCs w:val="26"/>
        </w:rPr>
        <w:t>я</w:t>
      </w:r>
      <w:r w:rsidRPr="004C5186">
        <w:rPr>
          <w:sz w:val="26"/>
          <w:szCs w:val="26"/>
        </w:rPr>
        <w:t>, происходящ</w:t>
      </w:r>
      <w:r>
        <w:rPr>
          <w:sz w:val="26"/>
          <w:szCs w:val="26"/>
        </w:rPr>
        <w:t xml:space="preserve">его </w:t>
      </w:r>
      <w:r w:rsidRPr="004C5186">
        <w:rPr>
          <w:sz w:val="26"/>
          <w:szCs w:val="26"/>
        </w:rPr>
        <w:t>из иностранного государства</w:t>
      </w:r>
      <w:r>
        <w:rPr>
          <w:sz w:val="26"/>
          <w:szCs w:val="26"/>
        </w:rPr>
        <w:t xml:space="preserve">. </w:t>
      </w:r>
      <w:r w:rsidRPr="004C5186">
        <w:rPr>
          <w:sz w:val="26"/>
          <w:szCs w:val="26"/>
        </w:rPr>
        <w:t>Представленный участником номе</w:t>
      </w:r>
      <w:r>
        <w:rPr>
          <w:sz w:val="26"/>
          <w:szCs w:val="26"/>
        </w:rPr>
        <w:t xml:space="preserve">р реестровой записи не является </w:t>
      </w:r>
      <w:r w:rsidRPr="004C5186">
        <w:rPr>
          <w:sz w:val="26"/>
          <w:szCs w:val="26"/>
        </w:rPr>
        <w:t>реестровым номером специального программного о</w:t>
      </w:r>
      <w:r>
        <w:rPr>
          <w:sz w:val="26"/>
          <w:szCs w:val="26"/>
        </w:rPr>
        <w:t xml:space="preserve">беспечения, адаптированного для </w:t>
      </w:r>
      <w:r w:rsidRPr="004C5186">
        <w:rPr>
          <w:sz w:val="26"/>
          <w:szCs w:val="26"/>
        </w:rPr>
        <w:t>людей с инвалидностью, указанно</w:t>
      </w:r>
      <w:r>
        <w:rPr>
          <w:sz w:val="26"/>
          <w:szCs w:val="26"/>
        </w:rPr>
        <w:t>го в описании объекта закупки.</w:t>
      </w:r>
    </w:p>
    <w:p w:rsidR="004C6614" w:rsidRPr="00C93BD1" w:rsidRDefault="004C6614" w:rsidP="004C6614">
      <w:pPr>
        <w:spacing w:after="0" w:line="240" w:lineRule="auto"/>
        <w:ind w:firstLine="709"/>
        <w:jc w:val="both"/>
        <w:rPr>
          <w:sz w:val="26"/>
          <w:szCs w:val="26"/>
        </w:rPr>
      </w:pPr>
      <w:r>
        <w:rPr>
          <w:sz w:val="26"/>
          <w:szCs w:val="26"/>
        </w:rPr>
        <w:t xml:space="preserve">Жалоба ИП </w:t>
      </w:r>
      <w:r w:rsidRPr="00C93BD1">
        <w:rPr>
          <w:sz w:val="26"/>
          <w:szCs w:val="26"/>
        </w:rPr>
        <w:t>признан</w:t>
      </w:r>
      <w:r>
        <w:rPr>
          <w:sz w:val="26"/>
          <w:szCs w:val="26"/>
        </w:rPr>
        <w:t xml:space="preserve">а </w:t>
      </w:r>
      <w:r w:rsidRPr="00C93BD1">
        <w:rPr>
          <w:sz w:val="26"/>
          <w:szCs w:val="26"/>
        </w:rPr>
        <w:t>необоснованной.</w:t>
      </w:r>
    </w:p>
    <w:p w:rsidR="004C6614" w:rsidRDefault="004C6614" w:rsidP="004C6614">
      <w:pPr>
        <w:spacing w:after="0" w:line="240" w:lineRule="auto"/>
        <w:ind w:firstLine="709"/>
        <w:jc w:val="both"/>
        <w:rPr>
          <w:sz w:val="26"/>
          <w:szCs w:val="26"/>
        </w:rPr>
      </w:pPr>
      <w:r w:rsidRPr="00C93BD1">
        <w:rPr>
          <w:sz w:val="26"/>
          <w:szCs w:val="26"/>
        </w:rPr>
        <w:t>Не согласившись с вынесенным решением УФАС, ИП обратился в суд с заявлением о признании его недействительным.</w:t>
      </w:r>
    </w:p>
    <w:p w:rsidR="004C6614" w:rsidRDefault="004C6614" w:rsidP="004C6614">
      <w:pPr>
        <w:spacing w:after="0" w:line="240" w:lineRule="auto"/>
        <w:ind w:firstLine="709"/>
        <w:jc w:val="both"/>
        <w:rPr>
          <w:sz w:val="26"/>
          <w:szCs w:val="26"/>
        </w:rPr>
      </w:pPr>
      <w:r w:rsidRPr="002C5E31">
        <w:rPr>
          <w:sz w:val="26"/>
          <w:szCs w:val="26"/>
        </w:rPr>
        <w:t>Суд поддержал выводы УФАС и отказал в удовлетворении заявленного требования, поскольку товар из</w:t>
      </w:r>
      <w:r>
        <w:rPr>
          <w:sz w:val="26"/>
          <w:szCs w:val="26"/>
        </w:rPr>
        <w:t xml:space="preserve"> р</w:t>
      </w:r>
      <w:r w:rsidRPr="002C5E31">
        <w:rPr>
          <w:sz w:val="26"/>
          <w:szCs w:val="26"/>
        </w:rPr>
        <w:t>еестра, предложенный участником</w:t>
      </w:r>
      <w:r>
        <w:rPr>
          <w:sz w:val="26"/>
          <w:szCs w:val="26"/>
        </w:rPr>
        <w:t xml:space="preserve"> </w:t>
      </w:r>
      <w:r w:rsidRPr="002C5E31">
        <w:rPr>
          <w:sz w:val="26"/>
          <w:szCs w:val="26"/>
        </w:rPr>
        <w:t>закупки</w:t>
      </w:r>
      <w:r>
        <w:rPr>
          <w:sz w:val="26"/>
          <w:szCs w:val="26"/>
        </w:rPr>
        <w:t xml:space="preserve">, </w:t>
      </w:r>
      <w:r w:rsidRPr="002C5E31">
        <w:rPr>
          <w:sz w:val="26"/>
          <w:szCs w:val="26"/>
        </w:rPr>
        <w:t>не яв</w:t>
      </w:r>
      <w:r>
        <w:rPr>
          <w:sz w:val="26"/>
          <w:szCs w:val="26"/>
        </w:rPr>
        <w:t xml:space="preserve">ляется оборудованием, требуемым </w:t>
      </w:r>
      <w:r w:rsidRPr="002C5E31">
        <w:rPr>
          <w:sz w:val="26"/>
          <w:szCs w:val="26"/>
        </w:rPr>
        <w:t>заказчиком в извещении, данная заявка подлежала отклонению.</w:t>
      </w:r>
    </w:p>
    <w:p w:rsidR="004C6614" w:rsidRPr="00CC443D" w:rsidRDefault="004C6614" w:rsidP="005246FF">
      <w:pPr>
        <w:spacing w:after="0" w:line="240" w:lineRule="auto"/>
        <w:ind w:firstLine="709"/>
        <w:jc w:val="both"/>
        <w:rPr>
          <w:sz w:val="26"/>
          <w:szCs w:val="26"/>
        </w:rPr>
      </w:pPr>
    </w:p>
    <w:sectPr w:rsidR="004C6614" w:rsidRPr="00CC443D" w:rsidSect="00E661A2">
      <w:headerReference w:type="default" r:id="rId7"/>
      <w:pgSz w:w="11906" w:h="16838"/>
      <w:pgMar w:top="1134" w:right="567" w:bottom="1134" w:left="1134" w:header="708" w:footer="708" w:gutter="0"/>
      <w:cols w:space="708"/>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15849" w:rsidRDefault="00415849" w:rsidP="00E661A2">
      <w:pPr>
        <w:spacing w:after="0" w:line="240" w:lineRule="auto"/>
      </w:pPr>
      <w:r>
        <w:separator/>
      </w:r>
    </w:p>
  </w:endnote>
  <w:endnote w:type="continuationSeparator" w:id="0">
    <w:p w:rsidR="00415849" w:rsidRDefault="00415849" w:rsidP="00E66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Math">
    <w:panose1 w:val="02040503050406030204"/>
    <w:charset w:val="CC"/>
    <w:family w:val="roman"/>
    <w:pitch w:val="variable"/>
    <w:sig w:usb0="E00002FF" w:usb1="420024FF" w:usb2="00000000"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15849" w:rsidRDefault="00415849" w:rsidP="00E661A2">
      <w:pPr>
        <w:spacing w:after="0" w:line="240" w:lineRule="auto"/>
      </w:pPr>
      <w:r>
        <w:separator/>
      </w:r>
    </w:p>
  </w:footnote>
  <w:footnote w:type="continuationSeparator" w:id="0">
    <w:p w:rsidR="00415849" w:rsidRDefault="00415849" w:rsidP="00E661A2">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923764828"/>
      <w:docPartObj>
        <w:docPartGallery w:val="Page Numbers (Top of Page)"/>
        <w:docPartUnique/>
      </w:docPartObj>
    </w:sdtPr>
    <w:sdtEndPr>
      <w:rPr>
        <w:sz w:val="24"/>
        <w:szCs w:val="24"/>
      </w:rPr>
    </w:sdtEndPr>
    <w:sdtContent>
      <w:p w:rsidR="00E661A2" w:rsidRPr="00E661A2" w:rsidRDefault="00E661A2">
        <w:pPr>
          <w:pStyle w:val="a8"/>
          <w:jc w:val="center"/>
          <w:rPr>
            <w:sz w:val="24"/>
            <w:szCs w:val="24"/>
          </w:rPr>
        </w:pPr>
        <w:r w:rsidRPr="00E661A2">
          <w:rPr>
            <w:sz w:val="24"/>
            <w:szCs w:val="24"/>
          </w:rPr>
          <w:fldChar w:fldCharType="begin"/>
        </w:r>
        <w:r w:rsidRPr="00E661A2">
          <w:rPr>
            <w:sz w:val="24"/>
            <w:szCs w:val="24"/>
          </w:rPr>
          <w:instrText>PAGE   \* MERGEFORMAT</w:instrText>
        </w:r>
        <w:r w:rsidRPr="00E661A2">
          <w:rPr>
            <w:sz w:val="24"/>
            <w:szCs w:val="24"/>
          </w:rPr>
          <w:fldChar w:fldCharType="separate"/>
        </w:r>
        <w:r w:rsidR="004C6614">
          <w:rPr>
            <w:noProof/>
            <w:sz w:val="24"/>
            <w:szCs w:val="24"/>
          </w:rPr>
          <w:t>6</w:t>
        </w:r>
        <w:r w:rsidRPr="00E661A2">
          <w:rPr>
            <w:sz w:val="24"/>
            <w:szCs w:val="24"/>
          </w:rPr>
          <w:fldChar w:fldCharType="end"/>
        </w:r>
      </w:p>
    </w:sdtContent>
  </w:sdt>
  <w:p w:rsidR="00E661A2" w:rsidRDefault="00E661A2">
    <w:pPr>
      <w:pStyle w:val="a8"/>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1094A64"/>
    <w:multiLevelType w:val="hybridMultilevel"/>
    <w:tmpl w:val="33F0DD14"/>
    <w:lvl w:ilvl="0" w:tplc="0419000B">
      <w:start w:val="1"/>
      <w:numFmt w:val="bullet"/>
      <w:lvlText w:val=""/>
      <w:lvlJc w:val="left"/>
      <w:pPr>
        <w:ind w:left="1322" w:hanging="360"/>
      </w:pPr>
      <w:rPr>
        <w:rFonts w:ascii="Wingdings" w:hAnsi="Wingdings" w:hint="default"/>
      </w:rPr>
    </w:lvl>
    <w:lvl w:ilvl="1" w:tplc="04190003" w:tentative="1">
      <w:start w:val="1"/>
      <w:numFmt w:val="bullet"/>
      <w:lvlText w:val="o"/>
      <w:lvlJc w:val="left"/>
      <w:pPr>
        <w:ind w:left="2042" w:hanging="360"/>
      </w:pPr>
      <w:rPr>
        <w:rFonts w:ascii="Courier New" w:hAnsi="Courier New" w:cs="Courier New" w:hint="default"/>
      </w:rPr>
    </w:lvl>
    <w:lvl w:ilvl="2" w:tplc="04190005" w:tentative="1">
      <w:start w:val="1"/>
      <w:numFmt w:val="bullet"/>
      <w:lvlText w:val=""/>
      <w:lvlJc w:val="left"/>
      <w:pPr>
        <w:ind w:left="2762" w:hanging="360"/>
      </w:pPr>
      <w:rPr>
        <w:rFonts w:ascii="Wingdings" w:hAnsi="Wingdings" w:hint="default"/>
      </w:rPr>
    </w:lvl>
    <w:lvl w:ilvl="3" w:tplc="04190001" w:tentative="1">
      <w:start w:val="1"/>
      <w:numFmt w:val="bullet"/>
      <w:lvlText w:val=""/>
      <w:lvlJc w:val="left"/>
      <w:pPr>
        <w:ind w:left="3482" w:hanging="360"/>
      </w:pPr>
      <w:rPr>
        <w:rFonts w:ascii="Symbol" w:hAnsi="Symbol" w:hint="default"/>
      </w:rPr>
    </w:lvl>
    <w:lvl w:ilvl="4" w:tplc="04190003" w:tentative="1">
      <w:start w:val="1"/>
      <w:numFmt w:val="bullet"/>
      <w:lvlText w:val="o"/>
      <w:lvlJc w:val="left"/>
      <w:pPr>
        <w:ind w:left="4202" w:hanging="360"/>
      </w:pPr>
      <w:rPr>
        <w:rFonts w:ascii="Courier New" w:hAnsi="Courier New" w:cs="Courier New" w:hint="default"/>
      </w:rPr>
    </w:lvl>
    <w:lvl w:ilvl="5" w:tplc="04190005" w:tentative="1">
      <w:start w:val="1"/>
      <w:numFmt w:val="bullet"/>
      <w:lvlText w:val=""/>
      <w:lvlJc w:val="left"/>
      <w:pPr>
        <w:ind w:left="4922" w:hanging="360"/>
      </w:pPr>
      <w:rPr>
        <w:rFonts w:ascii="Wingdings" w:hAnsi="Wingdings" w:hint="default"/>
      </w:rPr>
    </w:lvl>
    <w:lvl w:ilvl="6" w:tplc="04190001" w:tentative="1">
      <w:start w:val="1"/>
      <w:numFmt w:val="bullet"/>
      <w:lvlText w:val=""/>
      <w:lvlJc w:val="left"/>
      <w:pPr>
        <w:ind w:left="5642" w:hanging="360"/>
      </w:pPr>
      <w:rPr>
        <w:rFonts w:ascii="Symbol" w:hAnsi="Symbol" w:hint="default"/>
      </w:rPr>
    </w:lvl>
    <w:lvl w:ilvl="7" w:tplc="04190003" w:tentative="1">
      <w:start w:val="1"/>
      <w:numFmt w:val="bullet"/>
      <w:lvlText w:val="o"/>
      <w:lvlJc w:val="left"/>
      <w:pPr>
        <w:ind w:left="6362" w:hanging="360"/>
      </w:pPr>
      <w:rPr>
        <w:rFonts w:ascii="Courier New" w:hAnsi="Courier New" w:cs="Courier New" w:hint="default"/>
      </w:rPr>
    </w:lvl>
    <w:lvl w:ilvl="8" w:tplc="04190005" w:tentative="1">
      <w:start w:val="1"/>
      <w:numFmt w:val="bullet"/>
      <w:lvlText w:val=""/>
      <w:lvlJc w:val="left"/>
      <w:pPr>
        <w:ind w:left="7082" w:hanging="360"/>
      </w:pPr>
      <w:rPr>
        <w:rFonts w:ascii="Wingdings" w:hAnsi="Wingdings" w:hint="default"/>
      </w:rPr>
    </w:lvl>
  </w:abstractNum>
  <w:abstractNum w:abstractNumId="1" w15:restartNumberingAfterBreak="0">
    <w:nsid w:val="12D81C3E"/>
    <w:multiLevelType w:val="hybridMultilevel"/>
    <w:tmpl w:val="6F00E5B4"/>
    <w:lvl w:ilvl="0" w:tplc="04190011">
      <w:start w:val="1"/>
      <w:numFmt w:val="decimal"/>
      <w:lvlText w:val="%1)"/>
      <w:lvlJc w:val="left"/>
      <w:pPr>
        <w:ind w:left="928" w:hanging="360"/>
      </w:p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15:restartNumberingAfterBreak="0">
    <w:nsid w:val="133806A6"/>
    <w:multiLevelType w:val="hybridMultilevel"/>
    <w:tmpl w:val="9F2E4552"/>
    <w:lvl w:ilvl="0" w:tplc="0419000B">
      <w:start w:val="1"/>
      <w:numFmt w:val="bullet"/>
      <w:lvlText w:val=""/>
      <w:lvlJc w:val="left"/>
      <w:pPr>
        <w:ind w:left="1322" w:hanging="360"/>
      </w:pPr>
      <w:rPr>
        <w:rFonts w:ascii="Wingdings" w:hAnsi="Wingdings" w:hint="default"/>
      </w:rPr>
    </w:lvl>
    <w:lvl w:ilvl="1" w:tplc="04190003" w:tentative="1">
      <w:start w:val="1"/>
      <w:numFmt w:val="bullet"/>
      <w:lvlText w:val="o"/>
      <w:lvlJc w:val="left"/>
      <w:pPr>
        <w:ind w:left="2042" w:hanging="360"/>
      </w:pPr>
      <w:rPr>
        <w:rFonts w:ascii="Courier New" w:hAnsi="Courier New" w:cs="Courier New" w:hint="default"/>
      </w:rPr>
    </w:lvl>
    <w:lvl w:ilvl="2" w:tplc="04190005" w:tentative="1">
      <w:start w:val="1"/>
      <w:numFmt w:val="bullet"/>
      <w:lvlText w:val=""/>
      <w:lvlJc w:val="left"/>
      <w:pPr>
        <w:ind w:left="2762" w:hanging="360"/>
      </w:pPr>
      <w:rPr>
        <w:rFonts w:ascii="Wingdings" w:hAnsi="Wingdings" w:hint="default"/>
      </w:rPr>
    </w:lvl>
    <w:lvl w:ilvl="3" w:tplc="04190001" w:tentative="1">
      <w:start w:val="1"/>
      <w:numFmt w:val="bullet"/>
      <w:lvlText w:val=""/>
      <w:lvlJc w:val="left"/>
      <w:pPr>
        <w:ind w:left="3482" w:hanging="360"/>
      </w:pPr>
      <w:rPr>
        <w:rFonts w:ascii="Symbol" w:hAnsi="Symbol" w:hint="default"/>
      </w:rPr>
    </w:lvl>
    <w:lvl w:ilvl="4" w:tplc="04190003" w:tentative="1">
      <w:start w:val="1"/>
      <w:numFmt w:val="bullet"/>
      <w:lvlText w:val="o"/>
      <w:lvlJc w:val="left"/>
      <w:pPr>
        <w:ind w:left="4202" w:hanging="360"/>
      </w:pPr>
      <w:rPr>
        <w:rFonts w:ascii="Courier New" w:hAnsi="Courier New" w:cs="Courier New" w:hint="default"/>
      </w:rPr>
    </w:lvl>
    <w:lvl w:ilvl="5" w:tplc="04190005" w:tentative="1">
      <w:start w:val="1"/>
      <w:numFmt w:val="bullet"/>
      <w:lvlText w:val=""/>
      <w:lvlJc w:val="left"/>
      <w:pPr>
        <w:ind w:left="4922" w:hanging="360"/>
      </w:pPr>
      <w:rPr>
        <w:rFonts w:ascii="Wingdings" w:hAnsi="Wingdings" w:hint="default"/>
      </w:rPr>
    </w:lvl>
    <w:lvl w:ilvl="6" w:tplc="04190001" w:tentative="1">
      <w:start w:val="1"/>
      <w:numFmt w:val="bullet"/>
      <w:lvlText w:val=""/>
      <w:lvlJc w:val="left"/>
      <w:pPr>
        <w:ind w:left="5642" w:hanging="360"/>
      </w:pPr>
      <w:rPr>
        <w:rFonts w:ascii="Symbol" w:hAnsi="Symbol" w:hint="default"/>
      </w:rPr>
    </w:lvl>
    <w:lvl w:ilvl="7" w:tplc="04190003" w:tentative="1">
      <w:start w:val="1"/>
      <w:numFmt w:val="bullet"/>
      <w:lvlText w:val="o"/>
      <w:lvlJc w:val="left"/>
      <w:pPr>
        <w:ind w:left="6362" w:hanging="360"/>
      </w:pPr>
      <w:rPr>
        <w:rFonts w:ascii="Courier New" w:hAnsi="Courier New" w:cs="Courier New" w:hint="default"/>
      </w:rPr>
    </w:lvl>
    <w:lvl w:ilvl="8" w:tplc="04190005" w:tentative="1">
      <w:start w:val="1"/>
      <w:numFmt w:val="bullet"/>
      <w:lvlText w:val=""/>
      <w:lvlJc w:val="left"/>
      <w:pPr>
        <w:ind w:left="7082" w:hanging="360"/>
      </w:pPr>
      <w:rPr>
        <w:rFonts w:ascii="Wingdings" w:hAnsi="Wingdings" w:hint="default"/>
      </w:rPr>
    </w:lvl>
  </w:abstractNum>
  <w:abstractNum w:abstractNumId="3" w15:restartNumberingAfterBreak="0">
    <w:nsid w:val="1A352633"/>
    <w:multiLevelType w:val="hybridMultilevel"/>
    <w:tmpl w:val="56C8A106"/>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4" w15:restartNumberingAfterBreak="0">
    <w:nsid w:val="1F7747F2"/>
    <w:multiLevelType w:val="hybridMultilevel"/>
    <w:tmpl w:val="9604C456"/>
    <w:lvl w:ilvl="0" w:tplc="0419000B">
      <w:start w:val="1"/>
      <w:numFmt w:val="bullet"/>
      <w:lvlText w:val=""/>
      <w:lvlJc w:val="left"/>
      <w:pPr>
        <w:ind w:left="1322" w:hanging="360"/>
      </w:pPr>
      <w:rPr>
        <w:rFonts w:ascii="Wingdings" w:hAnsi="Wingdings" w:hint="default"/>
      </w:rPr>
    </w:lvl>
    <w:lvl w:ilvl="1" w:tplc="04190003" w:tentative="1">
      <w:start w:val="1"/>
      <w:numFmt w:val="bullet"/>
      <w:lvlText w:val="o"/>
      <w:lvlJc w:val="left"/>
      <w:pPr>
        <w:ind w:left="2042" w:hanging="360"/>
      </w:pPr>
      <w:rPr>
        <w:rFonts w:ascii="Courier New" w:hAnsi="Courier New" w:cs="Courier New" w:hint="default"/>
      </w:rPr>
    </w:lvl>
    <w:lvl w:ilvl="2" w:tplc="04190005" w:tentative="1">
      <w:start w:val="1"/>
      <w:numFmt w:val="bullet"/>
      <w:lvlText w:val=""/>
      <w:lvlJc w:val="left"/>
      <w:pPr>
        <w:ind w:left="2762" w:hanging="360"/>
      </w:pPr>
      <w:rPr>
        <w:rFonts w:ascii="Wingdings" w:hAnsi="Wingdings" w:hint="default"/>
      </w:rPr>
    </w:lvl>
    <w:lvl w:ilvl="3" w:tplc="04190001" w:tentative="1">
      <w:start w:val="1"/>
      <w:numFmt w:val="bullet"/>
      <w:lvlText w:val=""/>
      <w:lvlJc w:val="left"/>
      <w:pPr>
        <w:ind w:left="3482" w:hanging="360"/>
      </w:pPr>
      <w:rPr>
        <w:rFonts w:ascii="Symbol" w:hAnsi="Symbol" w:hint="default"/>
      </w:rPr>
    </w:lvl>
    <w:lvl w:ilvl="4" w:tplc="04190003" w:tentative="1">
      <w:start w:val="1"/>
      <w:numFmt w:val="bullet"/>
      <w:lvlText w:val="o"/>
      <w:lvlJc w:val="left"/>
      <w:pPr>
        <w:ind w:left="4202" w:hanging="360"/>
      </w:pPr>
      <w:rPr>
        <w:rFonts w:ascii="Courier New" w:hAnsi="Courier New" w:cs="Courier New" w:hint="default"/>
      </w:rPr>
    </w:lvl>
    <w:lvl w:ilvl="5" w:tplc="04190005" w:tentative="1">
      <w:start w:val="1"/>
      <w:numFmt w:val="bullet"/>
      <w:lvlText w:val=""/>
      <w:lvlJc w:val="left"/>
      <w:pPr>
        <w:ind w:left="4922" w:hanging="360"/>
      </w:pPr>
      <w:rPr>
        <w:rFonts w:ascii="Wingdings" w:hAnsi="Wingdings" w:hint="default"/>
      </w:rPr>
    </w:lvl>
    <w:lvl w:ilvl="6" w:tplc="04190001" w:tentative="1">
      <w:start w:val="1"/>
      <w:numFmt w:val="bullet"/>
      <w:lvlText w:val=""/>
      <w:lvlJc w:val="left"/>
      <w:pPr>
        <w:ind w:left="5642" w:hanging="360"/>
      </w:pPr>
      <w:rPr>
        <w:rFonts w:ascii="Symbol" w:hAnsi="Symbol" w:hint="default"/>
      </w:rPr>
    </w:lvl>
    <w:lvl w:ilvl="7" w:tplc="04190003" w:tentative="1">
      <w:start w:val="1"/>
      <w:numFmt w:val="bullet"/>
      <w:lvlText w:val="o"/>
      <w:lvlJc w:val="left"/>
      <w:pPr>
        <w:ind w:left="6362" w:hanging="360"/>
      </w:pPr>
      <w:rPr>
        <w:rFonts w:ascii="Courier New" w:hAnsi="Courier New" w:cs="Courier New" w:hint="default"/>
      </w:rPr>
    </w:lvl>
    <w:lvl w:ilvl="8" w:tplc="04190005" w:tentative="1">
      <w:start w:val="1"/>
      <w:numFmt w:val="bullet"/>
      <w:lvlText w:val=""/>
      <w:lvlJc w:val="left"/>
      <w:pPr>
        <w:ind w:left="7082" w:hanging="360"/>
      </w:pPr>
      <w:rPr>
        <w:rFonts w:ascii="Wingdings" w:hAnsi="Wingdings" w:hint="default"/>
      </w:rPr>
    </w:lvl>
  </w:abstractNum>
  <w:abstractNum w:abstractNumId="5" w15:restartNumberingAfterBreak="0">
    <w:nsid w:val="28F31DCF"/>
    <w:multiLevelType w:val="hybridMultilevel"/>
    <w:tmpl w:val="91BA0CCC"/>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6" w15:restartNumberingAfterBreak="0">
    <w:nsid w:val="2F796933"/>
    <w:multiLevelType w:val="multilevel"/>
    <w:tmpl w:val="21CAAC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35F067B6"/>
    <w:multiLevelType w:val="hybridMultilevel"/>
    <w:tmpl w:val="DE7CEB60"/>
    <w:lvl w:ilvl="0" w:tplc="0C1CFD70">
      <w:start w:val="1"/>
      <w:numFmt w:val="bullet"/>
      <w:lvlText w:val=""/>
      <w:lvlJc w:val="left"/>
      <w:pPr>
        <w:ind w:left="357" w:hanging="357"/>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5198689F"/>
    <w:multiLevelType w:val="hybridMultilevel"/>
    <w:tmpl w:val="DFC641E2"/>
    <w:lvl w:ilvl="0" w:tplc="0419000B">
      <w:start w:val="1"/>
      <w:numFmt w:val="bullet"/>
      <w:lvlText w:val=""/>
      <w:lvlJc w:val="left"/>
      <w:pPr>
        <w:ind w:left="1322" w:hanging="360"/>
      </w:pPr>
      <w:rPr>
        <w:rFonts w:ascii="Wingdings" w:hAnsi="Wingdings" w:hint="default"/>
      </w:rPr>
    </w:lvl>
    <w:lvl w:ilvl="1" w:tplc="04190003" w:tentative="1">
      <w:start w:val="1"/>
      <w:numFmt w:val="bullet"/>
      <w:lvlText w:val="o"/>
      <w:lvlJc w:val="left"/>
      <w:pPr>
        <w:ind w:left="2042" w:hanging="360"/>
      </w:pPr>
      <w:rPr>
        <w:rFonts w:ascii="Courier New" w:hAnsi="Courier New" w:cs="Courier New" w:hint="default"/>
      </w:rPr>
    </w:lvl>
    <w:lvl w:ilvl="2" w:tplc="04190005" w:tentative="1">
      <w:start w:val="1"/>
      <w:numFmt w:val="bullet"/>
      <w:lvlText w:val=""/>
      <w:lvlJc w:val="left"/>
      <w:pPr>
        <w:ind w:left="2762" w:hanging="360"/>
      </w:pPr>
      <w:rPr>
        <w:rFonts w:ascii="Wingdings" w:hAnsi="Wingdings" w:hint="default"/>
      </w:rPr>
    </w:lvl>
    <w:lvl w:ilvl="3" w:tplc="04190001" w:tentative="1">
      <w:start w:val="1"/>
      <w:numFmt w:val="bullet"/>
      <w:lvlText w:val=""/>
      <w:lvlJc w:val="left"/>
      <w:pPr>
        <w:ind w:left="3482" w:hanging="360"/>
      </w:pPr>
      <w:rPr>
        <w:rFonts w:ascii="Symbol" w:hAnsi="Symbol" w:hint="default"/>
      </w:rPr>
    </w:lvl>
    <w:lvl w:ilvl="4" w:tplc="04190003" w:tentative="1">
      <w:start w:val="1"/>
      <w:numFmt w:val="bullet"/>
      <w:lvlText w:val="o"/>
      <w:lvlJc w:val="left"/>
      <w:pPr>
        <w:ind w:left="4202" w:hanging="360"/>
      </w:pPr>
      <w:rPr>
        <w:rFonts w:ascii="Courier New" w:hAnsi="Courier New" w:cs="Courier New" w:hint="default"/>
      </w:rPr>
    </w:lvl>
    <w:lvl w:ilvl="5" w:tplc="04190005" w:tentative="1">
      <w:start w:val="1"/>
      <w:numFmt w:val="bullet"/>
      <w:lvlText w:val=""/>
      <w:lvlJc w:val="left"/>
      <w:pPr>
        <w:ind w:left="4922" w:hanging="360"/>
      </w:pPr>
      <w:rPr>
        <w:rFonts w:ascii="Wingdings" w:hAnsi="Wingdings" w:hint="default"/>
      </w:rPr>
    </w:lvl>
    <w:lvl w:ilvl="6" w:tplc="04190001" w:tentative="1">
      <w:start w:val="1"/>
      <w:numFmt w:val="bullet"/>
      <w:lvlText w:val=""/>
      <w:lvlJc w:val="left"/>
      <w:pPr>
        <w:ind w:left="5642" w:hanging="360"/>
      </w:pPr>
      <w:rPr>
        <w:rFonts w:ascii="Symbol" w:hAnsi="Symbol" w:hint="default"/>
      </w:rPr>
    </w:lvl>
    <w:lvl w:ilvl="7" w:tplc="04190003" w:tentative="1">
      <w:start w:val="1"/>
      <w:numFmt w:val="bullet"/>
      <w:lvlText w:val="o"/>
      <w:lvlJc w:val="left"/>
      <w:pPr>
        <w:ind w:left="6362" w:hanging="360"/>
      </w:pPr>
      <w:rPr>
        <w:rFonts w:ascii="Courier New" w:hAnsi="Courier New" w:cs="Courier New" w:hint="default"/>
      </w:rPr>
    </w:lvl>
    <w:lvl w:ilvl="8" w:tplc="04190005" w:tentative="1">
      <w:start w:val="1"/>
      <w:numFmt w:val="bullet"/>
      <w:lvlText w:val=""/>
      <w:lvlJc w:val="left"/>
      <w:pPr>
        <w:ind w:left="7082" w:hanging="360"/>
      </w:pPr>
      <w:rPr>
        <w:rFonts w:ascii="Wingdings" w:hAnsi="Wingdings" w:hint="default"/>
      </w:rPr>
    </w:lvl>
  </w:abstractNum>
  <w:abstractNum w:abstractNumId="9" w15:restartNumberingAfterBreak="0">
    <w:nsid w:val="62C44E92"/>
    <w:multiLevelType w:val="hybridMultilevel"/>
    <w:tmpl w:val="DDC0B2D4"/>
    <w:lvl w:ilvl="0" w:tplc="0419000B">
      <w:start w:val="1"/>
      <w:numFmt w:val="bullet"/>
      <w:lvlText w:val=""/>
      <w:lvlJc w:val="left"/>
      <w:pPr>
        <w:ind w:left="1322" w:hanging="360"/>
      </w:pPr>
      <w:rPr>
        <w:rFonts w:ascii="Wingdings" w:hAnsi="Wingdings" w:hint="default"/>
      </w:rPr>
    </w:lvl>
    <w:lvl w:ilvl="1" w:tplc="04190003" w:tentative="1">
      <w:start w:val="1"/>
      <w:numFmt w:val="bullet"/>
      <w:lvlText w:val="o"/>
      <w:lvlJc w:val="left"/>
      <w:pPr>
        <w:ind w:left="2042" w:hanging="360"/>
      </w:pPr>
      <w:rPr>
        <w:rFonts w:ascii="Courier New" w:hAnsi="Courier New" w:cs="Courier New" w:hint="default"/>
      </w:rPr>
    </w:lvl>
    <w:lvl w:ilvl="2" w:tplc="04190005" w:tentative="1">
      <w:start w:val="1"/>
      <w:numFmt w:val="bullet"/>
      <w:lvlText w:val=""/>
      <w:lvlJc w:val="left"/>
      <w:pPr>
        <w:ind w:left="2762" w:hanging="360"/>
      </w:pPr>
      <w:rPr>
        <w:rFonts w:ascii="Wingdings" w:hAnsi="Wingdings" w:hint="default"/>
      </w:rPr>
    </w:lvl>
    <w:lvl w:ilvl="3" w:tplc="04190001" w:tentative="1">
      <w:start w:val="1"/>
      <w:numFmt w:val="bullet"/>
      <w:lvlText w:val=""/>
      <w:lvlJc w:val="left"/>
      <w:pPr>
        <w:ind w:left="3482" w:hanging="360"/>
      </w:pPr>
      <w:rPr>
        <w:rFonts w:ascii="Symbol" w:hAnsi="Symbol" w:hint="default"/>
      </w:rPr>
    </w:lvl>
    <w:lvl w:ilvl="4" w:tplc="04190003" w:tentative="1">
      <w:start w:val="1"/>
      <w:numFmt w:val="bullet"/>
      <w:lvlText w:val="o"/>
      <w:lvlJc w:val="left"/>
      <w:pPr>
        <w:ind w:left="4202" w:hanging="360"/>
      </w:pPr>
      <w:rPr>
        <w:rFonts w:ascii="Courier New" w:hAnsi="Courier New" w:cs="Courier New" w:hint="default"/>
      </w:rPr>
    </w:lvl>
    <w:lvl w:ilvl="5" w:tplc="04190005" w:tentative="1">
      <w:start w:val="1"/>
      <w:numFmt w:val="bullet"/>
      <w:lvlText w:val=""/>
      <w:lvlJc w:val="left"/>
      <w:pPr>
        <w:ind w:left="4922" w:hanging="360"/>
      </w:pPr>
      <w:rPr>
        <w:rFonts w:ascii="Wingdings" w:hAnsi="Wingdings" w:hint="default"/>
      </w:rPr>
    </w:lvl>
    <w:lvl w:ilvl="6" w:tplc="04190001" w:tentative="1">
      <w:start w:val="1"/>
      <w:numFmt w:val="bullet"/>
      <w:lvlText w:val=""/>
      <w:lvlJc w:val="left"/>
      <w:pPr>
        <w:ind w:left="5642" w:hanging="360"/>
      </w:pPr>
      <w:rPr>
        <w:rFonts w:ascii="Symbol" w:hAnsi="Symbol" w:hint="default"/>
      </w:rPr>
    </w:lvl>
    <w:lvl w:ilvl="7" w:tplc="04190003" w:tentative="1">
      <w:start w:val="1"/>
      <w:numFmt w:val="bullet"/>
      <w:lvlText w:val="o"/>
      <w:lvlJc w:val="left"/>
      <w:pPr>
        <w:ind w:left="6362" w:hanging="360"/>
      </w:pPr>
      <w:rPr>
        <w:rFonts w:ascii="Courier New" w:hAnsi="Courier New" w:cs="Courier New" w:hint="default"/>
      </w:rPr>
    </w:lvl>
    <w:lvl w:ilvl="8" w:tplc="04190005" w:tentative="1">
      <w:start w:val="1"/>
      <w:numFmt w:val="bullet"/>
      <w:lvlText w:val=""/>
      <w:lvlJc w:val="left"/>
      <w:pPr>
        <w:ind w:left="7082" w:hanging="360"/>
      </w:pPr>
      <w:rPr>
        <w:rFonts w:ascii="Wingdings" w:hAnsi="Wingdings" w:hint="default"/>
      </w:rPr>
    </w:lvl>
  </w:abstractNum>
  <w:num w:numId="1">
    <w:abstractNumId w:val="7"/>
  </w:num>
  <w:num w:numId="2">
    <w:abstractNumId w:val="0"/>
  </w:num>
  <w:num w:numId="3">
    <w:abstractNumId w:val="8"/>
  </w:num>
  <w:num w:numId="4">
    <w:abstractNumId w:val="9"/>
  </w:num>
  <w:num w:numId="5">
    <w:abstractNumId w:val="2"/>
  </w:num>
  <w:num w:numId="6">
    <w:abstractNumId w:val="4"/>
  </w:num>
  <w:num w:numId="7">
    <w:abstractNumId w:val="6"/>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E202E"/>
    <w:rsid w:val="00005789"/>
    <w:rsid w:val="00011B19"/>
    <w:rsid w:val="00053F31"/>
    <w:rsid w:val="00055FF7"/>
    <w:rsid w:val="000664D7"/>
    <w:rsid w:val="000C4F0A"/>
    <w:rsid w:val="001207A0"/>
    <w:rsid w:val="0016733C"/>
    <w:rsid w:val="001D25E9"/>
    <w:rsid w:val="001F7196"/>
    <w:rsid w:val="00205F53"/>
    <w:rsid w:val="00207FB1"/>
    <w:rsid w:val="00221E2D"/>
    <w:rsid w:val="00283CEB"/>
    <w:rsid w:val="00283D74"/>
    <w:rsid w:val="0034698C"/>
    <w:rsid w:val="00366F38"/>
    <w:rsid w:val="0037104F"/>
    <w:rsid w:val="00387CB7"/>
    <w:rsid w:val="003E4534"/>
    <w:rsid w:val="003F3D86"/>
    <w:rsid w:val="00400C6C"/>
    <w:rsid w:val="004061B2"/>
    <w:rsid w:val="00415849"/>
    <w:rsid w:val="004311CC"/>
    <w:rsid w:val="00496E5A"/>
    <w:rsid w:val="004C6614"/>
    <w:rsid w:val="004E202E"/>
    <w:rsid w:val="004F5692"/>
    <w:rsid w:val="005246FF"/>
    <w:rsid w:val="00532476"/>
    <w:rsid w:val="005343CF"/>
    <w:rsid w:val="00560DD9"/>
    <w:rsid w:val="005C4777"/>
    <w:rsid w:val="00617E41"/>
    <w:rsid w:val="00667A39"/>
    <w:rsid w:val="0068501D"/>
    <w:rsid w:val="006A5B0C"/>
    <w:rsid w:val="006B1143"/>
    <w:rsid w:val="007238FD"/>
    <w:rsid w:val="00726413"/>
    <w:rsid w:val="007539A3"/>
    <w:rsid w:val="00780CBA"/>
    <w:rsid w:val="007852E6"/>
    <w:rsid w:val="008C7DA1"/>
    <w:rsid w:val="00911A02"/>
    <w:rsid w:val="00924CEE"/>
    <w:rsid w:val="009700F2"/>
    <w:rsid w:val="0097117E"/>
    <w:rsid w:val="00972A60"/>
    <w:rsid w:val="009956CD"/>
    <w:rsid w:val="009B2ACF"/>
    <w:rsid w:val="00A0349A"/>
    <w:rsid w:val="00A111AB"/>
    <w:rsid w:val="00A43C0B"/>
    <w:rsid w:val="00AA49A0"/>
    <w:rsid w:val="00AB767D"/>
    <w:rsid w:val="00AD2D20"/>
    <w:rsid w:val="00B13A8B"/>
    <w:rsid w:val="00B164EA"/>
    <w:rsid w:val="00B34571"/>
    <w:rsid w:val="00B73238"/>
    <w:rsid w:val="00B8085A"/>
    <w:rsid w:val="00B8205B"/>
    <w:rsid w:val="00BF3970"/>
    <w:rsid w:val="00C37ED9"/>
    <w:rsid w:val="00C73C17"/>
    <w:rsid w:val="00CC443D"/>
    <w:rsid w:val="00CF3A4E"/>
    <w:rsid w:val="00D0422A"/>
    <w:rsid w:val="00D06F04"/>
    <w:rsid w:val="00DB1FC8"/>
    <w:rsid w:val="00E430F8"/>
    <w:rsid w:val="00E661A2"/>
    <w:rsid w:val="00E7688A"/>
    <w:rsid w:val="00EF1AF7"/>
    <w:rsid w:val="00F261B3"/>
    <w:rsid w:val="00F45393"/>
    <w:rsid w:val="00F4708D"/>
    <w:rsid w:val="00F70DB5"/>
    <w:rsid w:val="00FB24F6"/>
    <w:rsid w:val="00FD71A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6972CC2F-7D24-4E18-B2FB-8A3BB7FCD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PT Astra Serif" w:eastAsiaTheme="minorHAnsi" w:hAnsi="PT Astra Serif" w:cstheme="minorBidi"/>
        <w:sz w:val="28"/>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8085A"/>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B8085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basedOn w:val="a"/>
    <w:uiPriority w:val="34"/>
    <w:qFormat/>
    <w:rsid w:val="00B8085A"/>
    <w:pPr>
      <w:ind w:left="720"/>
      <w:contextualSpacing/>
    </w:pPr>
  </w:style>
  <w:style w:type="paragraph" w:styleId="a5">
    <w:name w:val="Normal (Web)"/>
    <w:basedOn w:val="a"/>
    <w:uiPriority w:val="99"/>
    <w:unhideWhenUsed/>
    <w:rsid w:val="00B8085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Hyperlink"/>
    <w:basedOn w:val="a0"/>
    <w:uiPriority w:val="99"/>
    <w:semiHidden/>
    <w:unhideWhenUsed/>
    <w:rsid w:val="00972A60"/>
    <w:rPr>
      <w:color w:val="0000FF"/>
      <w:u w:val="single"/>
    </w:rPr>
  </w:style>
  <w:style w:type="character" w:styleId="a7">
    <w:name w:val="Strong"/>
    <w:basedOn w:val="a0"/>
    <w:uiPriority w:val="22"/>
    <w:qFormat/>
    <w:rsid w:val="00AD2D20"/>
    <w:rPr>
      <w:b/>
      <w:bCs/>
    </w:rPr>
  </w:style>
  <w:style w:type="paragraph" w:styleId="a8">
    <w:name w:val="header"/>
    <w:basedOn w:val="a"/>
    <w:link w:val="a9"/>
    <w:uiPriority w:val="99"/>
    <w:unhideWhenUsed/>
    <w:rsid w:val="00E661A2"/>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661A2"/>
  </w:style>
  <w:style w:type="paragraph" w:styleId="aa">
    <w:name w:val="footer"/>
    <w:basedOn w:val="a"/>
    <w:link w:val="ab"/>
    <w:uiPriority w:val="99"/>
    <w:unhideWhenUsed/>
    <w:rsid w:val="00E661A2"/>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661A2"/>
  </w:style>
  <w:style w:type="paragraph" w:styleId="ac">
    <w:name w:val="Balloon Text"/>
    <w:basedOn w:val="a"/>
    <w:link w:val="ad"/>
    <w:uiPriority w:val="99"/>
    <w:semiHidden/>
    <w:unhideWhenUsed/>
    <w:rsid w:val="00011B19"/>
    <w:pPr>
      <w:spacing w:after="0" w:line="240" w:lineRule="auto"/>
    </w:pPr>
    <w:rPr>
      <w:rFonts w:ascii="Segoe UI" w:hAnsi="Segoe UI" w:cs="Segoe UI"/>
      <w:sz w:val="18"/>
      <w:szCs w:val="18"/>
    </w:rPr>
  </w:style>
  <w:style w:type="character" w:customStyle="1" w:styleId="ad">
    <w:name w:val="Текст выноски Знак"/>
    <w:basedOn w:val="a0"/>
    <w:link w:val="ac"/>
    <w:uiPriority w:val="99"/>
    <w:semiHidden/>
    <w:rsid w:val="00011B1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62236643">
      <w:bodyDiv w:val="1"/>
      <w:marLeft w:val="0"/>
      <w:marRight w:val="0"/>
      <w:marTop w:val="0"/>
      <w:marBottom w:val="0"/>
      <w:divBdr>
        <w:top w:val="none" w:sz="0" w:space="0" w:color="auto"/>
        <w:left w:val="none" w:sz="0" w:space="0" w:color="auto"/>
        <w:bottom w:val="none" w:sz="0" w:space="0" w:color="auto"/>
        <w:right w:val="none" w:sz="0" w:space="0" w:color="auto"/>
      </w:divBdr>
    </w:div>
    <w:div w:id="1464345101">
      <w:bodyDiv w:val="1"/>
      <w:marLeft w:val="0"/>
      <w:marRight w:val="0"/>
      <w:marTop w:val="0"/>
      <w:marBottom w:val="0"/>
      <w:divBdr>
        <w:top w:val="none" w:sz="0" w:space="0" w:color="auto"/>
        <w:left w:val="none" w:sz="0" w:space="0" w:color="auto"/>
        <w:bottom w:val="none" w:sz="0" w:space="0" w:color="auto"/>
        <w:right w:val="none" w:sz="0" w:space="0" w:color="auto"/>
      </w:divBdr>
    </w:div>
    <w:div w:id="1553007319">
      <w:bodyDiv w:val="1"/>
      <w:marLeft w:val="0"/>
      <w:marRight w:val="0"/>
      <w:marTop w:val="0"/>
      <w:marBottom w:val="0"/>
      <w:divBdr>
        <w:top w:val="none" w:sz="0" w:space="0" w:color="auto"/>
        <w:left w:val="none" w:sz="0" w:space="0" w:color="auto"/>
        <w:bottom w:val="none" w:sz="0" w:space="0" w:color="auto"/>
        <w:right w:val="none" w:sz="0" w:space="0" w:color="auto"/>
      </w:divBdr>
    </w:div>
    <w:div w:id="1952274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161</TotalTime>
  <Pages>7</Pages>
  <Words>3335</Words>
  <Characters>19013</Characters>
  <Application>Microsoft Office Word</Application>
  <DocSecurity>0</DocSecurity>
  <Lines>158</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22304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Ангелина Ворогушина</dc:creator>
  <cp:keywords/>
  <dc:description/>
  <cp:lastModifiedBy>Ангелина Ворогушина</cp:lastModifiedBy>
  <cp:revision>160</cp:revision>
  <cp:lastPrinted>2026-02-09T05:08:00Z</cp:lastPrinted>
  <dcterms:created xsi:type="dcterms:W3CDTF">2026-02-09T02:39:00Z</dcterms:created>
  <dcterms:modified xsi:type="dcterms:W3CDTF">2026-02-09T11:17:00Z</dcterms:modified>
</cp:coreProperties>
</file>