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096" w:rsidRPr="002444F5" w:rsidRDefault="00460096" w:rsidP="00460096">
      <w:pPr>
        <w:spacing w:after="120" w:line="240" w:lineRule="auto"/>
        <w:ind w:firstLine="709"/>
        <w:jc w:val="both"/>
        <w:rPr>
          <w:b/>
          <w:sz w:val="24"/>
          <w:szCs w:val="24"/>
        </w:rPr>
      </w:pPr>
      <w:r>
        <w:rPr>
          <w:b/>
          <w:sz w:val="24"/>
          <w:szCs w:val="24"/>
        </w:rPr>
        <w:t>МОНИТОРИНГ на 10.03</w:t>
      </w:r>
      <w:r w:rsidRPr="002444F5">
        <w:rPr>
          <w:b/>
          <w:sz w:val="24"/>
          <w:szCs w:val="24"/>
        </w:rPr>
        <w:t>.2026</w:t>
      </w:r>
    </w:p>
    <w:tbl>
      <w:tblPr>
        <w:tblStyle w:val="a3"/>
        <w:tblW w:w="10064" w:type="dxa"/>
        <w:tblInd w:w="-6" w:type="dxa"/>
        <w:tblLook w:val="04A0" w:firstRow="1" w:lastRow="0" w:firstColumn="1" w:lastColumn="0" w:noHBand="0" w:noVBand="1"/>
      </w:tblPr>
      <w:tblGrid>
        <w:gridCol w:w="4725"/>
        <w:gridCol w:w="5339"/>
      </w:tblGrid>
      <w:tr w:rsidR="00460096" w:rsidRPr="006B538E" w:rsidTr="005B662F">
        <w:trPr>
          <w:trHeight w:val="164"/>
        </w:trPr>
        <w:tc>
          <w:tcPr>
            <w:tcW w:w="10064" w:type="dxa"/>
            <w:gridSpan w:val="2"/>
          </w:tcPr>
          <w:p w:rsidR="00460096" w:rsidRPr="00CD2131" w:rsidRDefault="009414AD" w:rsidP="005B662F">
            <w:pPr>
              <w:pStyle w:val="a4"/>
              <w:numPr>
                <w:ilvl w:val="0"/>
                <w:numId w:val="1"/>
              </w:numPr>
              <w:ind w:left="602" w:hanging="602"/>
              <w:jc w:val="both"/>
              <w:rPr>
                <w:b/>
                <w:sz w:val="26"/>
                <w:szCs w:val="26"/>
              </w:rPr>
            </w:pPr>
            <w:r w:rsidRPr="00CD2131">
              <w:rPr>
                <w:b/>
                <w:sz w:val="26"/>
                <w:szCs w:val="26"/>
                <w:shd w:val="clear" w:color="auto" w:fill="FFFFFF"/>
              </w:rPr>
              <w:t>Письмо Минфина России от 19.02.2026 № 29-01-09/12869</w:t>
            </w:r>
          </w:p>
        </w:tc>
      </w:tr>
      <w:tr w:rsidR="00460096" w:rsidRPr="006B538E" w:rsidTr="005B662F">
        <w:trPr>
          <w:trHeight w:val="164"/>
        </w:trPr>
        <w:tc>
          <w:tcPr>
            <w:tcW w:w="10064" w:type="dxa"/>
            <w:gridSpan w:val="2"/>
          </w:tcPr>
          <w:p w:rsidR="00460096" w:rsidRPr="00511877" w:rsidRDefault="009414AD" w:rsidP="009414AD">
            <w:pPr>
              <w:ind w:firstLine="602"/>
              <w:jc w:val="both"/>
              <w:rPr>
                <w:sz w:val="26"/>
                <w:szCs w:val="26"/>
              </w:rPr>
            </w:pPr>
            <w:r w:rsidRPr="00511877">
              <w:rPr>
                <w:sz w:val="26"/>
                <w:szCs w:val="26"/>
              </w:rPr>
              <w:t>Минфин разъяснил, когда заявки заказчика образуют этап исполнения контракта</w:t>
            </w:r>
          </w:p>
        </w:tc>
      </w:tr>
      <w:tr w:rsidR="00460096" w:rsidRPr="006B538E" w:rsidTr="005B662F">
        <w:trPr>
          <w:trHeight w:val="164"/>
        </w:trPr>
        <w:tc>
          <w:tcPr>
            <w:tcW w:w="10064" w:type="dxa"/>
            <w:gridSpan w:val="2"/>
          </w:tcPr>
          <w:p w:rsidR="00460096" w:rsidRPr="00511877" w:rsidRDefault="00511877" w:rsidP="005B662F">
            <w:pPr>
              <w:pStyle w:val="a4"/>
              <w:numPr>
                <w:ilvl w:val="0"/>
                <w:numId w:val="1"/>
              </w:numPr>
              <w:ind w:left="602" w:hanging="602"/>
              <w:jc w:val="both"/>
              <w:rPr>
                <w:b/>
                <w:sz w:val="26"/>
                <w:szCs w:val="26"/>
                <w:shd w:val="clear" w:color="auto" w:fill="FFFFFF"/>
              </w:rPr>
            </w:pPr>
            <w:r>
              <w:rPr>
                <w:b/>
                <w:sz w:val="26"/>
                <w:szCs w:val="26"/>
              </w:rPr>
              <w:t>Письмо</w:t>
            </w:r>
            <w:r w:rsidR="00460096" w:rsidRPr="00511877">
              <w:rPr>
                <w:b/>
                <w:sz w:val="26"/>
                <w:szCs w:val="26"/>
              </w:rPr>
              <w:t xml:space="preserve"> Минстр</w:t>
            </w:r>
            <w:r w:rsidRPr="00511877">
              <w:rPr>
                <w:b/>
                <w:sz w:val="26"/>
                <w:szCs w:val="26"/>
              </w:rPr>
              <w:t>оя России от 27.02.2026 № 485-ПОС/18</w:t>
            </w:r>
          </w:p>
        </w:tc>
      </w:tr>
      <w:tr w:rsidR="00460096" w:rsidRPr="006B538E" w:rsidTr="005B662F">
        <w:trPr>
          <w:trHeight w:val="164"/>
        </w:trPr>
        <w:tc>
          <w:tcPr>
            <w:tcW w:w="10064" w:type="dxa"/>
            <w:gridSpan w:val="2"/>
          </w:tcPr>
          <w:p w:rsidR="00460096" w:rsidRPr="00A4448A" w:rsidRDefault="00511877" w:rsidP="00413458">
            <w:pPr>
              <w:ind w:left="602"/>
              <w:jc w:val="both"/>
              <w:rPr>
                <w:sz w:val="26"/>
                <w:szCs w:val="26"/>
              </w:rPr>
            </w:pPr>
            <w:r w:rsidRPr="00A4448A">
              <w:rPr>
                <w:sz w:val="26"/>
                <w:szCs w:val="26"/>
              </w:rPr>
              <w:t xml:space="preserve">Минстрой России разъяснил </w:t>
            </w:r>
            <w:r w:rsidR="005C3518">
              <w:rPr>
                <w:sz w:val="26"/>
                <w:szCs w:val="26"/>
              </w:rPr>
              <w:t>обязательность членства в СРО для выполнения авторского надзора третьим лицом</w:t>
            </w:r>
          </w:p>
        </w:tc>
      </w:tr>
      <w:tr w:rsidR="00460096" w:rsidRPr="006B538E" w:rsidTr="005B662F">
        <w:trPr>
          <w:trHeight w:val="164"/>
        </w:trPr>
        <w:tc>
          <w:tcPr>
            <w:tcW w:w="10064" w:type="dxa"/>
            <w:gridSpan w:val="2"/>
          </w:tcPr>
          <w:p w:rsidR="00460096" w:rsidRPr="00A4448A" w:rsidRDefault="007702E8" w:rsidP="005B662F">
            <w:pPr>
              <w:pStyle w:val="a4"/>
              <w:numPr>
                <w:ilvl w:val="0"/>
                <w:numId w:val="1"/>
              </w:numPr>
              <w:ind w:left="602" w:hanging="602"/>
              <w:jc w:val="both"/>
              <w:rPr>
                <w:b/>
                <w:sz w:val="26"/>
                <w:szCs w:val="26"/>
                <w:shd w:val="clear" w:color="auto" w:fill="FFFFFF"/>
              </w:rPr>
            </w:pPr>
            <w:r w:rsidRPr="00A4448A">
              <w:rPr>
                <w:b/>
                <w:sz w:val="26"/>
                <w:szCs w:val="26"/>
                <w:shd w:val="clear" w:color="auto" w:fill="FFFFFF"/>
              </w:rPr>
              <w:t>Письмо ФАС России от 02.03.2026 № АТ/17095/26</w:t>
            </w:r>
          </w:p>
        </w:tc>
      </w:tr>
      <w:tr w:rsidR="00460096" w:rsidRPr="006B538E" w:rsidTr="005B662F">
        <w:trPr>
          <w:trHeight w:val="164"/>
        </w:trPr>
        <w:tc>
          <w:tcPr>
            <w:tcW w:w="10064" w:type="dxa"/>
            <w:gridSpan w:val="2"/>
          </w:tcPr>
          <w:p w:rsidR="00460096" w:rsidRPr="00A4448A" w:rsidRDefault="00A4448A" w:rsidP="00A4448A">
            <w:pPr>
              <w:ind w:left="602"/>
              <w:jc w:val="both"/>
              <w:rPr>
                <w:sz w:val="26"/>
                <w:szCs w:val="26"/>
              </w:rPr>
            </w:pPr>
            <w:r w:rsidRPr="00A4448A">
              <w:rPr>
                <w:sz w:val="26"/>
                <w:szCs w:val="26"/>
              </w:rPr>
              <w:t>ФАС России разъяснила вопрос объединения работы по нескольким объектам благоустройства в одну закупку</w:t>
            </w:r>
          </w:p>
        </w:tc>
      </w:tr>
      <w:tr w:rsidR="00460096" w:rsidRPr="006B538E" w:rsidTr="005B662F">
        <w:trPr>
          <w:trHeight w:val="164"/>
        </w:trPr>
        <w:tc>
          <w:tcPr>
            <w:tcW w:w="10064" w:type="dxa"/>
            <w:gridSpan w:val="2"/>
          </w:tcPr>
          <w:p w:rsidR="00460096" w:rsidRPr="00EE10D9" w:rsidRDefault="00460096" w:rsidP="005B662F">
            <w:pPr>
              <w:pStyle w:val="a4"/>
              <w:numPr>
                <w:ilvl w:val="0"/>
                <w:numId w:val="1"/>
              </w:numPr>
              <w:ind w:left="602" w:hanging="602"/>
              <w:jc w:val="both"/>
              <w:rPr>
                <w:b/>
                <w:sz w:val="26"/>
                <w:szCs w:val="26"/>
                <w:shd w:val="clear" w:color="auto" w:fill="FFFFFF"/>
              </w:rPr>
            </w:pPr>
            <w:r w:rsidRPr="00EE10D9">
              <w:rPr>
                <w:b/>
                <w:sz w:val="26"/>
                <w:szCs w:val="26"/>
                <w:shd w:val="clear" w:color="auto" w:fill="FFFFFF"/>
              </w:rPr>
              <w:t>Письмо Минфина Росси</w:t>
            </w:r>
            <w:r w:rsidR="00796E6E" w:rsidRPr="00EE10D9">
              <w:rPr>
                <w:b/>
                <w:sz w:val="26"/>
                <w:szCs w:val="26"/>
                <w:shd w:val="clear" w:color="auto" w:fill="FFFFFF"/>
              </w:rPr>
              <w:t>и от 02.03.2026 № 24-06-09/15861</w:t>
            </w:r>
          </w:p>
        </w:tc>
      </w:tr>
      <w:tr w:rsidR="00460096" w:rsidRPr="006B538E" w:rsidTr="005B662F">
        <w:trPr>
          <w:trHeight w:val="164"/>
        </w:trPr>
        <w:tc>
          <w:tcPr>
            <w:tcW w:w="10064" w:type="dxa"/>
            <w:gridSpan w:val="2"/>
          </w:tcPr>
          <w:p w:rsidR="00460096" w:rsidRPr="00EE10D9" w:rsidRDefault="00796E6E" w:rsidP="00796E6E">
            <w:pPr>
              <w:ind w:left="602"/>
              <w:jc w:val="both"/>
              <w:rPr>
                <w:sz w:val="26"/>
                <w:szCs w:val="26"/>
              </w:rPr>
            </w:pPr>
            <w:r w:rsidRPr="00EE10D9">
              <w:rPr>
                <w:sz w:val="26"/>
                <w:szCs w:val="26"/>
              </w:rPr>
              <w:t>Минфин разъяснил, когда неисключительные права на ПО признаются товаром по Закону № 44-ФЗ</w:t>
            </w:r>
          </w:p>
        </w:tc>
      </w:tr>
      <w:tr w:rsidR="00EE10D9" w:rsidRPr="006B538E" w:rsidTr="005B662F">
        <w:trPr>
          <w:trHeight w:val="164"/>
        </w:trPr>
        <w:tc>
          <w:tcPr>
            <w:tcW w:w="10064" w:type="dxa"/>
            <w:gridSpan w:val="2"/>
          </w:tcPr>
          <w:p w:rsidR="00EE10D9" w:rsidRPr="00EE10D9" w:rsidRDefault="00EE10D9" w:rsidP="00EE10D9">
            <w:pPr>
              <w:pStyle w:val="a4"/>
              <w:numPr>
                <w:ilvl w:val="0"/>
                <w:numId w:val="2"/>
              </w:numPr>
              <w:ind w:left="602" w:hanging="567"/>
              <w:jc w:val="both"/>
              <w:rPr>
                <w:b/>
                <w:sz w:val="26"/>
                <w:szCs w:val="26"/>
              </w:rPr>
            </w:pPr>
            <w:r w:rsidRPr="00EE10D9">
              <w:rPr>
                <w:b/>
                <w:sz w:val="26"/>
                <w:szCs w:val="26"/>
              </w:rPr>
              <w:t>Проект Федерального закона № 1049432-8</w:t>
            </w:r>
          </w:p>
        </w:tc>
      </w:tr>
      <w:tr w:rsidR="00EE10D9" w:rsidRPr="006B538E" w:rsidTr="005B662F">
        <w:trPr>
          <w:trHeight w:val="164"/>
        </w:trPr>
        <w:tc>
          <w:tcPr>
            <w:tcW w:w="10064" w:type="dxa"/>
            <w:gridSpan w:val="2"/>
          </w:tcPr>
          <w:p w:rsidR="00EE10D9" w:rsidRPr="00E00265" w:rsidRDefault="00FD015D" w:rsidP="00475416">
            <w:pPr>
              <w:ind w:left="602"/>
              <w:jc w:val="both"/>
              <w:rPr>
                <w:sz w:val="26"/>
                <w:szCs w:val="26"/>
              </w:rPr>
            </w:pPr>
            <w:r>
              <w:rPr>
                <w:sz w:val="26"/>
                <w:szCs w:val="26"/>
              </w:rPr>
              <w:t xml:space="preserve">Предложен </w:t>
            </w:r>
            <w:r w:rsidR="00475416" w:rsidRPr="00E00265">
              <w:rPr>
                <w:sz w:val="26"/>
                <w:szCs w:val="26"/>
              </w:rPr>
              <w:t>перевод конкурсов на право получения свидетельства об осуществлении перевозок по маршрутам регулярных перевозок в электронную форму</w:t>
            </w:r>
          </w:p>
        </w:tc>
      </w:tr>
      <w:tr w:rsidR="00460096" w:rsidRPr="006B538E" w:rsidTr="005B662F">
        <w:trPr>
          <w:trHeight w:val="164"/>
        </w:trPr>
        <w:tc>
          <w:tcPr>
            <w:tcW w:w="10064" w:type="dxa"/>
            <w:gridSpan w:val="2"/>
          </w:tcPr>
          <w:p w:rsidR="00460096" w:rsidRPr="00E00265" w:rsidRDefault="00460096" w:rsidP="005B662F">
            <w:pPr>
              <w:pStyle w:val="a4"/>
              <w:numPr>
                <w:ilvl w:val="0"/>
                <w:numId w:val="1"/>
              </w:numPr>
              <w:ind w:left="602" w:hanging="567"/>
              <w:jc w:val="both"/>
              <w:rPr>
                <w:b/>
                <w:sz w:val="26"/>
                <w:szCs w:val="26"/>
              </w:rPr>
            </w:pPr>
            <w:r w:rsidRPr="00E00265">
              <w:rPr>
                <w:b/>
                <w:sz w:val="26"/>
                <w:szCs w:val="26"/>
              </w:rPr>
              <w:t>Судебная и практика</w:t>
            </w:r>
          </w:p>
        </w:tc>
      </w:tr>
      <w:tr w:rsidR="003B5386" w:rsidRPr="006B538E" w:rsidTr="005B662F">
        <w:trPr>
          <w:trHeight w:val="164"/>
        </w:trPr>
        <w:tc>
          <w:tcPr>
            <w:tcW w:w="4725" w:type="dxa"/>
          </w:tcPr>
          <w:p w:rsidR="003B5386" w:rsidRPr="00B73890" w:rsidRDefault="003B5386" w:rsidP="005B662F">
            <w:pPr>
              <w:spacing w:line="288" w:lineRule="atLeast"/>
              <w:jc w:val="both"/>
              <w:rPr>
                <w:rFonts w:eastAsia="Times New Roman" w:cs="Times New Roman"/>
                <w:i/>
                <w:sz w:val="26"/>
                <w:szCs w:val="26"/>
                <w:lang w:eastAsia="ru-RU"/>
              </w:rPr>
            </w:pPr>
            <w:r>
              <w:rPr>
                <w:rFonts w:eastAsia="Times New Roman" w:cs="Times New Roman"/>
                <w:i/>
                <w:sz w:val="26"/>
                <w:szCs w:val="26"/>
                <w:lang w:eastAsia="ru-RU"/>
              </w:rPr>
              <w:t>Постановление Арбитражного суда Центрального округа от 18.02.2026 по делу № А68—15660/2024</w:t>
            </w:r>
          </w:p>
        </w:tc>
        <w:tc>
          <w:tcPr>
            <w:tcW w:w="5339" w:type="dxa"/>
          </w:tcPr>
          <w:p w:rsidR="003B5386" w:rsidRDefault="003B5386" w:rsidP="0010653C">
            <w:pPr>
              <w:jc w:val="both"/>
              <w:rPr>
                <w:sz w:val="26"/>
                <w:szCs w:val="26"/>
              </w:rPr>
            </w:pPr>
            <w:r w:rsidRPr="0075101D">
              <w:rPr>
                <w:sz w:val="26"/>
                <w:szCs w:val="26"/>
              </w:rPr>
              <w:t>Суд признал соглашение о расторжении государственного контракта, заключенное сторонами сразу после его подписания</w:t>
            </w:r>
            <w:r>
              <w:rPr>
                <w:sz w:val="26"/>
                <w:szCs w:val="26"/>
              </w:rPr>
              <w:t>,</w:t>
            </w:r>
            <w:r w:rsidRPr="0075101D">
              <w:rPr>
                <w:sz w:val="26"/>
                <w:szCs w:val="26"/>
              </w:rPr>
              <w:t xml:space="preserve"> недействительным (ничтожным), </w:t>
            </w:r>
            <w:r>
              <w:rPr>
                <w:sz w:val="26"/>
                <w:szCs w:val="26"/>
              </w:rPr>
              <w:t xml:space="preserve">поскольку нарушены публичные интересы и </w:t>
            </w:r>
            <w:r>
              <w:rPr>
                <w:rFonts w:eastAsia="Times New Roman" w:cs="Times New Roman"/>
                <w:sz w:val="26"/>
                <w:szCs w:val="26"/>
                <w:lang w:eastAsia="ru-RU"/>
              </w:rPr>
              <w:t>результат, предусмотренный контрактом, не был достигнут</w:t>
            </w:r>
          </w:p>
        </w:tc>
      </w:tr>
      <w:tr w:rsidR="00460096" w:rsidRPr="006B538E" w:rsidTr="005B662F">
        <w:trPr>
          <w:trHeight w:val="164"/>
        </w:trPr>
        <w:tc>
          <w:tcPr>
            <w:tcW w:w="4725" w:type="dxa"/>
          </w:tcPr>
          <w:p w:rsidR="00460096" w:rsidRPr="00767A71" w:rsidRDefault="00B73890" w:rsidP="005B662F">
            <w:pPr>
              <w:spacing w:line="288" w:lineRule="atLeast"/>
              <w:jc w:val="both"/>
              <w:rPr>
                <w:rFonts w:eastAsia="Times New Roman" w:cs="Times New Roman"/>
                <w:i/>
                <w:sz w:val="26"/>
                <w:szCs w:val="26"/>
                <w:lang w:eastAsia="ru-RU"/>
              </w:rPr>
            </w:pPr>
            <w:r w:rsidRPr="00B73890">
              <w:rPr>
                <w:rFonts w:eastAsia="Times New Roman" w:cs="Times New Roman"/>
                <w:i/>
                <w:sz w:val="26"/>
                <w:szCs w:val="26"/>
                <w:lang w:eastAsia="ru-RU"/>
              </w:rPr>
              <w:t>Постановление Арбитражного суда Северо-Западного округа от 04.03.2026 по делу № А56-35928/2024</w:t>
            </w:r>
          </w:p>
        </w:tc>
        <w:tc>
          <w:tcPr>
            <w:tcW w:w="5339" w:type="dxa"/>
          </w:tcPr>
          <w:p w:rsidR="00460096" w:rsidRPr="00014187" w:rsidRDefault="0010653C" w:rsidP="0010653C">
            <w:pPr>
              <w:jc w:val="both"/>
              <w:rPr>
                <w:sz w:val="26"/>
                <w:szCs w:val="26"/>
                <w:highlight w:val="yellow"/>
              </w:rPr>
            </w:pPr>
            <w:r>
              <w:rPr>
                <w:sz w:val="26"/>
                <w:szCs w:val="26"/>
              </w:rPr>
              <w:t xml:space="preserve">Подписание итогового акта приемки </w:t>
            </w:r>
            <w:r w:rsidR="00A22433" w:rsidRPr="0003352C">
              <w:rPr>
                <w:sz w:val="26"/>
                <w:szCs w:val="26"/>
              </w:rPr>
              <w:t xml:space="preserve">до предоставления подрядчиком обеспечения гарантийных обязательств </w:t>
            </w:r>
            <w:r w:rsidR="0003352C" w:rsidRPr="0003352C">
              <w:rPr>
                <w:sz w:val="26"/>
                <w:szCs w:val="26"/>
              </w:rPr>
              <w:t>лишает заказчика возможности понуждения подрядчика предоставить такое обеспечение</w:t>
            </w:r>
          </w:p>
        </w:tc>
      </w:tr>
    </w:tbl>
    <w:p w:rsidR="00460096" w:rsidRPr="006B538E" w:rsidRDefault="00460096" w:rsidP="00460096">
      <w:pPr>
        <w:spacing w:after="0" w:line="240" w:lineRule="auto"/>
        <w:jc w:val="both"/>
        <w:rPr>
          <w:i/>
          <w:sz w:val="26"/>
          <w:szCs w:val="26"/>
          <w:highlight w:val="yellow"/>
        </w:rPr>
      </w:pPr>
    </w:p>
    <w:p w:rsidR="00703365" w:rsidRDefault="00703365" w:rsidP="00B303BD">
      <w:pPr>
        <w:spacing w:after="0" w:line="240" w:lineRule="auto"/>
        <w:ind w:firstLine="709"/>
        <w:jc w:val="both"/>
        <w:rPr>
          <w:i/>
          <w:sz w:val="26"/>
          <w:szCs w:val="26"/>
        </w:rPr>
      </w:pPr>
      <w:r>
        <w:rPr>
          <w:i/>
          <w:sz w:val="26"/>
          <w:szCs w:val="26"/>
        </w:rPr>
        <w:t>Письмо Минфина России от 19.02.2026 № 29-01-09/12869</w:t>
      </w:r>
    </w:p>
    <w:p w:rsidR="00703365" w:rsidRDefault="00703365" w:rsidP="00B303BD">
      <w:pPr>
        <w:spacing w:after="0" w:line="240" w:lineRule="auto"/>
        <w:ind w:firstLine="709"/>
        <w:jc w:val="both"/>
        <w:rPr>
          <w:sz w:val="26"/>
          <w:szCs w:val="26"/>
        </w:rPr>
      </w:pPr>
      <w:r w:rsidRPr="00CD2131">
        <w:rPr>
          <w:sz w:val="26"/>
          <w:szCs w:val="26"/>
        </w:rPr>
        <w:t>Минфин разъяснил, когда заявки заказчика образуют этап исполнения контракта</w:t>
      </w:r>
      <w:r>
        <w:rPr>
          <w:sz w:val="26"/>
          <w:szCs w:val="26"/>
        </w:rPr>
        <w:t>.</w:t>
      </w:r>
    </w:p>
    <w:p w:rsidR="00EB101A" w:rsidRPr="00A44706" w:rsidRDefault="00EB101A" w:rsidP="00B303BD">
      <w:pPr>
        <w:spacing w:after="0" w:line="240" w:lineRule="auto"/>
        <w:ind w:firstLine="709"/>
        <w:jc w:val="both"/>
        <w:rPr>
          <w:sz w:val="26"/>
          <w:szCs w:val="26"/>
        </w:rPr>
      </w:pPr>
      <w:r w:rsidRPr="00A44706">
        <w:rPr>
          <w:sz w:val="26"/>
          <w:szCs w:val="26"/>
        </w:rPr>
        <w:t xml:space="preserve">Согласно части 24 статьи 22 Закона № 44-ФЗ в случае, если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указанной статьей цену единицы товара, работы, услуги. </w:t>
      </w:r>
    </w:p>
    <w:p w:rsidR="008F127A" w:rsidRPr="00A44706" w:rsidRDefault="00EB101A" w:rsidP="00B303BD">
      <w:pPr>
        <w:spacing w:after="0" w:line="240" w:lineRule="auto"/>
        <w:ind w:firstLine="709"/>
        <w:jc w:val="both"/>
        <w:rPr>
          <w:sz w:val="26"/>
          <w:szCs w:val="26"/>
        </w:rPr>
      </w:pPr>
      <w:r w:rsidRPr="00A44706">
        <w:rPr>
          <w:sz w:val="26"/>
          <w:szCs w:val="26"/>
        </w:rPr>
        <w:t xml:space="preserve">При этом следует учитывать, что в силу положений части 1 статьи 42 Закона </w:t>
      </w:r>
      <w:r w:rsidR="00F036EF">
        <w:rPr>
          <w:sz w:val="26"/>
          <w:szCs w:val="26"/>
        </w:rPr>
        <w:br/>
      </w:r>
      <w:r w:rsidRPr="00A44706">
        <w:rPr>
          <w:sz w:val="26"/>
          <w:szCs w:val="26"/>
        </w:rPr>
        <w:t xml:space="preserve">№ 44-ФЗ в случае, предусмотренном частью 24 статьи 22 Закона № 44-ФЗ, в извещении об осуществлении закупки указывается: </w:t>
      </w:r>
    </w:p>
    <w:p w:rsidR="008F127A" w:rsidRPr="00A44706" w:rsidRDefault="00EB101A" w:rsidP="00B303BD">
      <w:pPr>
        <w:spacing w:after="0" w:line="240" w:lineRule="auto"/>
        <w:ind w:firstLine="709"/>
        <w:jc w:val="both"/>
        <w:rPr>
          <w:sz w:val="26"/>
          <w:szCs w:val="26"/>
        </w:rPr>
      </w:pPr>
      <w:r w:rsidRPr="00A44706">
        <w:rPr>
          <w:sz w:val="26"/>
          <w:szCs w:val="26"/>
        </w:rPr>
        <w:t xml:space="preserve">- что сроки исполнения отдельных этапов исполнения контракта определяются на основании заявок заказчика в порядке, предусмотренном контрактом (пункт 8); </w:t>
      </w:r>
    </w:p>
    <w:p w:rsidR="008F127A" w:rsidRPr="00A44706" w:rsidRDefault="00EB101A" w:rsidP="00B303BD">
      <w:pPr>
        <w:spacing w:after="0" w:line="240" w:lineRule="auto"/>
        <w:ind w:firstLine="709"/>
        <w:jc w:val="both"/>
        <w:rPr>
          <w:sz w:val="26"/>
          <w:szCs w:val="26"/>
        </w:rPr>
      </w:pPr>
      <w:r w:rsidRPr="00A44706">
        <w:rPr>
          <w:sz w:val="26"/>
          <w:szCs w:val="26"/>
        </w:rPr>
        <w:t xml:space="preserve">-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контракта (пункт 9). </w:t>
      </w:r>
    </w:p>
    <w:p w:rsidR="008F127A" w:rsidRPr="00A44706" w:rsidRDefault="00EB101A" w:rsidP="00B303BD">
      <w:pPr>
        <w:spacing w:after="0" w:line="240" w:lineRule="auto"/>
        <w:ind w:firstLine="709"/>
        <w:jc w:val="both"/>
        <w:rPr>
          <w:sz w:val="26"/>
          <w:szCs w:val="26"/>
        </w:rPr>
      </w:pPr>
      <w:r w:rsidRPr="00A44706">
        <w:rPr>
          <w:sz w:val="26"/>
          <w:szCs w:val="26"/>
        </w:rPr>
        <w:t xml:space="preserve">В предусмотренном частью 24 статьи 22 Закона № 44-ФЗ случае контракт должен содержать порядок определения количества поставляемого товара, объема выполняемой </w:t>
      </w:r>
      <w:r w:rsidRPr="00A44706">
        <w:rPr>
          <w:sz w:val="26"/>
          <w:szCs w:val="26"/>
        </w:rPr>
        <w:lastRenderedPageBreak/>
        <w:t xml:space="preserve">работы, оказываемой услуги, срока (сроков) поставки товара, выполнения работы, оказания услуги на основании заявок заказчика (часть 1 статьи 34 Закона № 44-ФЗ),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(пункт 1 части 13 статьи 34 Закона № 44-ФЗ). </w:t>
      </w:r>
    </w:p>
    <w:p w:rsidR="008F127A" w:rsidRPr="00A44706" w:rsidRDefault="00EB101A" w:rsidP="00B303BD">
      <w:pPr>
        <w:spacing w:after="0" w:line="240" w:lineRule="auto"/>
        <w:ind w:firstLine="709"/>
        <w:jc w:val="both"/>
        <w:rPr>
          <w:sz w:val="26"/>
          <w:szCs w:val="26"/>
        </w:rPr>
      </w:pPr>
      <w:r w:rsidRPr="00A44706">
        <w:rPr>
          <w:sz w:val="26"/>
          <w:szCs w:val="26"/>
        </w:rPr>
        <w:t xml:space="preserve">Согласно пункту 8.4 части 1 статьи 3 Закона № 44-ФЗ под отдельным этапом исполнения контракта понимается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Законом № 44-ФЗ документа о приемке) и оплату поставленного товара, выполненной работы, оказанной услуги. </w:t>
      </w:r>
    </w:p>
    <w:p w:rsidR="008F127A" w:rsidRPr="00A44706" w:rsidRDefault="00F036EF" w:rsidP="00B303BD">
      <w:pPr>
        <w:spacing w:after="0" w:line="240" w:lineRule="auto"/>
        <w:ind w:firstLine="709"/>
        <w:jc w:val="both"/>
        <w:rPr>
          <w:sz w:val="26"/>
          <w:szCs w:val="26"/>
        </w:rPr>
      </w:pPr>
      <w:r>
        <w:rPr>
          <w:sz w:val="26"/>
          <w:szCs w:val="26"/>
        </w:rPr>
        <w:t>З</w:t>
      </w:r>
      <w:r w:rsidR="00EB101A" w:rsidRPr="00A44706">
        <w:rPr>
          <w:sz w:val="26"/>
          <w:szCs w:val="26"/>
        </w:rPr>
        <w:t xml:space="preserve">аявка заказчика, предусмотренная частью 1 статьи 34 Закона № 44-ФЗ, определяет количество подлежащего поставке товара, объем подлежащей выполнению работы, оказываемой услуги. </w:t>
      </w:r>
    </w:p>
    <w:p w:rsidR="00703365" w:rsidRPr="00A44706" w:rsidRDefault="00EB101A" w:rsidP="00B303BD">
      <w:pPr>
        <w:spacing w:after="0" w:line="240" w:lineRule="auto"/>
        <w:ind w:firstLine="709"/>
        <w:jc w:val="both"/>
        <w:rPr>
          <w:sz w:val="26"/>
          <w:szCs w:val="26"/>
        </w:rPr>
      </w:pPr>
      <w:r w:rsidRPr="00A44706">
        <w:rPr>
          <w:sz w:val="26"/>
          <w:szCs w:val="26"/>
        </w:rPr>
        <w:t>В случае, если условиями контракта предусмотрена приемка и оплата содержащегося (содержащейся) в заявке заказчика количества товара, объема работы, услуги, такая заявка образует этап исполнения контракта, поскольку определяет часть обязательства поставщика (подрядчика, исполнителя), в отношении которого условиями контракта предусмотрена приемка и оплата. При этом, если условия контракта предусматривают приемку и оплату в отношении нескольких заявок заказчика, такие несколько заявок образуют один этап исполнения контракта.</w:t>
      </w:r>
    </w:p>
    <w:p w:rsidR="00703365" w:rsidRDefault="00703365" w:rsidP="00B303BD">
      <w:pPr>
        <w:spacing w:after="0" w:line="240" w:lineRule="auto"/>
        <w:ind w:firstLine="709"/>
        <w:jc w:val="both"/>
        <w:rPr>
          <w:i/>
          <w:sz w:val="26"/>
          <w:szCs w:val="26"/>
        </w:rPr>
      </w:pPr>
    </w:p>
    <w:p w:rsidR="00964739" w:rsidRDefault="00964739" w:rsidP="00B303BD">
      <w:pPr>
        <w:spacing w:after="0" w:line="240" w:lineRule="auto"/>
        <w:ind w:firstLine="709"/>
        <w:jc w:val="both"/>
        <w:rPr>
          <w:i/>
          <w:sz w:val="26"/>
          <w:szCs w:val="26"/>
        </w:rPr>
      </w:pPr>
      <w:r>
        <w:rPr>
          <w:i/>
          <w:sz w:val="26"/>
          <w:szCs w:val="26"/>
        </w:rPr>
        <w:t>Письмо Минстроя России от 27.02.2026 № 485-ПОС/18</w:t>
      </w:r>
    </w:p>
    <w:p w:rsidR="004D2702" w:rsidRDefault="00887D35" w:rsidP="00B303BD">
      <w:pPr>
        <w:spacing w:after="0" w:line="240" w:lineRule="auto"/>
        <w:ind w:firstLine="709"/>
        <w:jc w:val="both"/>
        <w:rPr>
          <w:i/>
          <w:sz w:val="26"/>
          <w:szCs w:val="26"/>
        </w:rPr>
      </w:pPr>
      <w:r w:rsidRPr="00A4448A">
        <w:rPr>
          <w:sz w:val="26"/>
          <w:szCs w:val="26"/>
        </w:rPr>
        <w:t xml:space="preserve">Минстрой России разъяснил </w:t>
      </w:r>
      <w:r>
        <w:rPr>
          <w:sz w:val="26"/>
          <w:szCs w:val="26"/>
        </w:rPr>
        <w:t>обязательность членства в СРО для выполнения авторского надзора третьим лицом</w:t>
      </w:r>
      <w:r>
        <w:rPr>
          <w:sz w:val="26"/>
          <w:szCs w:val="26"/>
        </w:rPr>
        <w:t>.</w:t>
      </w:r>
    </w:p>
    <w:p w:rsidR="004D2702" w:rsidRPr="004D2702" w:rsidRDefault="004D2702" w:rsidP="00B303BD">
      <w:pPr>
        <w:spacing w:after="0" w:line="240" w:lineRule="auto"/>
        <w:ind w:firstLine="709"/>
        <w:jc w:val="both"/>
        <w:rPr>
          <w:sz w:val="26"/>
          <w:szCs w:val="26"/>
        </w:rPr>
      </w:pPr>
      <w:r w:rsidRPr="004D2702">
        <w:rPr>
          <w:sz w:val="26"/>
          <w:szCs w:val="26"/>
        </w:rPr>
        <w:t>В соответствии с пунктом 2 статьи 1294 Гражданского кодекса Российской Федерации (далее ГК РФ) авторский контроль за разработкой документации для строительства и авторский надзор за строительством здания или сооружения либо иной реализацией соответствующего проекта вправе осуществлять автор произведения архитектуры, градостроительства или садово-паркового искусства.</w:t>
      </w:r>
    </w:p>
    <w:p w:rsidR="004D2702" w:rsidRPr="004D2702" w:rsidRDefault="004D2702" w:rsidP="00B303BD">
      <w:pPr>
        <w:spacing w:after="0" w:line="240" w:lineRule="auto"/>
        <w:ind w:firstLine="709"/>
        <w:jc w:val="both"/>
        <w:rPr>
          <w:sz w:val="26"/>
          <w:szCs w:val="26"/>
        </w:rPr>
      </w:pPr>
      <w:r w:rsidRPr="004D2702">
        <w:rPr>
          <w:sz w:val="26"/>
          <w:szCs w:val="26"/>
        </w:rPr>
        <w:t xml:space="preserve">Кроме того, пунктом 3 части 2 статьи 2 Федерального </w:t>
      </w:r>
      <w:r>
        <w:rPr>
          <w:sz w:val="26"/>
          <w:szCs w:val="26"/>
        </w:rPr>
        <w:t xml:space="preserve">закона от 30 декабря 2009 г. </w:t>
      </w:r>
      <w:r>
        <w:rPr>
          <w:sz w:val="26"/>
          <w:szCs w:val="26"/>
        </w:rPr>
        <w:br/>
        <w:t xml:space="preserve">№ </w:t>
      </w:r>
      <w:r w:rsidRPr="004D2702">
        <w:rPr>
          <w:sz w:val="26"/>
          <w:szCs w:val="26"/>
        </w:rPr>
        <w:t>384-ФЗ «Технический регламент о безопасности зданий и сооружений» авторский надзор определен как контроль лица, осуществившего подготовку проектной документации, за соблюдением в процессе строительства требований проектной документации. Статьей 41 указанного Федерального закона авторский надзор отнесен к формам добровольной оценки соответствия зданий и сооружений, а также связанных со зданиями и с сооружениями процессов проектирования (включая изыскания), строительства, монтажа, наладки, эксплуатации и утилизации (сноса).</w:t>
      </w:r>
    </w:p>
    <w:p w:rsidR="004D2702" w:rsidRPr="004D2702" w:rsidRDefault="004D2702" w:rsidP="00B303BD">
      <w:pPr>
        <w:spacing w:after="0" w:line="240" w:lineRule="auto"/>
        <w:ind w:firstLine="709"/>
        <w:jc w:val="both"/>
        <w:rPr>
          <w:sz w:val="26"/>
          <w:szCs w:val="26"/>
        </w:rPr>
      </w:pPr>
      <w:r>
        <w:rPr>
          <w:sz w:val="26"/>
          <w:szCs w:val="26"/>
        </w:rPr>
        <w:t>Ф</w:t>
      </w:r>
      <w:r w:rsidRPr="004D2702">
        <w:rPr>
          <w:sz w:val="26"/>
          <w:szCs w:val="26"/>
        </w:rPr>
        <w:t>изическое лицо, которое проводит авторский надзор, является одновременно лицом, осуществляющим подготовку проектной документации, и сведения о таком лице уже включены в национальный реестр специалистов в области архитектурно-строительного проектирования, если работодателю такого лица требуется членство в саморегулируемой организации в области архитектурно- строительного проектирования (далее - СРО).</w:t>
      </w:r>
    </w:p>
    <w:p w:rsidR="004D2702" w:rsidRPr="004D2702" w:rsidRDefault="004D2702" w:rsidP="00B303BD">
      <w:pPr>
        <w:spacing w:after="0" w:line="240" w:lineRule="auto"/>
        <w:ind w:firstLine="709"/>
        <w:jc w:val="both"/>
        <w:rPr>
          <w:sz w:val="26"/>
          <w:szCs w:val="26"/>
        </w:rPr>
      </w:pPr>
      <w:r w:rsidRPr="004D2702">
        <w:rPr>
          <w:sz w:val="26"/>
          <w:szCs w:val="26"/>
        </w:rPr>
        <w:t xml:space="preserve">Согласно части 2 статьи 53 Градостроительный кодекс Российской Федерации (далее - </w:t>
      </w:r>
      <w:proofErr w:type="spellStart"/>
      <w:r w:rsidRPr="004D2702">
        <w:rPr>
          <w:sz w:val="26"/>
          <w:szCs w:val="26"/>
        </w:rPr>
        <w:t>ГрК</w:t>
      </w:r>
      <w:proofErr w:type="spellEnd"/>
      <w:r w:rsidRPr="004D2702">
        <w:rPr>
          <w:sz w:val="26"/>
          <w:szCs w:val="26"/>
        </w:rPr>
        <w:t xml:space="preserve"> РФ) в рамках строительного контроля застройщик или технический заказчик самостоятельно проводят проверку соответствия выполняемых работ проектной документации либо по своей инициативе могут (не обязаны) привлекать для такого контроля лицо, осуществляющее подготовку указанной проектной Документации. ﻿ </w:t>
      </w:r>
    </w:p>
    <w:p w:rsidR="004D2702" w:rsidRPr="004D2702" w:rsidRDefault="004D2702" w:rsidP="00B303BD">
      <w:pPr>
        <w:spacing w:after="0" w:line="240" w:lineRule="auto"/>
        <w:ind w:firstLine="709"/>
        <w:jc w:val="both"/>
        <w:rPr>
          <w:sz w:val="26"/>
          <w:szCs w:val="26"/>
        </w:rPr>
      </w:pPr>
      <w:r w:rsidRPr="004D2702">
        <w:rPr>
          <w:sz w:val="26"/>
          <w:szCs w:val="26"/>
        </w:rPr>
        <w:lastRenderedPageBreak/>
        <w:t>Аналогичная норма содержится и в пункте 3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Российской</w:t>
      </w:r>
      <w:r>
        <w:rPr>
          <w:sz w:val="26"/>
          <w:szCs w:val="26"/>
        </w:rPr>
        <w:t xml:space="preserve"> Федерации от 21 июня 2010 г. №</w:t>
      </w:r>
      <w:r w:rsidRPr="004D2702">
        <w:rPr>
          <w:sz w:val="26"/>
          <w:szCs w:val="26"/>
        </w:rPr>
        <w:t xml:space="preserve"> 468, согласно которой проверка выполнения работ при строительстве объектов капитального строительства на соответствие требованиям проектной документации проводится заказчиком самостоятельно либо путем привлечения организации, осуществляющей подготовку проектной документации.</w:t>
      </w:r>
    </w:p>
    <w:p w:rsidR="004D2702" w:rsidRPr="004D2702" w:rsidRDefault="004D2702" w:rsidP="00B303BD">
      <w:pPr>
        <w:spacing w:after="0" w:line="240" w:lineRule="auto"/>
        <w:ind w:firstLine="709"/>
        <w:jc w:val="both"/>
        <w:rPr>
          <w:sz w:val="26"/>
          <w:szCs w:val="26"/>
        </w:rPr>
      </w:pPr>
      <w:r w:rsidRPr="004D2702">
        <w:rPr>
          <w:sz w:val="26"/>
          <w:szCs w:val="26"/>
        </w:rPr>
        <w:t xml:space="preserve">При этом частями 3 и 5 статьи 55.5-1 </w:t>
      </w:r>
      <w:proofErr w:type="spellStart"/>
      <w:r w:rsidRPr="004D2702">
        <w:rPr>
          <w:sz w:val="26"/>
          <w:szCs w:val="26"/>
        </w:rPr>
        <w:t>ГрК</w:t>
      </w:r>
      <w:proofErr w:type="spellEnd"/>
      <w:r w:rsidRPr="004D2702">
        <w:rPr>
          <w:sz w:val="26"/>
          <w:szCs w:val="26"/>
        </w:rPr>
        <w:t xml:space="preserve"> РФ определены должностные обязанности специалистов по организации архитектурно-строительного проектирования и специалистов по организации строительства. Такие специалисты осуществляют трудовые функции, предусмотренные указанной статьей, соответствии с профессиональными стандартами (часть 6 статьи 55.5-1 </w:t>
      </w:r>
      <w:proofErr w:type="spellStart"/>
      <w:r w:rsidRPr="004D2702">
        <w:rPr>
          <w:sz w:val="26"/>
          <w:szCs w:val="26"/>
        </w:rPr>
        <w:t>ГрК</w:t>
      </w:r>
      <w:proofErr w:type="spellEnd"/>
      <w:r w:rsidRPr="004D2702">
        <w:rPr>
          <w:sz w:val="26"/>
          <w:szCs w:val="26"/>
        </w:rPr>
        <w:t xml:space="preserve"> РФ) со дня включения сведений о них в национальный реестр специалистов в</w:t>
      </w:r>
      <w:r>
        <w:rPr>
          <w:sz w:val="26"/>
          <w:szCs w:val="26"/>
        </w:rPr>
        <w:t xml:space="preserve"> области инженерных изысканий и </w:t>
      </w:r>
      <w:r w:rsidRPr="004D2702">
        <w:rPr>
          <w:sz w:val="26"/>
          <w:szCs w:val="26"/>
        </w:rPr>
        <w:t xml:space="preserve">архитектурно-строительного проектирования или национальный реестр специалистов в области строительства (часть 7 статьи 55.5-1 </w:t>
      </w:r>
      <w:proofErr w:type="spellStart"/>
      <w:r w:rsidRPr="004D2702">
        <w:rPr>
          <w:sz w:val="26"/>
          <w:szCs w:val="26"/>
        </w:rPr>
        <w:t>ГрК</w:t>
      </w:r>
      <w:proofErr w:type="spellEnd"/>
      <w:r w:rsidRPr="004D2702">
        <w:rPr>
          <w:sz w:val="26"/>
          <w:szCs w:val="26"/>
        </w:rPr>
        <w:t xml:space="preserve"> РФ). При этом авторский надзор не отнесен к должностным обязанностям указанных специалистов.</w:t>
      </w:r>
    </w:p>
    <w:p w:rsidR="004D2702" w:rsidRPr="004D2702" w:rsidRDefault="004D2702" w:rsidP="00B303BD">
      <w:pPr>
        <w:spacing w:after="0" w:line="240" w:lineRule="auto"/>
        <w:ind w:firstLine="709"/>
        <w:jc w:val="both"/>
        <w:rPr>
          <w:sz w:val="26"/>
          <w:szCs w:val="26"/>
        </w:rPr>
      </w:pPr>
      <w:r>
        <w:rPr>
          <w:sz w:val="26"/>
          <w:szCs w:val="26"/>
        </w:rPr>
        <w:t>Г</w:t>
      </w:r>
      <w:r w:rsidRPr="004D2702">
        <w:rPr>
          <w:sz w:val="26"/>
          <w:szCs w:val="26"/>
        </w:rPr>
        <w:t>раждане (физические лица) и юридические лица приобретают и осуществляют свои гражданские права своей волей и в своем интересе. Они свободны в установлении своих прав и обязанностей на основе договора и в определении любых не противоречащих законодательству условий договора (принцип свободы договора) (пункт 2 статьи 1 ГК РФ).</w:t>
      </w:r>
    </w:p>
    <w:p w:rsidR="004D2702" w:rsidRPr="004D2702" w:rsidRDefault="004D2702" w:rsidP="00B303BD">
      <w:pPr>
        <w:spacing w:after="0" w:line="240" w:lineRule="auto"/>
        <w:ind w:firstLine="709"/>
        <w:jc w:val="both"/>
        <w:rPr>
          <w:sz w:val="26"/>
          <w:szCs w:val="26"/>
        </w:rPr>
      </w:pPr>
      <w:r w:rsidRPr="004D2702">
        <w:rPr>
          <w:sz w:val="26"/>
          <w:szCs w:val="26"/>
        </w:rPr>
        <w:t>Условия договора определяются по усмотрению сторон, кроме случаев, когда содержание соответствующего условия предписано обязательными для сторон правилами, установленными законом или иными правовыми актами (императивными нормами), действующими в момент его заключения. В случаях, когда условие договора предусмотрено нормой, которая применяется постольку, поскольку соглашением сторон не установлено иное (диспозитивная норма), стороны могут своим соглашением исключить ее применение либо установить условие, отличное от предусмотренного в ней (пункт 4 статьи 422 ГК РФ).</w:t>
      </w:r>
    </w:p>
    <w:p w:rsidR="004D2702" w:rsidRPr="004D2702" w:rsidRDefault="004D2702" w:rsidP="00B303BD">
      <w:pPr>
        <w:spacing w:after="0" w:line="240" w:lineRule="auto"/>
        <w:ind w:firstLine="709"/>
        <w:jc w:val="both"/>
        <w:rPr>
          <w:sz w:val="26"/>
          <w:szCs w:val="26"/>
        </w:rPr>
      </w:pPr>
      <w:r w:rsidRPr="004D2702">
        <w:rPr>
          <w:sz w:val="26"/>
          <w:szCs w:val="26"/>
        </w:rPr>
        <w:t xml:space="preserve">Обязательность членства в СРО определяется </w:t>
      </w:r>
      <w:proofErr w:type="spellStart"/>
      <w:r w:rsidRPr="004D2702">
        <w:rPr>
          <w:sz w:val="26"/>
          <w:szCs w:val="26"/>
        </w:rPr>
        <w:t>ГрК</w:t>
      </w:r>
      <w:proofErr w:type="spellEnd"/>
      <w:r w:rsidRPr="004D2702">
        <w:rPr>
          <w:sz w:val="26"/>
          <w:szCs w:val="26"/>
        </w:rPr>
        <w:t xml:space="preserve"> РФ в зависимости от предмета договора подряда, и его сторон. </w:t>
      </w:r>
      <w:r>
        <w:rPr>
          <w:sz w:val="26"/>
          <w:szCs w:val="26"/>
        </w:rPr>
        <w:t>Ч</w:t>
      </w:r>
      <w:r w:rsidRPr="004D2702">
        <w:rPr>
          <w:sz w:val="26"/>
          <w:szCs w:val="26"/>
        </w:rPr>
        <w:t xml:space="preserve">астью 2 статьи 52 </w:t>
      </w:r>
      <w:proofErr w:type="spellStart"/>
      <w:r w:rsidRPr="004D2702">
        <w:rPr>
          <w:sz w:val="26"/>
          <w:szCs w:val="26"/>
        </w:rPr>
        <w:t>ГрК</w:t>
      </w:r>
      <w:proofErr w:type="spellEnd"/>
      <w:r w:rsidRPr="004D2702">
        <w:rPr>
          <w:sz w:val="26"/>
          <w:szCs w:val="26"/>
        </w:rPr>
        <w:t xml:space="preserve"> РФ установлена императивная норма, предусматривающая обязательное членство в СРО для индивидуального предпринимателя и юридическо</w:t>
      </w:r>
      <w:r>
        <w:rPr>
          <w:sz w:val="26"/>
          <w:szCs w:val="26"/>
        </w:rPr>
        <w:t xml:space="preserve">го лица в случае выполнения ими </w:t>
      </w:r>
      <w:r w:rsidRPr="004D2702">
        <w:rPr>
          <w:sz w:val="26"/>
          <w:szCs w:val="26"/>
        </w:rPr>
        <w:t>работ по договорам о подготовке проектной документации, заключенным с застройщиком, техническим заказчиком, лицом, ответственным за эксплуатацию здания, сооружения, со специализированной некоммерческой организацией, которая осуществляет деятельность, направленную на обеспечение проведения капитального ремонта общего имущества в многоквартирных домах (далее договоры генподряда), если иное не установлено указанной статьей.</w:t>
      </w:r>
    </w:p>
    <w:p w:rsidR="004D2702" w:rsidRPr="004D2702" w:rsidRDefault="004D2702" w:rsidP="00B303BD">
      <w:pPr>
        <w:spacing w:after="0" w:line="240" w:lineRule="auto"/>
        <w:ind w:firstLine="709"/>
        <w:jc w:val="both"/>
        <w:rPr>
          <w:sz w:val="26"/>
          <w:szCs w:val="26"/>
        </w:rPr>
      </w:pPr>
      <w:proofErr w:type="spellStart"/>
      <w:r w:rsidRPr="004D2702">
        <w:rPr>
          <w:sz w:val="26"/>
          <w:szCs w:val="26"/>
        </w:rPr>
        <w:t>ГрК</w:t>
      </w:r>
      <w:proofErr w:type="spellEnd"/>
      <w:r w:rsidRPr="004D2702">
        <w:rPr>
          <w:sz w:val="26"/>
          <w:szCs w:val="26"/>
        </w:rPr>
        <w:t xml:space="preserve"> РФ не запрещается установление к участникам закупок, к порядку организации и проведения которых не применяются положения</w:t>
      </w:r>
      <w:r>
        <w:rPr>
          <w:sz w:val="26"/>
          <w:szCs w:val="26"/>
        </w:rPr>
        <w:t xml:space="preserve"> Закона № 44-ФЗ, Закона № 223-ФЗ</w:t>
      </w:r>
      <w:r w:rsidRPr="004D2702">
        <w:rPr>
          <w:sz w:val="26"/>
          <w:szCs w:val="26"/>
        </w:rPr>
        <w:t>, постановления Правительства Российск</w:t>
      </w:r>
      <w:r>
        <w:rPr>
          <w:sz w:val="26"/>
          <w:szCs w:val="26"/>
        </w:rPr>
        <w:t>ой Федерации от 01.07.2016 г. №</w:t>
      </w:r>
      <w:r w:rsidRPr="004D2702">
        <w:rPr>
          <w:sz w:val="26"/>
          <w:szCs w:val="26"/>
        </w:rPr>
        <w:t xml:space="preserve"> 615 (далее коммерческие закупки), требования о членстве в СРО, если такое членство не является обязательным.</w:t>
      </w:r>
    </w:p>
    <w:p w:rsidR="00964739" w:rsidRPr="004D2702" w:rsidRDefault="004D2702" w:rsidP="00B303BD">
      <w:pPr>
        <w:spacing w:after="0" w:line="240" w:lineRule="auto"/>
        <w:ind w:firstLine="709"/>
        <w:jc w:val="both"/>
        <w:rPr>
          <w:sz w:val="26"/>
          <w:szCs w:val="26"/>
        </w:rPr>
      </w:pPr>
      <w:r>
        <w:rPr>
          <w:sz w:val="26"/>
          <w:szCs w:val="26"/>
        </w:rPr>
        <w:t>П</w:t>
      </w:r>
      <w:r w:rsidRPr="004D2702">
        <w:rPr>
          <w:sz w:val="26"/>
          <w:szCs w:val="26"/>
        </w:rPr>
        <w:t xml:space="preserve">ри установлении требований о членстве в СРО к участникам коммерческих закупок необходимо учитывать, что СРО в соответствии со статьей 60 </w:t>
      </w:r>
      <w:proofErr w:type="spellStart"/>
      <w:r w:rsidRPr="004D2702">
        <w:rPr>
          <w:sz w:val="26"/>
          <w:szCs w:val="26"/>
        </w:rPr>
        <w:t>ГрК</w:t>
      </w:r>
      <w:proofErr w:type="spellEnd"/>
      <w:r w:rsidRPr="004D2702">
        <w:rPr>
          <w:sz w:val="26"/>
          <w:szCs w:val="26"/>
        </w:rPr>
        <w:t xml:space="preserve"> РФ не несет</w:t>
      </w:r>
      <w:r w:rsidRPr="004D2702">
        <w:rPr>
          <w:sz w:val="26"/>
          <w:szCs w:val="26"/>
        </w:rPr>
        <w:br/>
        <w:t>ответственность по обязательствам своих членов перед потребителями произведенных ими работ по договорам, для выполнения работ по которым членство в СРО не требуется.</w:t>
      </w:r>
    </w:p>
    <w:p w:rsidR="00964739" w:rsidRDefault="00964739" w:rsidP="00B303BD">
      <w:pPr>
        <w:spacing w:after="0" w:line="240" w:lineRule="auto"/>
        <w:ind w:firstLine="709"/>
        <w:jc w:val="both"/>
        <w:rPr>
          <w:i/>
          <w:sz w:val="26"/>
          <w:szCs w:val="26"/>
        </w:rPr>
      </w:pPr>
    </w:p>
    <w:p w:rsidR="00A3716B" w:rsidRPr="00A3716B" w:rsidRDefault="00A3716B" w:rsidP="00B303BD">
      <w:pPr>
        <w:spacing w:after="0" w:line="240" w:lineRule="auto"/>
        <w:ind w:firstLine="709"/>
        <w:jc w:val="both"/>
        <w:rPr>
          <w:i/>
          <w:sz w:val="26"/>
          <w:szCs w:val="26"/>
        </w:rPr>
      </w:pPr>
      <w:r w:rsidRPr="00A3716B">
        <w:rPr>
          <w:i/>
          <w:sz w:val="26"/>
          <w:szCs w:val="26"/>
        </w:rPr>
        <w:t>Письмо ФАС России от 02.03.2026 № АТ/17095/26 «О рассмотрении обращения»</w:t>
      </w:r>
    </w:p>
    <w:p w:rsidR="00A3716B" w:rsidRDefault="00A3716B" w:rsidP="00B303BD">
      <w:pPr>
        <w:spacing w:after="0" w:line="240" w:lineRule="auto"/>
        <w:ind w:firstLine="709"/>
        <w:jc w:val="both"/>
        <w:rPr>
          <w:i/>
          <w:sz w:val="26"/>
          <w:szCs w:val="26"/>
        </w:rPr>
      </w:pPr>
      <w:r w:rsidRPr="00A4448A">
        <w:rPr>
          <w:sz w:val="26"/>
          <w:szCs w:val="26"/>
        </w:rPr>
        <w:lastRenderedPageBreak/>
        <w:t>ФАС России разъяснила вопрос объединения работы по нескольким объектам благоустройства в одну закупку</w:t>
      </w:r>
      <w:r>
        <w:rPr>
          <w:sz w:val="26"/>
          <w:szCs w:val="26"/>
        </w:rPr>
        <w:t>.</w:t>
      </w:r>
    </w:p>
    <w:p w:rsidR="000C050B" w:rsidRDefault="000C050B" w:rsidP="00B303BD">
      <w:pPr>
        <w:spacing w:after="0" w:line="240" w:lineRule="auto"/>
        <w:ind w:firstLine="709"/>
        <w:jc w:val="both"/>
        <w:rPr>
          <w:sz w:val="26"/>
          <w:szCs w:val="26"/>
        </w:rPr>
      </w:pPr>
      <w:r w:rsidRPr="000C050B">
        <w:rPr>
          <w:sz w:val="26"/>
          <w:szCs w:val="26"/>
        </w:rPr>
        <w:t xml:space="preserve">В соответствии с пунктом 1 части 1 статьи 33 </w:t>
      </w:r>
      <w:r w:rsidR="005227CE">
        <w:rPr>
          <w:sz w:val="26"/>
          <w:szCs w:val="26"/>
        </w:rPr>
        <w:t xml:space="preserve">Закона № 44-ФЗ </w:t>
      </w:r>
      <w:r w:rsidRPr="000C050B">
        <w:rPr>
          <w:sz w:val="26"/>
          <w:szCs w:val="26"/>
        </w:rPr>
        <w:t xml:space="preserve">в описание объекта закупки не должны включаться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D90A01" w:rsidRDefault="000C050B" w:rsidP="00B303BD">
      <w:pPr>
        <w:spacing w:after="0" w:line="240" w:lineRule="auto"/>
        <w:ind w:firstLine="709"/>
        <w:jc w:val="both"/>
        <w:rPr>
          <w:sz w:val="26"/>
          <w:szCs w:val="26"/>
        </w:rPr>
      </w:pPr>
      <w:r w:rsidRPr="000C050B">
        <w:rPr>
          <w:sz w:val="26"/>
          <w:szCs w:val="26"/>
        </w:rPr>
        <w:t xml:space="preserve">Закон № 44-ФЗ по общему правилу не содержит ограничений (за исключением случаев, приводящих к ограничению количества участников закупки, а также случаев, предусмотренных нормативным правовым актом, принятым в соответствии с положениями статьи 14 Закона № 44-ФЗ) в отношении возможности включения в один объект закупки нескольких товаров, работ, услуг. </w:t>
      </w:r>
    </w:p>
    <w:p w:rsidR="00D90A01" w:rsidRDefault="000C050B" w:rsidP="00B303BD">
      <w:pPr>
        <w:spacing w:after="0" w:line="240" w:lineRule="auto"/>
        <w:ind w:firstLine="709"/>
        <w:jc w:val="both"/>
        <w:rPr>
          <w:sz w:val="26"/>
          <w:szCs w:val="26"/>
        </w:rPr>
      </w:pPr>
      <w:r w:rsidRPr="000C050B">
        <w:rPr>
          <w:sz w:val="26"/>
          <w:szCs w:val="26"/>
        </w:rPr>
        <w:t xml:space="preserve">Вместе с тем частью 3 статьи 17 Федерального закона от 26.07.2006 № 135-ФЗ «О защите конкуренции» (далее — Закон № 135-ФЗ) установлен запрет на ограничение конкуренции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 </w:t>
      </w:r>
    </w:p>
    <w:p w:rsidR="00D90A01" w:rsidRDefault="00D90A01" w:rsidP="00B303BD">
      <w:pPr>
        <w:spacing w:after="0" w:line="240" w:lineRule="auto"/>
        <w:ind w:firstLine="709"/>
        <w:jc w:val="both"/>
        <w:rPr>
          <w:sz w:val="26"/>
          <w:szCs w:val="26"/>
        </w:rPr>
      </w:pPr>
      <w:r>
        <w:rPr>
          <w:sz w:val="26"/>
          <w:szCs w:val="26"/>
        </w:rPr>
        <w:t>Н</w:t>
      </w:r>
      <w:r w:rsidR="000C050B" w:rsidRPr="000C050B">
        <w:rPr>
          <w:sz w:val="26"/>
          <w:szCs w:val="26"/>
        </w:rPr>
        <w:t xml:space="preserve">аличие или отсутствие функциональной и технологической связи между товарами (работами, услугами), объединенными в один лот, определяется в каждом конкретном случае, исходя из фактических обстоятельств проведения закупки для обеспечения государственных и муниципальных нужд, публичных интересов и других факторов, в том числе специфики поставки (выполнения, оказания) конкретных товаров (работ, услуг). </w:t>
      </w:r>
    </w:p>
    <w:p w:rsidR="00A3716B" w:rsidRDefault="000C050B" w:rsidP="00B303BD">
      <w:pPr>
        <w:spacing w:after="0" w:line="240" w:lineRule="auto"/>
        <w:ind w:firstLine="709"/>
        <w:jc w:val="both"/>
        <w:rPr>
          <w:sz w:val="26"/>
          <w:szCs w:val="26"/>
        </w:rPr>
      </w:pPr>
      <w:r w:rsidRPr="000C050B">
        <w:rPr>
          <w:sz w:val="26"/>
          <w:szCs w:val="26"/>
        </w:rPr>
        <w:t>Таким образом, заказчик при описании объекта закупки самостоятельно формирует объект закупки и устанавливает требования к товарам, работам, услугам, являющимся предметом закупки, руководствуясь статьей 33 Закона № 44-ФЗ.</w:t>
      </w:r>
    </w:p>
    <w:p w:rsidR="00E34595" w:rsidRDefault="00E34595" w:rsidP="00B303BD">
      <w:pPr>
        <w:spacing w:after="0" w:line="240" w:lineRule="auto"/>
        <w:ind w:firstLine="709"/>
        <w:jc w:val="both"/>
        <w:rPr>
          <w:sz w:val="26"/>
          <w:szCs w:val="26"/>
        </w:rPr>
      </w:pPr>
    </w:p>
    <w:p w:rsidR="00E34595" w:rsidRPr="00E34595" w:rsidRDefault="00E34595" w:rsidP="00B303BD">
      <w:pPr>
        <w:spacing w:after="0" w:line="240" w:lineRule="auto"/>
        <w:ind w:firstLine="709"/>
        <w:jc w:val="both"/>
        <w:rPr>
          <w:i/>
          <w:sz w:val="26"/>
          <w:szCs w:val="26"/>
        </w:rPr>
      </w:pPr>
      <w:r w:rsidRPr="00E34595">
        <w:rPr>
          <w:i/>
          <w:sz w:val="26"/>
          <w:szCs w:val="26"/>
        </w:rPr>
        <w:t>Письмо Минфина России от 02.03.2026 № 24-06-09/15861 «О рассмотрении обращения»</w:t>
      </w:r>
    </w:p>
    <w:p w:rsidR="000710B8" w:rsidRDefault="00E34595" w:rsidP="00B303BD">
      <w:pPr>
        <w:spacing w:after="0" w:line="240" w:lineRule="auto"/>
        <w:ind w:firstLine="709"/>
        <w:jc w:val="both"/>
        <w:rPr>
          <w:sz w:val="26"/>
          <w:szCs w:val="26"/>
        </w:rPr>
      </w:pPr>
      <w:r w:rsidRPr="00796E6E">
        <w:rPr>
          <w:sz w:val="26"/>
          <w:szCs w:val="26"/>
        </w:rPr>
        <w:t>Минфин разъяснил, когда неисключительные права на ПО признаются товаром по Закону № 44-ФЗ</w:t>
      </w:r>
      <w:r>
        <w:rPr>
          <w:sz w:val="26"/>
          <w:szCs w:val="26"/>
        </w:rPr>
        <w:t>.</w:t>
      </w:r>
    </w:p>
    <w:p w:rsidR="000710B8" w:rsidRDefault="000710B8" w:rsidP="00B303BD">
      <w:pPr>
        <w:spacing w:after="0" w:line="240" w:lineRule="auto"/>
        <w:ind w:firstLine="709"/>
        <w:jc w:val="both"/>
        <w:rPr>
          <w:sz w:val="26"/>
          <w:szCs w:val="26"/>
        </w:rPr>
      </w:pPr>
      <w:r w:rsidRPr="000710B8">
        <w:rPr>
          <w:sz w:val="26"/>
          <w:szCs w:val="26"/>
        </w:rPr>
        <w:t xml:space="preserve">Частью 12 статьи 93 </w:t>
      </w:r>
      <w:r>
        <w:rPr>
          <w:sz w:val="26"/>
          <w:szCs w:val="26"/>
        </w:rPr>
        <w:t xml:space="preserve">Закона № 44-ФЗ </w:t>
      </w:r>
      <w:r w:rsidRPr="000710B8">
        <w:rPr>
          <w:sz w:val="26"/>
          <w:szCs w:val="26"/>
        </w:rPr>
        <w:t>установлено, что в случаях, предусмотренных пунктами 45</w:t>
      </w:r>
      <w:r>
        <w:rPr>
          <w:sz w:val="26"/>
          <w:szCs w:val="26"/>
        </w:rPr>
        <w:t>.2 части 1 статьи 93 Закона №</w:t>
      </w:r>
      <w:r w:rsidRPr="000710B8">
        <w:rPr>
          <w:sz w:val="26"/>
          <w:szCs w:val="26"/>
        </w:rPr>
        <w:t xml:space="preserve"> 44-ФЗ, в электронной форме с исполь</w:t>
      </w:r>
      <w:r>
        <w:rPr>
          <w:sz w:val="26"/>
          <w:szCs w:val="26"/>
        </w:rPr>
        <w:t xml:space="preserve">зованием электронной площадки может </w:t>
      </w:r>
      <w:r w:rsidRPr="000710B8">
        <w:rPr>
          <w:sz w:val="26"/>
          <w:szCs w:val="26"/>
        </w:rPr>
        <w:t>осуществляться на сумму, не превышающую пяти миллионов рублей, закупка, по результатам которой заключается контракт на поставку товара или контракт,</w:t>
      </w:r>
      <w:r>
        <w:rPr>
          <w:sz w:val="26"/>
          <w:szCs w:val="26"/>
        </w:rPr>
        <w:t xml:space="preserve"> предметом </w:t>
      </w:r>
      <w:r w:rsidRPr="000710B8">
        <w:rPr>
          <w:sz w:val="26"/>
          <w:szCs w:val="26"/>
        </w:rPr>
        <w:t>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B том числе путем предоставления удаленного доступа к ним через информационно-телекоммуникационные числе через информаци</w:t>
      </w:r>
      <w:r>
        <w:rPr>
          <w:sz w:val="26"/>
          <w:szCs w:val="26"/>
        </w:rPr>
        <w:t>онно-телекоммуникационную сеть «Интернет» (в части 12 статьи 93 Закона № 44-ФЗ также товар).</w:t>
      </w:r>
    </w:p>
    <w:p w:rsidR="000710B8" w:rsidRDefault="000710B8" w:rsidP="00B303BD">
      <w:pPr>
        <w:spacing w:after="0" w:line="240" w:lineRule="auto"/>
        <w:ind w:firstLine="709"/>
        <w:jc w:val="both"/>
        <w:rPr>
          <w:sz w:val="26"/>
          <w:szCs w:val="26"/>
        </w:rPr>
      </w:pPr>
      <w:r w:rsidRPr="000710B8">
        <w:rPr>
          <w:sz w:val="26"/>
          <w:szCs w:val="26"/>
        </w:rPr>
        <w:t>Таким образом, закупаемые в соответствии</w:t>
      </w:r>
      <w:r>
        <w:rPr>
          <w:sz w:val="26"/>
          <w:szCs w:val="26"/>
        </w:rPr>
        <w:t xml:space="preserve"> с частью 12 статьи 93 Закона №</w:t>
      </w:r>
      <w:r w:rsidRPr="000710B8">
        <w:rPr>
          <w:sz w:val="26"/>
          <w:szCs w:val="26"/>
        </w:rPr>
        <w:t xml:space="preserve"> 44-ФЗ права на использование программы для электронной вычислительной машины и (или) баз</w:t>
      </w:r>
      <w:r>
        <w:rPr>
          <w:sz w:val="26"/>
          <w:szCs w:val="26"/>
        </w:rPr>
        <w:t>ы данных (включая обновления к ним и</w:t>
      </w:r>
      <w:r w:rsidRPr="000710B8">
        <w:rPr>
          <w:sz w:val="26"/>
          <w:szCs w:val="26"/>
        </w:rPr>
        <w:t xml:space="preserve">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w:t>
      </w:r>
      <w:r>
        <w:rPr>
          <w:sz w:val="26"/>
          <w:szCs w:val="26"/>
        </w:rPr>
        <w:t>онно-телекоммуникационную сеть «Интернет»</w:t>
      </w:r>
      <w:r w:rsidRPr="000710B8">
        <w:rPr>
          <w:sz w:val="26"/>
          <w:szCs w:val="26"/>
        </w:rPr>
        <w:t xml:space="preserve">, являются товаром. </w:t>
      </w:r>
    </w:p>
    <w:p w:rsidR="000710B8" w:rsidRDefault="000710B8" w:rsidP="00B303BD">
      <w:pPr>
        <w:spacing w:after="0" w:line="240" w:lineRule="auto"/>
        <w:ind w:firstLine="709"/>
        <w:jc w:val="both"/>
        <w:rPr>
          <w:sz w:val="26"/>
          <w:szCs w:val="26"/>
        </w:rPr>
      </w:pPr>
      <w:r w:rsidRPr="000710B8">
        <w:rPr>
          <w:sz w:val="26"/>
          <w:szCs w:val="26"/>
        </w:rPr>
        <w:t>Аналогичных положений в отношении иных способов определения поставщика (подрядчика, ис</w:t>
      </w:r>
      <w:r>
        <w:rPr>
          <w:sz w:val="26"/>
          <w:szCs w:val="26"/>
        </w:rPr>
        <w:t>полнителя) положениями Закона № 44-ФЗ не установлено.</w:t>
      </w:r>
    </w:p>
    <w:p w:rsidR="00E34595" w:rsidRPr="000C050B" w:rsidRDefault="000710B8" w:rsidP="00B303BD">
      <w:pPr>
        <w:spacing w:after="0" w:line="240" w:lineRule="auto"/>
        <w:ind w:firstLine="709"/>
        <w:jc w:val="both"/>
        <w:rPr>
          <w:sz w:val="26"/>
          <w:szCs w:val="26"/>
        </w:rPr>
      </w:pPr>
      <w:r w:rsidRPr="000710B8">
        <w:rPr>
          <w:sz w:val="26"/>
          <w:szCs w:val="26"/>
        </w:rPr>
        <w:lastRenderedPageBreak/>
        <w:t>Следовательно, в случае применения иных способов определения поставщика (подрядчика, исполнителя) при осуществлении закупки (пользовательских) прав на программное обеспечение заказчик самостоятельно соотносит объект закупки с товаром, работой или услугой в зависимости от вида договора и способа реализации таких п</w:t>
      </w:r>
      <w:r>
        <w:rPr>
          <w:sz w:val="26"/>
          <w:szCs w:val="26"/>
        </w:rPr>
        <w:t>рав на программное обеспечение.</w:t>
      </w:r>
    </w:p>
    <w:p w:rsidR="00E570E3" w:rsidRDefault="00E570E3" w:rsidP="00B303BD">
      <w:pPr>
        <w:spacing w:after="0" w:line="240" w:lineRule="auto"/>
        <w:ind w:firstLine="709"/>
        <w:jc w:val="both"/>
        <w:rPr>
          <w:i/>
          <w:sz w:val="26"/>
          <w:szCs w:val="26"/>
        </w:rPr>
      </w:pPr>
    </w:p>
    <w:p w:rsidR="00B83E78" w:rsidRDefault="00B83E78" w:rsidP="00B303BD">
      <w:pPr>
        <w:spacing w:after="0" w:line="240" w:lineRule="auto"/>
        <w:ind w:firstLine="709"/>
        <w:jc w:val="both"/>
        <w:rPr>
          <w:i/>
          <w:sz w:val="26"/>
          <w:szCs w:val="26"/>
        </w:rPr>
      </w:pPr>
      <w:r>
        <w:rPr>
          <w:i/>
          <w:sz w:val="26"/>
          <w:szCs w:val="26"/>
        </w:rPr>
        <w:t>Проект Федерального закона № 1049432-8 «О внесении изменений в Федеральный закон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rsidR="00B83E78" w:rsidRDefault="00A26088" w:rsidP="00B303BD">
      <w:pPr>
        <w:spacing w:after="0" w:line="240" w:lineRule="auto"/>
        <w:ind w:firstLine="709"/>
        <w:jc w:val="both"/>
        <w:rPr>
          <w:sz w:val="26"/>
          <w:szCs w:val="26"/>
        </w:rPr>
      </w:pPr>
      <w:r>
        <w:rPr>
          <w:sz w:val="26"/>
          <w:szCs w:val="26"/>
        </w:rPr>
        <w:t xml:space="preserve">Предложен </w:t>
      </w:r>
      <w:r w:rsidR="00B83E78" w:rsidRPr="00475416">
        <w:rPr>
          <w:sz w:val="26"/>
          <w:szCs w:val="26"/>
        </w:rPr>
        <w:t>перевод конкурсов на право получения свидетельства об осуществлении перевозок по маршрутам регулярных перевозок в электронную форму</w:t>
      </w:r>
      <w:r w:rsidR="00B83E78">
        <w:rPr>
          <w:sz w:val="26"/>
          <w:szCs w:val="26"/>
        </w:rPr>
        <w:t>.</w:t>
      </w:r>
    </w:p>
    <w:p w:rsidR="00AD77FB" w:rsidRPr="00AD77FB" w:rsidRDefault="00AD77FB" w:rsidP="00B303BD">
      <w:pPr>
        <w:spacing w:after="0" w:line="240" w:lineRule="auto"/>
        <w:ind w:firstLine="709"/>
        <w:jc w:val="both"/>
        <w:rPr>
          <w:sz w:val="26"/>
          <w:szCs w:val="26"/>
        </w:rPr>
      </w:pPr>
      <w:r w:rsidRPr="00AD77FB">
        <w:rPr>
          <w:sz w:val="26"/>
          <w:szCs w:val="26"/>
        </w:rPr>
        <w:t xml:space="preserve">Согласно проекту, открытые конкурсы на право осуществления перевозок будут проводиться в электронной форме на электронных площадках, операторы которых включены в перечни, утвержденные распоряжением Правительства РФ от 12.07.2018 </w:t>
      </w:r>
      <w:r>
        <w:rPr>
          <w:sz w:val="26"/>
          <w:szCs w:val="26"/>
        </w:rPr>
        <w:br/>
      </w:r>
      <w:r w:rsidRPr="00AD77FB">
        <w:rPr>
          <w:sz w:val="26"/>
          <w:szCs w:val="26"/>
        </w:rPr>
        <w:t>№ 1447-р.</w:t>
      </w:r>
    </w:p>
    <w:p w:rsidR="00AD77FB" w:rsidRPr="00AD77FB" w:rsidRDefault="00AD77FB" w:rsidP="00B303BD">
      <w:pPr>
        <w:spacing w:after="0" w:line="240" w:lineRule="auto"/>
        <w:ind w:firstLine="709"/>
        <w:jc w:val="both"/>
        <w:rPr>
          <w:sz w:val="26"/>
          <w:szCs w:val="26"/>
        </w:rPr>
      </w:pPr>
      <w:r w:rsidRPr="00AD77FB">
        <w:rPr>
          <w:sz w:val="26"/>
          <w:szCs w:val="26"/>
        </w:rPr>
        <w:t>Извещение о проведении конкурса пла</w:t>
      </w:r>
      <w:r>
        <w:rPr>
          <w:sz w:val="26"/>
          <w:szCs w:val="26"/>
        </w:rPr>
        <w:t xml:space="preserve">нируется размещать </w:t>
      </w:r>
      <w:r w:rsidRPr="00AD77FB">
        <w:rPr>
          <w:sz w:val="26"/>
          <w:szCs w:val="26"/>
        </w:rPr>
        <w:t>на официаль</w:t>
      </w:r>
      <w:r>
        <w:rPr>
          <w:sz w:val="26"/>
          <w:szCs w:val="26"/>
        </w:rPr>
        <w:t xml:space="preserve">ном сайте организатора конкурса и </w:t>
      </w:r>
      <w:r w:rsidRPr="00AD77FB">
        <w:rPr>
          <w:sz w:val="26"/>
          <w:szCs w:val="26"/>
        </w:rPr>
        <w:t>на электронной площадке.</w:t>
      </w:r>
    </w:p>
    <w:p w:rsidR="00AD77FB" w:rsidRDefault="00AD77FB" w:rsidP="00B303BD">
      <w:pPr>
        <w:spacing w:after="0" w:line="240" w:lineRule="auto"/>
        <w:ind w:firstLine="709"/>
        <w:jc w:val="both"/>
        <w:rPr>
          <w:sz w:val="26"/>
          <w:szCs w:val="26"/>
        </w:rPr>
      </w:pPr>
      <w:r w:rsidRPr="00AD77FB">
        <w:rPr>
          <w:sz w:val="26"/>
          <w:szCs w:val="26"/>
        </w:rPr>
        <w:t>Также уточняется порядок подачи заявок и взаимодействия с участниками. В частности, при отклонении заявки организатор конкурса будет обязан в течение 3 рабочих дней направить участнику через электронную площадку мотивированное уведомление, в котором должны быть указаны причины отклонения и нарушения требований законодательства.</w:t>
      </w:r>
    </w:p>
    <w:p w:rsidR="00AC0078" w:rsidRDefault="00AC0078" w:rsidP="00B303BD">
      <w:pPr>
        <w:spacing w:after="0" w:line="240" w:lineRule="auto"/>
        <w:ind w:firstLine="709"/>
        <w:jc w:val="both"/>
        <w:rPr>
          <w:sz w:val="26"/>
          <w:szCs w:val="26"/>
        </w:rPr>
      </w:pPr>
      <w:r>
        <w:rPr>
          <w:sz w:val="26"/>
          <w:szCs w:val="26"/>
        </w:rPr>
        <w:t>Проект закона находится на этапе рассмотрения законопроекта в первом чтении, который завершится 18.03.2026.</w:t>
      </w:r>
    </w:p>
    <w:p w:rsidR="00B83E78" w:rsidRPr="00AC0078" w:rsidRDefault="00857CD6" w:rsidP="00B303BD">
      <w:pPr>
        <w:spacing w:after="0" w:line="240" w:lineRule="auto"/>
        <w:ind w:firstLine="709"/>
        <w:jc w:val="both"/>
        <w:rPr>
          <w:sz w:val="26"/>
          <w:szCs w:val="26"/>
        </w:rPr>
      </w:pPr>
      <w:hyperlink r:id="rId7" w:history="1">
        <w:r w:rsidR="00AC0078" w:rsidRPr="00AC0078">
          <w:rPr>
            <w:rStyle w:val="a7"/>
            <w:sz w:val="26"/>
            <w:szCs w:val="26"/>
          </w:rPr>
          <w:t>https://sozd.duma.gov.ru/bill/1049432-8</w:t>
        </w:r>
      </w:hyperlink>
    </w:p>
    <w:p w:rsidR="00AC0078" w:rsidRDefault="00AC0078" w:rsidP="00B303BD">
      <w:pPr>
        <w:spacing w:after="0" w:line="240" w:lineRule="auto"/>
        <w:ind w:firstLine="709"/>
        <w:jc w:val="both"/>
        <w:rPr>
          <w:i/>
          <w:sz w:val="26"/>
          <w:szCs w:val="26"/>
        </w:rPr>
      </w:pPr>
    </w:p>
    <w:p w:rsidR="00B043C8" w:rsidRDefault="00B043C8" w:rsidP="00103922">
      <w:pPr>
        <w:spacing w:after="0" w:line="240" w:lineRule="auto"/>
        <w:ind w:firstLine="709"/>
        <w:jc w:val="both"/>
        <w:rPr>
          <w:rFonts w:eastAsia="Times New Roman" w:cs="Times New Roman"/>
          <w:i/>
          <w:sz w:val="26"/>
          <w:szCs w:val="26"/>
          <w:lang w:eastAsia="ru-RU"/>
        </w:rPr>
      </w:pPr>
      <w:r>
        <w:rPr>
          <w:rFonts w:eastAsia="Times New Roman" w:cs="Times New Roman"/>
          <w:i/>
          <w:sz w:val="26"/>
          <w:szCs w:val="26"/>
          <w:lang w:eastAsia="ru-RU"/>
        </w:rPr>
        <w:t xml:space="preserve">Постановление Арбитражного суда Центрального округа от 18.02.2026 по делу </w:t>
      </w:r>
      <w:r w:rsidR="007E3F1F">
        <w:rPr>
          <w:rFonts w:eastAsia="Times New Roman" w:cs="Times New Roman"/>
          <w:i/>
          <w:sz w:val="26"/>
          <w:szCs w:val="26"/>
          <w:lang w:eastAsia="ru-RU"/>
        </w:rPr>
        <w:br/>
      </w:r>
      <w:r>
        <w:rPr>
          <w:rFonts w:eastAsia="Times New Roman" w:cs="Times New Roman"/>
          <w:i/>
          <w:sz w:val="26"/>
          <w:szCs w:val="26"/>
          <w:lang w:eastAsia="ru-RU"/>
        </w:rPr>
        <w:t>№ А68—15660/2024</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Заявитель</w:t>
      </w:r>
      <w:r w:rsidRPr="000E5401">
        <w:rPr>
          <w:rFonts w:eastAsia="Times New Roman" w:cs="Times New Roman"/>
          <w:sz w:val="26"/>
          <w:szCs w:val="26"/>
          <w:lang w:eastAsia="ru-RU"/>
        </w:rPr>
        <w:t xml:space="preserve">: </w:t>
      </w:r>
      <w:r>
        <w:rPr>
          <w:rFonts w:eastAsia="Times New Roman" w:cs="Times New Roman"/>
          <w:sz w:val="26"/>
          <w:szCs w:val="26"/>
          <w:lang w:eastAsia="ru-RU"/>
        </w:rPr>
        <w:t>Общество</w:t>
      </w:r>
    </w:p>
    <w:p w:rsidR="00B043C8" w:rsidRDefault="00B043C8" w:rsidP="00103922">
      <w:pPr>
        <w:pStyle w:val="a5"/>
        <w:spacing w:before="0" w:beforeAutospacing="0" w:after="0" w:afterAutospacing="0"/>
        <w:ind w:firstLine="709"/>
        <w:jc w:val="both"/>
        <w:rPr>
          <w:sz w:val="26"/>
          <w:szCs w:val="26"/>
        </w:rPr>
      </w:pPr>
      <w:r>
        <w:rPr>
          <w:sz w:val="26"/>
          <w:szCs w:val="26"/>
        </w:rPr>
        <w:t xml:space="preserve">Между Администрацией и Обществом заключен контракт на выполнение работ по зимнему содержанию дорог. После подписания контракта Общество уведомило Администрацию о невозможности приступить к исполнению обязательств по контракту из-за отсутствия исправной специальной техники. Соглашением стороны расторгли контракт. </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 xml:space="preserve">Прокуратура Тульской области обратилась в арбитражный суд с заявлением о признании недействительным (ничтожным) соглашения о расторжении контракта, указав, что соглашение о расторжении контракта в день его заключения направлено на нарушение публичных интересов, так как результат работ, предусмотренный контрактом, не достигнут, Общество к выполнению работ  не приступало, а Заказчик в нарушение пункта 1 части 15 статьи 95 Закона № 44-ФЗ не заявил об одностороннем отказе от исполнения контракта, вследствие чего Общество освобождено от ответственности за неисполнение контракта.  </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Арбитражный суд в удовлетворении требований Прокуратуры отказал.</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Решением Арбитражного апелляционного суда требования Прокуратуры удовлетворены, решение суда первой инстанции отменено.</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 xml:space="preserve">Не согласившись с принятым решением, Общество обратилось в суд округа с кассационной жалобой. </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lastRenderedPageBreak/>
        <w:t>Суд не нашел оснований для отмены или изменения постановления Арбитражного апелляционного суда в виду следующего.</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В соответствии с пунктом 1 статьи 166 ГК РФ сделка недействительна по основаниям, установленным законом, в силу признания ее таковой судом (оспоримая сделка) либо независимо от такого признания (ничтожная сделка).</w:t>
      </w:r>
    </w:p>
    <w:p w:rsidR="00B043C8" w:rsidRDefault="00B043C8" w:rsidP="00103922">
      <w:pPr>
        <w:spacing w:after="0" w:line="240" w:lineRule="auto"/>
        <w:ind w:firstLine="709"/>
        <w:jc w:val="both"/>
        <w:rPr>
          <w:sz w:val="26"/>
          <w:szCs w:val="26"/>
        </w:rPr>
      </w:pPr>
      <w:r w:rsidRPr="00D07332">
        <w:rPr>
          <w:rFonts w:eastAsia="Times New Roman" w:cs="Times New Roman"/>
          <w:sz w:val="26"/>
          <w:szCs w:val="26"/>
          <w:lang w:eastAsia="ru-RU"/>
        </w:rPr>
        <w:t>Сделка, нарушающая требования закона или иного</w:t>
      </w:r>
      <w:r w:rsidRPr="00D07332">
        <w:rPr>
          <w:sz w:val="26"/>
          <w:szCs w:val="26"/>
        </w:rPr>
        <w:t xml:space="preserve"> правового акта, является ничтожной, если она посягает на публичные интересы либо права и охраняемые законом интересы</w:t>
      </w:r>
      <w:r>
        <w:rPr>
          <w:sz w:val="26"/>
          <w:szCs w:val="26"/>
        </w:rPr>
        <w:t xml:space="preserve"> третьих лиц. Согласно пункту 2 статьи 168 ГК РФ </w:t>
      </w:r>
      <w:r w:rsidRPr="00D07332">
        <w:rPr>
          <w:sz w:val="26"/>
          <w:szCs w:val="26"/>
        </w:rPr>
        <w:t xml:space="preserve">исключение составляют случаи, когда закон предусматривает </w:t>
      </w:r>
      <w:proofErr w:type="spellStart"/>
      <w:r w:rsidRPr="00D07332">
        <w:rPr>
          <w:sz w:val="26"/>
          <w:szCs w:val="26"/>
        </w:rPr>
        <w:t>оспаримость</w:t>
      </w:r>
      <w:proofErr w:type="spellEnd"/>
      <w:r w:rsidRPr="00D07332">
        <w:rPr>
          <w:sz w:val="26"/>
          <w:szCs w:val="26"/>
        </w:rPr>
        <w:t xml:space="preserve"> такой сделки или иные последствия нарушения, не свя</w:t>
      </w:r>
      <w:r>
        <w:rPr>
          <w:sz w:val="26"/>
          <w:szCs w:val="26"/>
        </w:rPr>
        <w:t>занные с её недействительностью. Под публичными интересами, следует понимать интересы неопределённого круга лиц, обеспечение безопасности жизни и здоровья граждан. Сделка, при совершении которой нарушен запрет, установленный законом, является ничтожной, как посягающая на публичные интересы.</w:t>
      </w:r>
    </w:p>
    <w:p w:rsidR="00B043C8" w:rsidRPr="00F7474C" w:rsidRDefault="00B043C8" w:rsidP="00103922">
      <w:pPr>
        <w:spacing w:after="0" w:line="240" w:lineRule="auto"/>
        <w:ind w:firstLine="709"/>
        <w:jc w:val="both"/>
        <w:rPr>
          <w:sz w:val="26"/>
          <w:szCs w:val="26"/>
        </w:rPr>
      </w:pPr>
      <w:r w:rsidRPr="009450D9">
        <w:rPr>
          <w:rFonts w:eastAsia="Times New Roman" w:cs="Times New Roman"/>
          <w:sz w:val="26"/>
          <w:szCs w:val="26"/>
          <w:lang w:eastAsia="ru-RU"/>
        </w:rPr>
        <w:t>В силу пункта 2 статьи 763 ГК РФ п</w:t>
      </w:r>
      <w:r w:rsidRPr="009450D9">
        <w:rPr>
          <w:sz w:val="26"/>
          <w:szCs w:val="26"/>
        </w:rPr>
        <w:t>о государственному контракту под</w:t>
      </w:r>
      <w:r>
        <w:rPr>
          <w:sz w:val="26"/>
          <w:szCs w:val="26"/>
        </w:rPr>
        <w:t>рядчик выполняет строительные, проектные и другие связанные с ремонтными</w:t>
      </w:r>
      <w:r w:rsidRPr="009450D9">
        <w:rPr>
          <w:sz w:val="26"/>
          <w:szCs w:val="26"/>
        </w:rPr>
        <w:t xml:space="preserve"> работы для заказчика, который обязуется принять и оплатить их.</w:t>
      </w:r>
      <w:r>
        <w:rPr>
          <w:sz w:val="26"/>
          <w:szCs w:val="26"/>
        </w:rPr>
        <w:t xml:space="preserve"> </w:t>
      </w:r>
      <w:r>
        <w:rPr>
          <w:rFonts w:eastAsia="Times New Roman" w:cs="Times New Roman"/>
          <w:sz w:val="26"/>
          <w:szCs w:val="26"/>
          <w:lang w:eastAsia="ru-RU"/>
        </w:rPr>
        <w:t>Таким образом, государственные (муниципальные) контракты преследуют публичный интерес и направлены на удовлетворение публичных нужд за счет использования бюджетных средств.</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Подавая заявку на участие в закупке, Общество было осведомлено о характере работ, периоде их выполнения, необходимости применения техники.</w:t>
      </w:r>
    </w:p>
    <w:p w:rsidR="00B043C8" w:rsidRDefault="00B043C8" w:rsidP="00103922">
      <w:pPr>
        <w:spacing w:after="0" w:line="240" w:lineRule="auto"/>
        <w:ind w:firstLine="709"/>
        <w:jc w:val="both"/>
        <w:rPr>
          <w:rFonts w:eastAsia="Times New Roman" w:cs="Times New Roman"/>
          <w:sz w:val="26"/>
          <w:szCs w:val="26"/>
          <w:lang w:eastAsia="ru-RU"/>
        </w:rPr>
      </w:pPr>
      <w:r w:rsidRPr="003324D6">
        <w:rPr>
          <w:rFonts w:eastAsia="Times New Roman" w:cs="Times New Roman"/>
          <w:sz w:val="26"/>
          <w:szCs w:val="26"/>
          <w:lang w:eastAsia="ru-RU"/>
        </w:rPr>
        <w:t>Судом</w:t>
      </w:r>
      <w:r>
        <w:rPr>
          <w:rFonts w:eastAsia="Times New Roman" w:cs="Times New Roman"/>
          <w:sz w:val="26"/>
          <w:szCs w:val="26"/>
          <w:lang w:eastAsia="ru-RU"/>
        </w:rPr>
        <w:t xml:space="preserve"> установлено, что на момент расторжения контракта потребность в зимнем содержании дорог сохранилась, впоследствии Администрация заключила аналогичный контракт по более высокой цене.  </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 xml:space="preserve">Также отмечена противоречивая позиция Общества, которое ссылалось на то, что отсутствие в его собственности исправной специальной техники не свидетельствует о невозможности исполнения контракта, поскольку у Общества имелась возможность арендовать специальную технику. </w:t>
      </w:r>
    </w:p>
    <w:p w:rsid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Суд отметил, что Общество в соответствии со статьей 2 ГК РФ осуществляет предпринимательскую деятельность на свой риск, в связи с чем должно предположить и оценить возможность последствий такой деятельности еще на стадии принятия решения об участие в закупке, в том числе связанных с неисполнением или ненадлежащим исполнением принятых обязательств по контракту.</w:t>
      </w:r>
    </w:p>
    <w:p w:rsidR="009B1A28" w:rsidRPr="00B043C8" w:rsidRDefault="00B043C8" w:rsidP="00103922">
      <w:pPr>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Учитывая, что контракт заключался в целях выполнения работ, для достижения общественно полезного результата, суд признал, что соглашение о расторжении нарушает публичные интересы, поскольку результат не был достигнут.</w:t>
      </w:r>
    </w:p>
    <w:p w:rsidR="009B1A28" w:rsidRDefault="009B1A28" w:rsidP="00B303BD">
      <w:pPr>
        <w:spacing w:after="0" w:line="240" w:lineRule="auto"/>
        <w:ind w:firstLine="709"/>
        <w:jc w:val="both"/>
        <w:rPr>
          <w:i/>
          <w:sz w:val="26"/>
          <w:szCs w:val="26"/>
        </w:rPr>
      </w:pPr>
    </w:p>
    <w:p w:rsidR="00FA3021" w:rsidRDefault="004F736F" w:rsidP="00B303BD">
      <w:pPr>
        <w:spacing w:after="0" w:line="240" w:lineRule="auto"/>
        <w:ind w:firstLine="709"/>
        <w:jc w:val="both"/>
        <w:rPr>
          <w:i/>
          <w:sz w:val="26"/>
          <w:szCs w:val="26"/>
        </w:rPr>
      </w:pPr>
      <w:r w:rsidRPr="00FA3021">
        <w:rPr>
          <w:i/>
          <w:sz w:val="26"/>
          <w:szCs w:val="26"/>
        </w:rPr>
        <w:t>Постановление Арбитражного суда Северо-Западного округа от 04.03.2026 по делу № А56-35928/2024</w:t>
      </w:r>
    </w:p>
    <w:p w:rsidR="004F736F" w:rsidRDefault="00FA3021" w:rsidP="00B303BD">
      <w:pPr>
        <w:spacing w:after="0" w:line="240" w:lineRule="auto"/>
        <w:ind w:firstLine="709"/>
        <w:jc w:val="both"/>
        <w:rPr>
          <w:sz w:val="26"/>
          <w:szCs w:val="26"/>
        </w:rPr>
      </w:pPr>
      <w:r w:rsidRPr="00FA3021">
        <w:rPr>
          <w:sz w:val="26"/>
          <w:szCs w:val="26"/>
        </w:rPr>
        <w:t>Заявитель: Учреждение</w:t>
      </w:r>
    </w:p>
    <w:p w:rsidR="00564F1C" w:rsidRPr="00DB5D20" w:rsidRDefault="00564F1C" w:rsidP="00B303BD">
      <w:pPr>
        <w:spacing w:after="0" w:line="240" w:lineRule="auto"/>
        <w:ind w:firstLine="709"/>
        <w:jc w:val="both"/>
        <w:rPr>
          <w:sz w:val="26"/>
          <w:szCs w:val="26"/>
        </w:rPr>
      </w:pPr>
      <w:r>
        <w:rPr>
          <w:sz w:val="26"/>
          <w:szCs w:val="26"/>
        </w:rPr>
        <w:t>Учреждение и Общество заключили контракт на выполнение работ по строительству. Условиями контракта предусмотрено обеспечение исполнения гарантийных обязательств в размере 10% от НМЦК.</w:t>
      </w:r>
      <w:r w:rsidR="00D12B2D">
        <w:rPr>
          <w:sz w:val="26"/>
          <w:szCs w:val="26"/>
        </w:rPr>
        <w:t xml:space="preserve"> Обеспечение гарантийных обязательств Обществом не представлено</w:t>
      </w:r>
      <w:r w:rsidR="00B75892">
        <w:rPr>
          <w:sz w:val="26"/>
          <w:szCs w:val="26"/>
        </w:rPr>
        <w:t>,</w:t>
      </w:r>
      <w:r w:rsidR="00046EEB">
        <w:rPr>
          <w:sz w:val="26"/>
          <w:szCs w:val="26"/>
        </w:rPr>
        <w:t xml:space="preserve"> в связи с чем Учреждение обратилось в суд </w:t>
      </w:r>
      <w:r w:rsidR="00DB5D20">
        <w:rPr>
          <w:sz w:val="26"/>
          <w:szCs w:val="26"/>
        </w:rPr>
        <w:t>с требованием обязать Общество предоставить Учреждению банковскую гарантию или документ, подтверждающий внесение в качестве обеспечения гарантийных обязательств денежных средств на соответствующий счет.</w:t>
      </w:r>
    </w:p>
    <w:p w:rsidR="00902492" w:rsidRDefault="00735E5B" w:rsidP="00B303BD">
      <w:pPr>
        <w:spacing w:after="0" w:line="240" w:lineRule="auto"/>
        <w:ind w:firstLine="709"/>
        <w:jc w:val="both"/>
        <w:rPr>
          <w:sz w:val="26"/>
          <w:szCs w:val="26"/>
        </w:rPr>
      </w:pPr>
      <w:r>
        <w:rPr>
          <w:sz w:val="26"/>
          <w:szCs w:val="26"/>
        </w:rPr>
        <w:t xml:space="preserve">Суд первой инстанции удовлетворил завяленные Учреждением требования. </w:t>
      </w:r>
    </w:p>
    <w:p w:rsidR="00F110C9" w:rsidRDefault="00735E5B" w:rsidP="00B303BD">
      <w:pPr>
        <w:spacing w:after="0" w:line="240" w:lineRule="auto"/>
        <w:ind w:firstLine="709"/>
        <w:jc w:val="both"/>
        <w:rPr>
          <w:sz w:val="26"/>
          <w:szCs w:val="26"/>
        </w:rPr>
      </w:pPr>
      <w:r>
        <w:rPr>
          <w:sz w:val="26"/>
          <w:szCs w:val="26"/>
        </w:rPr>
        <w:lastRenderedPageBreak/>
        <w:t>Суд апелляционной инстанции, повторно исследовав обстоятельства дела и представленные сторонами доказательства, пришел к выводу, что принятое судом первой инстанции</w:t>
      </w:r>
      <w:r w:rsidR="00B75892">
        <w:rPr>
          <w:sz w:val="26"/>
          <w:szCs w:val="26"/>
        </w:rPr>
        <w:t xml:space="preserve"> решение не</w:t>
      </w:r>
      <w:r>
        <w:rPr>
          <w:sz w:val="26"/>
          <w:szCs w:val="26"/>
        </w:rPr>
        <w:t>исполнимо, поэтому отменил его и в удов</w:t>
      </w:r>
      <w:r w:rsidR="005F41CE">
        <w:rPr>
          <w:sz w:val="26"/>
          <w:szCs w:val="26"/>
        </w:rPr>
        <w:t>летворении требований Учреждения</w:t>
      </w:r>
      <w:r>
        <w:rPr>
          <w:sz w:val="26"/>
          <w:szCs w:val="26"/>
        </w:rPr>
        <w:t xml:space="preserve"> отказал.</w:t>
      </w:r>
      <w:r w:rsidR="005F41CE">
        <w:rPr>
          <w:sz w:val="26"/>
          <w:szCs w:val="26"/>
        </w:rPr>
        <w:t xml:space="preserve"> Суд указал, что Обществом </w:t>
      </w:r>
      <w:r w:rsidR="00F110C9">
        <w:rPr>
          <w:sz w:val="26"/>
          <w:szCs w:val="26"/>
        </w:rPr>
        <w:t>предприняты попытки в получении банковской гарантии, но банки отказали в ее выдачи из-за длительного гарантийного срока, значительной суммы обеспечения, отсутствия у Общества стабильного финансового состояния. Суд первой инстанции возложив на неопределенный круг третьих лиц (банки) безусловную обязанность выдать банковскую гарантию</w:t>
      </w:r>
      <w:r w:rsidR="00B75892">
        <w:rPr>
          <w:sz w:val="26"/>
          <w:szCs w:val="26"/>
        </w:rPr>
        <w:t>,</w:t>
      </w:r>
      <w:r w:rsidR="00F110C9">
        <w:rPr>
          <w:sz w:val="26"/>
          <w:szCs w:val="26"/>
        </w:rPr>
        <w:t xml:space="preserve"> фактически возложил на них не предусмотренную гражданским законодательством обязанность по принятию на себя обязательств по выплате гарантом по требованию бенефициара за принципала значительной денежной суммы.</w:t>
      </w:r>
    </w:p>
    <w:p w:rsidR="00735E5B" w:rsidRDefault="00F110C9" w:rsidP="00B303BD">
      <w:pPr>
        <w:spacing w:after="0" w:line="240" w:lineRule="auto"/>
        <w:ind w:firstLine="709"/>
        <w:jc w:val="both"/>
        <w:rPr>
          <w:sz w:val="26"/>
          <w:szCs w:val="26"/>
        </w:rPr>
      </w:pPr>
      <w:r>
        <w:rPr>
          <w:sz w:val="26"/>
          <w:szCs w:val="26"/>
        </w:rPr>
        <w:t>Кроме того</w:t>
      </w:r>
      <w:r w:rsidR="00B75892">
        <w:rPr>
          <w:sz w:val="26"/>
          <w:szCs w:val="26"/>
        </w:rPr>
        <w:t>,</w:t>
      </w:r>
      <w:r>
        <w:rPr>
          <w:sz w:val="26"/>
          <w:szCs w:val="26"/>
        </w:rPr>
        <w:t xml:space="preserve"> Учреждение</w:t>
      </w:r>
      <w:r w:rsidR="00B75892">
        <w:rPr>
          <w:sz w:val="26"/>
          <w:szCs w:val="26"/>
        </w:rPr>
        <w:t>,</w:t>
      </w:r>
      <w:r>
        <w:rPr>
          <w:sz w:val="26"/>
          <w:szCs w:val="26"/>
        </w:rPr>
        <w:t xml:space="preserve"> подписав окончательный акт приемки работ и перечислив Обществу в полном объеме денежные средства в счет оплаты выполненных по контракту работ в отсутствие обеспечения гарантийных обязательств со стороны Общества</w:t>
      </w:r>
      <w:r w:rsidR="00B75892">
        <w:rPr>
          <w:sz w:val="26"/>
          <w:szCs w:val="26"/>
        </w:rPr>
        <w:t>,</w:t>
      </w:r>
      <w:r>
        <w:rPr>
          <w:sz w:val="26"/>
          <w:szCs w:val="26"/>
        </w:rPr>
        <w:t xml:space="preserve"> тем самым</w:t>
      </w:r>
      <w:r w:rsidR="00B75892">
        <w:rPr>
          <w:sz w:val="26"/>
          <w:szCs w:val="26"/>
        </w:rPr>
        <w:t>,</w:t>
      </w:r>
      <w:r>
        <w:rPr>
          <w:sz w:val="26"/>
          <w:szCs w:val="26"/>
        </w:rPr>
        <w:t xml:space="preserve"> нарушив требования</w:t>
      </w:r>
      <w:r w:rsidR="00B75892">
        <w:rPr>
          <w:sz w:val="26"/>
          <w:szCs w:val="26"/>
        </w:rPr>
        <w:t>,</w:t>
      </w:r>
      <w:r>
        <w:rPr>
          <w:sz w:val="26"/>
          <w:szCs w:val="26"/>
        </w:rPr>
        <w:t xml:space="preserve"> предусмотренные контрактом</w:t>
      </w:r>
      <w:r w:rsidR="00B75892">
        <w:rPr>
          <w:sz w:val="26"/>
          <w:szCs w:val="26"/>
        </w:rPr>
        <w:t>,</w:t>
      </w:r>
      <w:r>
        <w:rPr>
          <w:sz w:val="26"/>
          <w:szCs w:val="26"/>
        </w:rPr>
        <w:t xml:space="preserve"> лишило себя возможности устранить замечания в отношении выполненных Обществом работ за счет гарантийного обеспечения.</w:t>
      </w:r>
    </w:p>
    <w:p w:rsidR="0099315B" w:rsidRDefault="00F110C9" w:rsidP="00B303BD">
      <w:pPr>
        <w:spacing w:after="0" w:line="240" w:lineRule="auto"/>
        <w:ind w:firstLine="709"/>
        <w:jc w:val="both"/>
        <w:rPr>
          <w:color w:val="FF0000"/>
          <w:sz w:val="26"/>
          <w:szCs w:val="26"/>
        </w:rPr>
      </w:pPr>
      <w:r>
        <w:rPr>
          <w:sz w:val="26"/>
          <w:szCs w:val="26"/>
        </w:rPr>
        <w:t xml:space="preserve">Не согласившись с постановлением суда апелляционной инстанции, </w:t>
      </w:r>
      <w:r w:rsidR="0099315B">
        <w:rPr>
          <w:sz w:val="26"/>
          <w:szCs w:val="26"/>
        </w:rPr>
        <w:t xml:space="preserve">Учреждение обратилось в суд кассационной </w:t>
      </w:r>
      <w:r w:rsidR="0099315B" w:rsidRPr="00F110C9">
        <w:rPr>
          <w:sz w:val="26"/>
          <w:szCs w:val="26"/>
        </w:rPr>
        <w:t>инстанции.</w:t>
      </w:r>
    </w:p>
    <w:p w:rsidR="006D55FE" w:rsidRPr="00471F54" w:rsidRDefault="007E1CE8" w:rsidP="00B303BD">
      <w:pPr>
        <w:spacing w:after="0" w:line="240" w:lineRule="auto"/>
        <w:ind w:firstLine="709"/>
        <w:jc w:val="both"/>
        <w:rPr>
          <w:sz w:val="26"/>
          <w:szCs w:val="26"/>
        </w:rPr>
      </w:pPr>
      <w:r>
        <w:rPr>
          <w:sz w:val="26"/>
          <w:szCs w:val="26"/>
        </w:rPr>
        <w:t>Суд кассационной инстанции</w:t>
      </w:r>
      <w:r w:rsidR="009E367E">
        <w:rPr>
          <w:sz w:val="26"/>
          <w:szCs w:val="26"/>
        </w:rPr>
        <w:t xml:space="preserve"> оставил постановление суда апелляционной инстанции без изменения, а кассационную жалобу Учреждения без удовлетворения.</w:t>
      </w:r>
      <w:bookmarkStart w:id="0" w:name="_GoBack"/>
      <w:bookmarkEnd w:id="0"/>
    </w:p>
    <w:sectPr w:rsidR="006D55FE" w:rsidRPr="00471F54" w:rsidSect="00E00265">
      <w:headerReference w:type="default" r:id="rId8"/>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CD6" w:rsidRDefault="00857CD6" w:rsidP="00E00265">
      <w:pPr>
        <w:spacing w:after="0" w:line="240" w:lineRule="auto"/>
      </w:pPr>
      <w:r>
        <w:separator/>
      </w:r>
    </w:p>
  </w:endnote>
  <w:endnote w:type="continuationSeparator" w:id="0">
    <w:p w:rsidR="00857CD6" w:rsidRDefault="00857CD6" w:rsidP="00E00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CD6" w:rsidRDefault="00857CD6" w:rsidP="00E00265">
      <w:pPr>
        <w:spacing w:after="0" w:line="240" w:lineRule="auto"/>
      </w:pPr>
      <w:r>
        <w:separator/>
      </w:r>
    </w:p>
  </w:footnote>
  <w:footnote w:type="continuationSeparator" w:id="0">
    <w:p w:rsidR="00857CD6" w:rsidRDefault="00857CD6" w:rsidP="00E002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9128963"/>
      <w:docPartObj>
        <w:docPartGallery w:val="Page Numbers (Top of Page)"/>
        <w:docPartUnique/>
      </w:docPartObj>
    </w:sdtPr>
    <w:sdtEndPr>
      <w:rPr>
        <w:sz w:val="24"/>
        <w:szCs w:val="24"/>
      </w:rPr>
    </w:sdtEndPr>
    <w:sdtContent>
      <w:p w:rsidR="00E00265" w:rsidRPr="00E00265" w:rsidRDefault="00E00265">
        <w:pPr>
          <w:pStyle w:val="a8"/>
          <w:jc w:val="center"/>
          <w:rPr>
            <w:sz w:val="24"/>
            <w:szCs w:val="24"/>
          </w:rPr>
        </w:pPr>
        <w:r w:rsidRPr="00E00265">
          <w:rPr>
            <w:sz w:val="24"/>
            <w:szCs w:val="24"/>
          </w:rPr>
          <w:fldChar w:fldCharType="begin"/>
        </w:r>
        <w:r w:rsidRPr="00E00265">
          <w:rPr>
            <w:sz w:val="24"/>
            <w:szCs w:val="24"/>
          </w:rPr>
          <w:instrText>PAGE   \* MERGEFORMAT</w:instrText>
        </w:r>
        <w:r w:rsidRPr="00E00265">
          <w:rPr>
            <w:sz w:val="24"/>
            <w:szCs w:val="24"/>
          </w:rPr>
          <w:fldChar w:fldCharType="separate"/>
        </w:r>
        <w:r w:rsidR="007E3F1F">
          <w:rPr>
            <w:noProof/>
            <w:sz w:val="24"/>
            <w:szCs w:val="24"/>
          </w:rPr>
          <w:t>7</w:t>
        </w:r>
        <w:r w:rsidRPr="00E00265">
          <w:rPr>
            <w:sz w:val="24"/>
            <w:szCs w:val="24"/>
          </w:rPr>
          <w:fldChar w:fldCharType="end"/>
        </w:r>
      </w:p>
    </w:sdtContent>
  </w:sdt>
  <w:p w:rsidR="00E00265" w:rsidRDefault="00E0026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A7232"/>
    <w:multiLevelType w:val="multilevel"/>
    <w:tmpl w:val="8C36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781EB8"/>
    <w:multiLevelType w:val="multilevel"/>
    <w:tmpl w:val="81D6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9F70D5"/>
    <w:multiLevelType w:val="hybridMultilevel"/>
    <w:tmpl w:val="C16E44B4"/>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3" w15:restartNumberingAfterBreak="0">
    <w:nsid w:val="35F067B6"/>
    <w:multiLevelType w:val="hybridMultilevel"/>
    <w:tmpl w:val="92E6035E"/>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83F"/>
    <w:rsid w:val="00014187"/>
    <w:rsid w:val="0003352C"/>
    <w:rsid w:val="00046EEB"/>
    <w:rsid w:val="00054772"/>
    <w:rsid w:val="000710B8"/>
    <w:rsid w:val="000C050B"/>
    <w:rsid w:val="00103922"/>
    <w:rsid w:val="0010653C"/>
    <w:rsid w:val="0013527C"/>
    <w:rsid w:val="00171094"/>
    <w:rsid w:val="001A2E5B"/>
    <w:rsid w:val="00206637"/>
    <w:rsid w:val="00222C59"/>
    <w:rsid w:val="00307568"/>
    <w:rsid w:val="00351195"/>
    <w:rsid w:val="003B5386"/>
    <w:rsid w:val="003D1030"/>
    <w:rsid w:val="00413458"/>
    <w:rsid w:val="00456A2C"/>
    <w:rsid w:val="00460096"/>
    <w:rsid w:val="00471F54"/>
    <w:rsid w:val="00475416"/>
    <w:rsid w:val="004D2702"/>
    <w:rsid w:val="004F736F"/>
    <w:rsid w:val="00511877"/>
    <w:rsid w:val="005227CE"/>
    <w:rsid w:val="00564F1C"/>
    <w:rsid w:val="00584AF6"/>
    <w:rsid w:val="005C3518"/>
    <w:rsid w:val="005F41CE"/>
    <w:rsid w:val="006B538E"/>
    <w:rsid w:val="006D55FE"/>
    <w:rsid w:val="006D583F"/>
    <w:rsid w:val="00703365"/>
    <w:rsid w:val="00735E5B"/>
    <w:rsid w:val="00753A11"/>
    <w:rsid w:val="00767A71"/>
    <w:rsid w:val="007702E8"/>
    <w:rsid w:val="00796E6E"/>
    <w:rsid w:val="007E1CE8"/>
    <w:rsid w:val="007E3F1F"/>
    <w:rsid w:val="00807221"/>
    <w:rsid w:val="00857CD6"/>
    <w:rsid w:val="00870062"/>
    <w:rsid w:val="00887D35"/>
    <w:rsid w:val="008A0A4D"/>
    <w:rsid w:val="008F127A"/>
    <w:rsid w:val="00902492"/>
    <w:rsid w:val="009414AD"/>
    <w:rsid w:val="00964739"/>
    <w:rsid w:val="0099315B"/>
    <w:rsid w:val="00994EC6"/>
    <w:rsid w:val="009B1A28"/>
    <w:rsid w:val="009D307E"/>
    <w:rsid w:val="009E367E"/>
    <w:rsid w:val="00A22433"/>
    <w:rsid w:val="00A26088"/>
    <w:rsid w:val="00A3716B"/>
    <w:rsid w:val="00A4448A"/>
    <w:rsid w:val="00A44706"/>
    <w:rsid w:val="00AC0078"/>
    <w:rsid w:val="00AD77FB"/>
    <w:rsid w:val="00AF1E89"/>
    <w:rsid w:val="00AF4BC9"/>
    <w:rsid w:val="00B043C8"/>
    <w:rsid w:val="00B303BD"/>
    <w:rsid w:val="00B73890"/>
    <w:rsid w:val="00B75892"/>
    <w:rsid w:val="00B83E78"/>
    <w:rsid w:val="00BF2E77"/>
    <w:rsid w:val="00C2028E"/>
    <w:rsid w:val="00C418EF"/>
    <w:rsid w:val="00CD2131"/>
    <w:rsid w:val="00D12B2D"/>
    <w:rsid w:val="00D23BCA"/>
    <w:rsid w:val="00D44FE3"/>
    <w:rsid w:val="00D67C01"/>
    <w:rsid w:val="00D90A01"/>
    <w:rsid w:val="00DB5D20"/>
    <w:rsid w:val="00E00265"/>
    <w:rsid w:val="00E34595"/>
    <w:rsid w:val="00E45179"/>
    <w:rsid w:val="00E570E3"/>
    <w:rsid w:val="00EB101A"/>
    <w:rsid w:val="00EB22E2"/>
    <w:rsid w:val="00EE10D9"/>
    <w:rsid w:val="00F036EF"/>
    <w:rsid w:val="00F110C9"/>
    <w:rsid w:val="00F16DBE"/>
    <w:rsid w:val="00FA3021"/>
    <w:rsid w:val="00FD0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AE52E9-4D61-42BB-8AC9-B6672A8C8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0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60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60096"/>
    <w:pPr>
      <w:ind w:left="720"/>
      <w:contextualSpacing/>
    </w:pPr>
  </w:style>
  <w:style w:type="paragraph" w:styleId="a5">
    <w:name w:val="Normal (Web)"/>
    <w:basedOn w:val="a"/>
    <w:uiPriority w:val="99"/>
    <w:unhideWhenUsed/>
    <w:rsid w:val="004600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460096"/>
    <w:rPr>
      <w:b/>
      <w:bCs/>
    </w:rPr>
  </w:style>
  <w:style w:type="character" w:styleId="a7">
    <w:name w:val="Hyperlink"/>
    <w:basedOn w:val="a0"/>
    <w:uiPriority w:val="99"/>
    <w:unhideWhenUsed/>
    <w:rsid w:val="009414AD"/>
    <w:rPr>
      <w:color w:val="0000FF"/>
      <w:u w:val="single"/>
    </w:rPr>
  </w:style>
  <w:style w:type="paragraph" w:styleId="a8">
    <w:name w:val="header"/>
    <w:basedOn w:val="a"/>
    <w:link w:val="a9"/>
    <w:uiPriority w:val="99"/>
    <w:unhideWhenUsed/>
    <w:rsid w:val="00E0026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00265"/>
  </w:style>
  <w:style w:type="paragraph" w:styleId="aa">
    <w:name w:val="footer"/>
    <w:basedOn w:val="a"/>
    <w:link w:val="ab"/>
    <w:uiPriority w:val="99"/>
    <w:unhideWhenUsed/>
    <w:rsid w:val="00E0026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00265"/>
  </w:style>
  <w:style w:type="paragraph" w:styleId="ac">
    <w:name w:val="Balloon Text"/>
    <w:basedOn w:val="a"/>
    <w:link w:val="ad"/>
    <w:uiPriority w:val="99"/>
    <w:semiHidden/>
    <w:unhideWhenUsed/>
    <w:rsid w:val="00222C5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22C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020197">
      <w:bodyDiv w:val="1"/>
      <w:marLeft w:val="0"/>
      <w:marRight w:val="0"/>
      <w:marTop w:val="0"/>
      <w:marBottom w:val="0"/>
      <w:divBdr>
        <w:top w:val="none" w:sz="0" w:space="0" w:color="auto"/>
        <w:left w:val="none" w:sz="0" w:space="0" w:color="auto"/>
        <w:bottom w:val="none" w:sz="0" w:space="0" w:color="auto"/>
        <w:right w:val="none" w:sz="0" w:space="0" w:color="auto"/>
      </w:divBdr>
    </w:div>
    <w:div w:id="1032002435">
      <w:bodyDiv w:val="1"/>
      <w:marLeft w:val="0"/>
      <w:marRight w:val="0"/>
      <w:marTop w:val="0"/>
      <w:marBottom w:val="0"/>
      <w:divBdr>
        <w:top w:val="none" w:sz="0" w:space="0" w:color="auto"/>
        <w:left w:val="none" w:sz="0" w:space="0" w:color="auto"/>
        <w:bottom w:val="none" w:sz="0" w:space="0" w:color="auto"/>
        <w:right w:val="none" w:sz="0" w:space="0" w:color="auto"/>
      </w:divBdr>
    </w:div>
    <w:div w:id="1099184128">
      <w:bodyDiv w:val="1"/>
      <w:marLeft w:val="0"/>
      <w:marRight w:val="0"/>
      <w:marTop w:val="0"/>
      <w:marBottom w:val="0"/>
      <w:divBdr>
        <w:top w:val="none" w:sz="0" w:space="0" w:color="auto"/>
        <w:left w:val="none" w:sz="0" w:space="0" w:color="auto"/>
        <w:bottom w:val="none" w:sz="0" w:space="0" w:color="auto"/>
        <w:right w:val="none" w:sz="0" w:space="0" w:color="auto"/>
      </w:divBdr>
    </w:div>
    <w:div w:id="1231425635">
      <w:bodyDiv w:val="1"/>
      <w:marLeft w:val="0"/>
      <w:marRight w:val="0"/>
      <w:marTop w:val="0"/>
      <w:marBottom w:val="0"/>
      <w:divBdr>
        <w:top w:val="none" w:sz="0" w:space="0" w:color="auto"/>
        <w:left w:val="none" w:sz="0" w:space="0" w:color="auto"/>
        <w:bottom w:val="none" w:sz="0" w:space="0" w:color="auto"/>
        <w:right w:val="none" w:sz="0" w:space="0" w:color="auto"/>
      </w:divBdr>
    </w:div>
    <w:div w:id="2113276705">
      <w:bodyDiv w:val="1"/>
      <w:marLeft w:val="0"/>
      <w:marRight w:val="0"/>
      <w:marTop w:val="0"/>
      <w:marBottom w:val="0"/>
      <w:divBdr>
        <w:top w:val="none" w:sz="0" w:space="0" w:color="auto"/>
        <w:left w:val="none" w:sz="0" w:space="0" w:color="auto"/>
        <w:bottom w:val="none" w:sz="0" w:space="0" w:color="auto"/>
        <w:right w:val="none" w:sz="0" w:space="0" w:color="auto"/>
      </w:divBdr>
    </w:div>
    <w:div w:id="212561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ozd.duma.gov.ru/bill/104943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7</Pages>
  <Words>3092</Words>
  <Characters>17625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187</cp:revision>
  <cp:lastPrinted>2026-03-10T10:55:00Z</cp:lastPrinted>
  <dcterms:created xsi:type="dcterms:W3CDTF">2026-03-10T07:12:00Z</dcterms:created>
  <dcterms:modified xsi:type="dcterms:W3CDTF">2026-03-10T11:00:00Z</dcterms:modified>
</cp:coreProperties>
</file>