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2ABB" w:rsidRPr="009D38E9" w:rsidRDefault="00BD2ABB" w:rsidP="00BD2ABB">
      <w:pPr>
        <w:spacing w:after="120" w:line="240" w:lineRule="auto"/>
        <w:ind w:firstLine="709"/>
        <w:jc w:val="both"/>
        <w:rPr>
          <w:b/>
          <w:sz w:val="24"/>
          <w:szCs w:val="24"/>
        </w:rPr>
      </w:pPr>
      <w:r w:rsidRPr="009D38E9">
        <w:rPr>
          <w:b/>
          <w:sz w:val="24"/>
          <w:szCs w:val="24"/>
        </w:rPr>
        <w:t>МОНИТОРИНГ на 23.03.2026</w:t>
      </w:r>
    </w:p>
    <w:tbl>
      <w:tblPr>
        <w:tblStyle w:val="a3"/>
        <w:tblW w:w="10064" w:type="dxa"/>
        <w:tblInd w:w="-6" w:type="dxa"/>
        <w:tblLook w:val="04A0" w:firstRow="1" w:lastRow="0" w:firstColumn="1" w:lastColumn="0" w:noHBand="0" w:noVBand="1"/>
      </w:tblPr>
      <w:tblGrid>
        <w:gridCol w:w="4785"/>
        <w:gridCol w:w="5279"/>
      </w:tblGrid>
      <w:tr w:rsidR="003C38A0" w:rsidRPr="009D38E9" w:rsidTr="000A2B53">
        <w:trPr>
          <w:trHeight w:val="164"/>
        </w:trPr>
        <w:tc>
          <w:tcPr>
            <w:tcW w:w="10064" w:type="dxa"/>
            <w:gridSpan w:val="2"/>
          </w:tcPr>
          <w:p w:rsidR="003C38A0" w:rsidRPr="009D38E9" w:rsidRDefault="003C38A0" w:rsidP="000A2B53">
            <w:pPr>
              <w:pStyle w:val="a4"/>
              <w:numPr>
                <w:ilvl w:val="0"/>
                <w:numId w:val="1"/>
              </w:numPr>
              <w:ind w:left="602" w:hanging="602"/>
              <w:jc w:val="both"/>
              <w:rPr>
                <w:b/>
                <w:sz w:val="26"/>
                <w:szCs w:val="26"/>
                <w:shd w:val="clear" w:color="auto" w:fill="FFFFFF"/>
              </w:rPr>
            </w:pPr>
            <w:r>
              <w:rPr>
                <w:b/>
                <w:sz w:val="26"/>
                <w:szCs w:val="26"/>
                <w:shd w:val="clear" w:color="auto" w:fill="FFFFFF"/>
              </w:rPr>
              <w:t>Приказ Минстроя России от 05.02.2026 № 62/</w:t>
            </w:r>
            <w:proofErr w:type="spellStart"/>
            <w:r>
              <w:rPr>
                <w:b/>
                <w:sz w:val="26"/>
                <w:szCs w:val="26"/>
                <w:shd w:val="clear" w:color="auto" w:fill="FFFFFF"/>
              </w:rPr>
              <w:t>пр</w:t>
            </w:r>
            <w:proofErr w:type="spellEnd"/>
            <w:r w:rsidR="006A1ED1">
              <w:rPr>
                <w:b/>
                <w:sz w:val="26"/>
                <w:szCs w:val="26"/>
                <w:shd w:val="clear" w:color="auto" w:fill="FFFFFF"/>
              </w:rPr>
              <w:t xml:space="preserve"> </w:t>
            </w:r>
            <w:r w:rsidR="006A1ED1" w:rsidRPr="006A1ED1">
              <w:rPr>
                <w:b/>
                <w:sz w:val="26"/>
                <w:szCs w:val="26"/>
                <w:shd w:val="clear" w:color="auto" w:fill="FFFFFF"/>
              </w:rPr>
              <w:t>«</w:t>
            </w:r>
            <w:r w:rsidR="006A1ED1" w:rsidRPr="006A1ED1">
              <w:rPr>
                <w:b/>
                <w:sz w:val="26"/>
                <w:szCs w:val="26"/>
              </w:rPr>
              <w:t>Об установлении в 2026 году возможности подтверждения пригодности для применения в строительстве новых материалов, изделий, конструкций и технологий, применение которых в строительстве не регламентировано действующими строительными нормами и правилами, национальными стандартами и другими нормативными документами, техническим свидетельством подведомственного Министерству строительства и жилищно-коммунального хозяйства Российской Федерации федерального автономного учреждения»</w:t>
            </w:r>
          </w:p>
        </w:tc>
      </w:tr>
      <w:tr w:rsidR="003C38A0" w:rsidRPr="009D38E9" w:rsidTr="000A2B53">
        <w:trPr>
          <w:trHeight w:val="164"/>
        </w:trPr>
        <w:tc>
          <w:tcPr>
            <w:tcW w:w="10064" w:type="dxa"/>
            <w:gridSpan w:val="2"/>
          </w:tcPr>
          <w:p w:rsidR="003C38A0" w:rsidRPr="0078673C" w:rsidRDefault="0078673C" w:rsidP="0078673C">
            <w:pPr>
              <w:ind w:left="602"/>
              <w:jc w:val="both"/>
              <w:rPr>
                <w:sz w:val="26"/>
                <w:szCs w:val="26"/>
              </w:rPr>
            </w:pPr>
            <w:r>
              <w:rPr>
                <w:sz w:val="26"/>
                <w:szCs w:val="26"/>
              </w:rPr>
              <w:t xml:space="preserve">Установлено, </w:t>
            </w:r>
            <w:r w:rsidRPr="0078673C">
              <w:rPr>
                <w:sz w:val="26"/>
                <w:szCs w:val="26"/>
              </w:rPr>
              <w:t>что в 2026 году пригодность для применения в строительстве новых материалов, изделий, конструкций и технологий, не урегулированных действующими строительными нормами и стандартами, может подтверждаться техническим свидетельством</w:t>
            </w:r>
          </w:p>
        </w:tc>
      </w:tr>
      <w:tr w:rsidR="00BD2ABB" w:rsidRPr="009D38E9" w:rsidTr="000A2B53">
        <w:trPr>
          <w:trHeight w:val="164"/>
        </w:trPr>
        <w:tc>
          <w:tcPr>
            <w:tcW w:w="10064" w:type="dxa"/>
            <w:gridSpan w:val="2"/>
          </w:tcPr>
          <w:p w:rsidR="00BD2ABB" w:rsidRPr="009D38E9" w:rsidRDefault="009D38E9" w:rsidP="000A2B53">
            <w:pPr>
              <w:pStyle w:val="a4"/>
              <w:numPr>
                <w:ilvl w:val="0"/>
                <w:numId w:val="1"/>
              </w:numPr>
              <w:ind w:left="602" w:hanging="602"/>
              <w:jc w:val="both"/>
              <w:rPr>
                <w:b/>
                <w:sz w:val="26"/>
                <w:szCs w:val="26"/>
              </w:rPr>
            </w:pPr>
            <w:r w:rsidRPr="009D38E9">
              <w:rPr>
                <w:b/>
                <w:sz w:val="26"/>
                <w:szCs w:val="26"/>
                <w:shd w:val="clear" w:color="auto" w:fill="FFFFFF"/>
              </w:rPr>
              <w:t>Письмо Минстроя России от 18.02.2026 № 3609-ОГ/09</w:t>
            </w:r>
          </w:p>
        </w:tc>
      </w:tr>
      <w:tr w:rsidR="00BD2ABB" w:rsidRPr="00F13564" w:rsidTr="000A2B53">
        <w:trPr>
          <w:trHeight w:val="164"/>
        </w:trPr>
        <w:tc>
          <w:tcPr>
            <w:tcW w:w="10064" w:type="dxa"/>
            <w:gridSpan w:val="2"/>
          </w:tcPr>
          <w:p w:rsidR="00BD2ABB" w:rsidRPr="009D38E9" w:rsidRDefault="009D38E9" w:rsidP="009D38E9">
            <w:pPr>
              <w:ind w:left="602"/>
              <w:jc w:val="both"/>
              <w:rPr>
                <w:sz w:val="26"/>
                <w:szCs w:val="26"/>
              </w:rPr>
            </w:pPr>
            <w:r w:rsidRPr="009D38E9">
              <w:rPr>
                <w:sz w:val="26"/>
                <w:szCs w:val="26"/>
              </w:rPr>
              <w:t xml:space="preserve">Минстрой </w:t>
            </w:r>
            <w:r w:rsidR="00CD0FB3">
              <w:rPr>
                <w:sz w:val="26"/>
                <w:szCs w:val="26"/>
              </w:rPr>
              <w:t xml:space="preserve">России </w:t>
            </w:r>
            <w:r w:rsidRPr="009D38E9">
              <w:rPr>
                <w:sz w:val="26"/>
                <w:szCs w:val="26"/>
              </w:rPr>
              <w:t>разъяснил особенности составления сметы к контракту на выполнение подрядных работ</w:t>
            </w:r>
          </w:p>
        </w:tc>
      </w:tr>
      <w:tr w:rsidR="00BD2ABB" w:rsidRPr="00F13564" w:rsidTr="000A2B53">
        <w:trPr>
          <w:trHeight w:val="164"/>
        </w:trPr>
        <w:tc>
          <w:tcPr>
            <w:tcW w:w="10064" w:type="dxa"/>
            <w:gridSpan w:val="2"/>
          </w:tcPr>
          <w:p w:rsidR="00BD2ABB" w:rsidRPr="00E91EDB" w:rsidRDefault="00BD2ABB" w:rsidP="000A2B53">
            <w:pPr>
              <w:pStyle w:val="a4"/>
              <w:numPr>
                <w:ilvl w:val="0"/>
                <w:numId w:val="1"/>
              </w:numPr>
              <w:ind w:left="602" w:hanging="602"/>
              <w:jc w:val="both"/>
              <w:rPr>
                <w:b/>
                <w:sz w:val="26"/>
                <w:szCs w:val="26"/>
                <w:shd w:val="clear" w:color="auto" w:fill="FFFFFF"/>
              </w:rPr>
            </w:pPr>
            <w:r w:rsidRPr="00E91EDB">
              <w:rPr>
                <w:b/>
                <w:sz w:val="26"/>
                <w:szCs w:val="26"/>
              </w:rPr>
              <w:t>Письмо</w:t>
            </w:r>
            <w:r w:rsidR="000314BF" w:rsidRPr="00E91EDB">
              <w:rPr>
                <w:b/>
                <w:sz w:val="26"/>
                <w:szCs w:val="26"/>
              </w:rPr>
              <w:t xml:space="preserve"> Минфина России от 05.03.2026 № 24-06-09/17549</w:t>
            </w:r>
          </w:p>
        </w:tc>
      </w:tr>
      <w:tr w:rsidR="00BD2ABB" w:rsidRPr="00F13564" w:rsidTr="000A2B53">
        <w:trPr>
          <w:trHeight w:val="164"/>
        </w:trPr>
        <w:tc>
          <w:tcPr>
            <w:tcW w:w="10064" w:type="dxa"/>
            <w:gridSpan w:val="2"/>
          </w:tcPr>
          <w:p w:rsidR="00BD2ABB" w:rsidRPr="00E91EDB" w:rsidRDefault="00365101" w:rsidP="00365101">
            <w:pPr>
              <w:ind w:left="602"/>
              <w:jc w:val="both"/>
              <w:rPr>
                <w:sz w:val="26"/>
                <w:szCs w:val="26"/>
              </w:rPr>
            </w:pPr>
            <w:r w:rsidRPr="00E91EDB">
              <w:rPr>
                <w:sz w:val="26"/>
                <w:szCs w:val="26"/>
              </w:rPr>
              <w:t>Минфин России разъяснил возможность обеспечения исполнения гарантийных обязательств контрагентом предоставлением нескольких независимых гарантий</w:t>
            </w:r>
          </w:p>
        </w:tc>
      </w:tr>
      <w:tr w:rsidR="00BD2ABB" w:rsidRPr="00F13564" w:rsidTr="000A2B53">
        <w:trPr>
          <w:trHeight w:val="164"/>
        </w:trPr>
        <w:tc>
          <w:tcPr>
            <w:tcW w:w="10064" w:type="dxa"/>
            <w:gridSpan w:val="2"/>
          </w:tcPr>
          <w:p w:rsidR="00BD2ABB" w:rsidRPr="00E91EDB" w:rsidRDefault="00BD2ABB" w:rsidP="000A2B53">
            <w:pPr>
              <w:pStyle w:val="a4"/>
              <w:numPr>
                <w:ilvl w:val="0"/>
                <w:numId w:val="1"/>
              </w:numPr>
              <w:ind w:left="602" w:hanging="602"/>
              <w:jc w:val="both"/>
              <w:rPr>
                <w:b/>
                <w:sz w:val="26"/>
                <w:szCs w:val="26"/>
                <w:shd w:val="clear" w:color="auto" w:fill="FFFFFF"/>
              </w:rPr>
            </w:pPr>
            <w:r w:rsidRPr="00E91EDB">
              <w:rPr>
                <w:b/>
                <w:sz w:val="26"/>
                <w:szCs w:val="26"/>
                <w:shd w:val="clear" w:color="auto" w:fill="FFFFFF"/>
              </w:rPr>
              <w:t>Письмо Минфина Росси</w:t>
            </w:r>
            <w:r w:rsidR="0015779F" w:rsidRPr="00E91EDB">
              <w:rPr>
                <w:b/>
                <w:sz w:val="26"/>
                <w:szCs w:val="26"/>
                <w:shd w:val="clear" w:color="auto" w:fill="FFFFFF"/>
              </w:rPr>
              <w:t>и от 11.03.2026 № 24-06-09/19233</w:t>
            </w:r>
          </w:p>
        </w:tc>
      </w:tr>
      <w:tr w:rsidR="00BD2ABB" w:rsidRPr="00F13564" w:rsidTr="000A2B53">
        <w:trPr>
          <w:trHeight w:val="164"/>
        </w:trPr>
        <w:tc>
          <w:tcPr>
            <w:tcW w:w="10064" w:type="dxa"/>
            <w:gridSpan w:val="2"/>
          </w:tcPr>
          <w:p w:rsidR="00BD2ABB" w:rsidRPr="00174A6D" w:rsidRDefault="00E91EDB" w:rsidP="0089755A">
            <w:pPr>
              <w:ind w:left="602"/>
              <w:jc w:val="both"/>
              <w:rPr>
                <w:sz w:val="26"/>
                <w:szCs w:val="26"/>
              </w:rPr>
            </w:pPr>
            <w:r w:rsidRPr="00174A6D">
              <w:rPr>
                <w:sz w:val="26"/>
                <w:szCs w:val="26"/>
              </w:rPr>
              <w:t xml:space="preserve">Минфин России разъяснил </w:t>
            </w:r>
            <w:r w:rsidR="00E551CF" w:rsidRPr="00174A6D">
              <w:rPr>
                <w:sz w:val="26"/>
                <w:szCs w:val="26"/>
              </w:rPr>
              <w:t>вопросы применения</w:t>
            </w:r>
            <w:r w:rsidRPr="00174A6D">
              <w:rPr>
                <w:sz w:val="26"/>
                <w:szCs w:val="26"/>
              </w:rPr>
              <w:t xml:space="preserve"> статьи 33 Закона № 44-ФЗ при закупке работ по строительству, реконструкции, капитальному ремонту и сносу объектов капитального строительства, если извещение содержит проектную документацию</w:t>
            </w:r>
          </w:p>
        </w:tc>
      </w:tr>
      <w:tr w:rsidR="00BD2ABB" w:rsidRPr="00F13564" w:rsidTr="000A2B53">
        <w:trPr>
          <w:trHeight w:val="164"/>
        </w:trPr>
        <w:tc>
          <w:tcPr>
            <w:tcW w:w="10064" w:type="dxa"/>
            <w:gridSpan w:val="2"/>
          </w:tcPr>
          <w:p w:rsidR="00BD2ABB" w:rsidRPr="00174A6D" w:rsidRDefault="00394F43" w:rsidP="000A2B53">
            <w:pPr>
              <w:pStyle w:val="a4"/>
              <w:numPr>
                <w:ilvl w:val="0"/>
                <w:numId w:val="1"/>
              </w:numPr>
              <w:ind w:left="602" w:hanging="602"/>
              <w:jc w:val="both"/>
              <w:rPr>
                <w:b/>
                <w:sz w:val="26"/>
                <w:szCs w:val="26"/>
                <w:shd w:val="clear" w:color="auto" w:fill="FFFFFF"/>
              </w:rPr>
            </w:pPr>
            <w:r w:rsidRPr="00174A6D">
              <w:rPr>
                <w:b/>
                <w:sz w:val="26"/>
                <w:szCs w:val="26"/>
                <w:shd w:val="clear" w:color="auto" w:fill="FFFFFF"/>
              </w:rPr>
              <w:t>Письмо Минстроя России от 13.03.2026 № 13623-АВ/09</w:t>
            </w:r>
          </w:p>
        </w:tc>
      </w:tr>
      <w:tr w:rsidR="00BD2ABB" w:rsidRPr="00F13564" w:rsidTr="000A2B53">
        <w:trPr>
          <w:trHeight w:val="164"/>
        </w:trPr>
        <w:tc>
          <w:tcPr>
            <w:tcW w:w="10064" w:type="dxa"/>
            <w:gridSpan w:val="2"/>
          </w:tcPr>
          <w:p w:rsidR="00BD2ABB" w:rsidRPr="007A1994" w:rsidRDefault="00EA37F2" w:rsidP="00EA37F2">
            <w:pPr>
              <w:ind w:left="602"/>
              <w:jc w:val="both"/>
              <w:rPr>
                <w:sz w:val="26"/>
                <w:szCs w:val="26"/>
              </w:rPr>
            </w:pPr>
            <w:r w:rsidRPr="007A1994">
              <w:rPr>
                <w:sz w:val="26"/>
                <w:szCs w:val="26"/>
              </w:rPr>
              <w:t>Минстрой России разъяснил, какими документами участники закупок вправе подтверждать опыт выполнения работ для целей применения дополнительных требований по Постановлению Правительства РФ № 2571</w:t>
            </w:r>
          </w:p>
        </w:tc>
      </w:tr>
      <w:tr w:rsidR="00BD2ABB" w:rsidRPr="00F13564" w:rsidTr="000A2B53">
        <w:trPr>
          <w:trHeight w:val="164"/>
        </w:trPr>
        <w:tc>
          <w:tcPr>
            <w:tcW w:w="10064" w:type="dxa"/>
            <w:gridSpan w:val="2"/>
          </w:tcPr>
          <w:p w:rsidR="00BD2ABB" w:rsidRPr="007A1994" w:rsidRDefault="00BD2ABB" w:rsidP="000A2B53">
            <w:pPr>
              <w:pStyle w:val="a4"/>
              <w:numPr>
                <w:ilvl w:val="0"/>
                <w:numId w:val="1"/>
              </w:numPr>
              <w:ind w:left="602" w:hanging="602"/>
              <w:jc w:val="both"/>
              <w:rPr>
                <w:b/>
                <w:sz w:val="26"/>
                <w:szCs w:val="26"/>
                <w:shd w:val="clear" w:color="auto" w:fill="FFFFFF"/>
              </w:rPr>
            </w:pPr>
            <w:r w:rsidRPr="007A1994">
              <w:rPr>
                <w:b/>
                <w:sz w:val="26"/>
                <w:szCs w:val="26"/>
                <w:shd w:val="clear" w:color="auto" w:fill="FFFFFF"/>
              </w:rPr>
              <w:t>Письмо Минфина Росси</w:t>
            </w:r>
            <w:r w:rsidR="007A1994" w:rsidRPr="007A1994">
              <w:rPr>
                <w:b/>
                <w:sz w:val="26"/>
                <w:szCs w:val="26"/>
                <w:shd w:val="clear" w:color="auto" w:fill="FFFFFF"/>
              </w:rPr>
              <w:t>и от 19.03.2026 № 24-06-09/22239</w:t>
            </w:r>
          </w:p>
        </w:tc>
      </w:tr>
      <w:tr w:rsidR="00BD2ABB" w:rsidRPr="00F13564" w:rsidTr="000A2B53">
        <w:trPr>
          <w:trHeight w:val="164"/>
        </w:trPr>
        <w:tc>
          <w:tcPr>
            <w:tcW w:w="10064" w:type="dxa"/>
            <w:gridSpan w:val="2"/>
          </w:tcPr>
          <w:p w:rsidR="00BD2ABB" w:rsidRPr="008B457F" w:rsidRDefault="006A1ED1" w:rsidP="006A1ED1">
            <w:pPr>
              <w:ind w:left="602"/>
              <w:jc w:val="both"/>
              <w:rPr>
                <w:sz w:val="26"/>
                <w:szCs w:val="26"/>
              </w:rPr>
            </w:pPr>
            <w:r>
              <w:rPr>
                <w:sz w:val="26"/>
                <w:szCs w:val="26"/>
              </w:rPr>
              <w:t xml:space="preserve">Минфин России напомнил о порядке применения </w:t>
            </w:r>
            <w:r w:rsidR="00137D74" w:rsidRPr="008B457F">
              <w:rPr>
                <w:sz w:val="26"/>
                <w:szCs w:val="26"/>
              </w:rPr>
              <w:t>статьи 22 Закона № 44-ФЗ</w:t>
            </w:r>
          </w:p>
        </w:tc>
      </w:tr>
      <w:tr w:rsidR="00BD2ABB" w:rsidRPr="00F13564" w:rsidTr="000A2B53">
        <w:trPr>
          <w:trHeight w:val="164"/>
        </w:trPr>
        <w:tc>
          <w:tcPr>
            <w:tcW w:w="10064" w:type="dxa"/>
            <w:gridSpan w:val="2"/>
          </w:tcPr>
          <w:p w:rsidR="00BD2ABB" w:rsidRPr="008B457F" w:rsidRDefault="00BD2ABB" w:rsidP="000A2B53">
            <w:pPr>
              <w:pStyle w:val="a4"/>
              <w:numPr>
                <w:ilvl w:val="0"/>
                <w:numId w:val="2"/>
              </w:numPr>
              <w:ind w:left="602" w:hanging="567"/>
              <w:jc w:val="both"/>
              <w:rPr>
                <w:b/>
                <w:sz w:val="26"/>
                <w:szCs w:val="26"/>
              </w:rPr>
            </w:pPr>
            <w:r w:rsidRPr="008B457F">
              <w:rPr>
                <w:b/>
                <w:sz w:val="26"/>
                <w:szCs w:val="26"/>
              </w:rPr>
              <w:t>Судебная практика</w:t>
            </w:r>
          </w:p>
        </w:tc>
      </w:tr>
      <w:tr w:rsidR="0024322E" w:rsidRPr="00F13564" w:rsidTr="000A2B53">
        <w:trPr>
          <w:trHeight w:val="164"/>
        </w:trPr>
        <w:tc>
          <w:tcPr>
            <w:tcW w:w="4785" w:type="dxa"/>
          </w:tcPr>
          <w:p w:rsidR="0024322E" w:rsidRPr="0024322E" w:rsidRDefault="0024322E" w:rsidP="0024322E">
            <w:pPr>
              <w:jc w:val="both"/>
              <w:rPr>
                <w:i/>
                <w:sz w:val="26"/>
                <w:szCs w:val="26"/>
              </w:rPr>
            </w:pPr>
            <w:r>
              <w:rPr>
                <w:i/>
                <w:sz w:val="26"/>
                <w:szCs w:val="26"/>
              </w:rPr>
              <w:t xml:space="preserve">Определение Верховного Суда Российской Федерации от 04.03.2026 </w:t>
            </w:r>
            <w:r>
              <w:rPr>
                <w:i/>
                <w:sz w:val="26"/>
                <w:szCs w:val="26"/>
              </w:rPr>
              <w:br/>
            </w:r>
            <w:r>
              <w:rPr>
                <w:i/>
                <w:sz w:val="26"/>
                <w:szCs w:val="26"/>
              </w:rPr>
              <w:t>№ 304-ЭС26-350 по делу № А45-2135/2025</w:t>
            </w:r>
          </w:p>
        </w:tc>
        <w:tc>
          <w:tcPr>
            <w:tcW w:w="5279" w:type="dxa"/>
          </w:tcPr>
          <w:p w:rsidR="0024322E" w:rsidRPr="00A1067D" w:rsidRDefault="00CE0B67" w:rsidP="00CE0B67">
            <w:pPr>
              <w:autoSpaceDE w:val="0"/>
              <w:autoSpaceDN w:val="0"/>
              <w:adjustRightInd w:val="0"/>
              <w:jc w:val="both"/>
              <w:rPr>
                <w:sz w:val="26"/>
                <w:szCs w:val="26"/>
              </w:rPr>
            </w:pPr>
            <w:r w:rsidRPr="00112422">
              <w:rPr>
                <w:sz w:val="26"/>
                <w:szCs w:val="26"/>
              </w:rPr>
              <w:t>Наличие сог</w:t>
            </w:r>
            <w:r>
              <w:rPr>
                <w:sz w:val="26"/>
                <w:szCs w:val="26"/>
              </w:rPr>
              <w:t>лашения о расторжении контракта</w:t>
            </w:r>
            <w:r>
              <w:rPr>
                <w:sz w:val="26"/>
                <w:szCs w:val="26"/>
              </w:rPr>
              <w:t xml:space="preserve"> </w:t>
            </w:r>
            <w:r w:rsidRPr="00112422">
              <w:rPr>
                <w:sz w:val="26"/>
                <w:szCs w:val="26"/>
              </w:rPr>
              <w:t>не лишает заказчика права на взыскание штраф</w:t>
            </w:r>
            <w:r>
              <w:rPr>
                <w:sz w:val="26"/>
                <w:szCs w:val="26"/>
              </w:rPr>
              <w:t>а, который рассчитывается от полной цены контракта</w:t>
            </w:r>
          </w:p>
        </w:tc>
      </w:tr>
      <w:tr w:rsidR="00BD2ABB" w:rsidRPr="00F13564" w:rsidTr="000A2B53">
        <w:trPr>
          <w:trHeight w:val="164"/>
        </w:trPr>
        <w:tc>
          <w:tcPr>
            <w:tcW w:w="4785" w:type="dxa"/>
          </w:tcPr>
          <w:p w:rsidR="00BD2ABB" w:rsidRPr="008429C9" w:rsidRDefault="008429C9" w:rsidP="000A2B53">
            <w:pPr>
              <w:jc w:val="both"/>
              <w:rPr>
                <w:rFonts w:eastAsia="Times New Roman" w:cs="Times New Roman"/>
                <w:i/>
                <w:sz w:val="26"/>
                <w:szCs w:val="26"/>
                <w:highlight w:val="yellow"/>
                <w:lang w:eastAsia="ru-RU"/>
              </w:rPr>
            </w:pPr>
            <w:r w:rsidRPr="00082C48">
              <w:rPr>
                <w:rFonts w:eastAsia="Times New Roman" w:cs="Times New Roman"/>
                <w:i/>
                <w:sz w:val="26"/>
                <w:szCs w:val="26"/>
                <w:lang w:eastAsia="ru-RU"/>
              </w:rPr>
              <w:t>Постановление Арбитражного суда Северо-Западного округа от 16.03.2026 по делу № А56-113214/2024</w:t>
            </w:r>
          </w:p>
        </w:tc>
        <w:tc>
          <w:tcPr>
            <w:tcW w:w="5279" w:type="dxa"/>
          </w:tcPr>
          <w:p w:rsidR="00A1067D" w:rsidRPr="00A1067D" w:rsidRDefault="00A1067D" w:rsidP="00A1067D">
            <w:pPr>
              <w:jc w:val="both"/>
              <w:rPr>
                <w:sz w:val="26"/>
                <w:szCs w:val="26"/>
                <w:highlight w:val="yellow"/>
              </w:rPr>
            </w:pPr>
            <w:r w:rsidRPr="00A1067D">
              <w:rPr>
                <w:sz w:val="26"/>
                <w:szCs w:val="26"/>
              </w:rPr>
              <w:t>Использование данных о среднесписочной численности работников участника закупки в качестве доказательства недостоверности сведений, представленных в заявке участника</w:t>
            </w:r>
            <w:r w:rsidR="00EC19C7">
              <w:rPr>
                <w:sz w:val="26"/>
                <w:szCs w:val="26"/>
              </w:rPr>
              <w:t>,</w:t>
            </w:r>
            <w:r w:rsidRPr="00A1067D">
              <w:rPr>
                <w:sz w:val="26"/>
                <w:szCs w:val="26"/>
              </w:rPr>
              <w:t xml:space="preserve"> является необоснованным</w:t>
            </w:r>
            <w:r w:rsidR="00FE2177">
              <w:rPr>
                <w:sz w:val="26"/>
                <w:szCs w:val="26"/>
              </w:rPr>
              <w:t>, так как показатель среднесписочной численности не отображает количество работников на определенную дату</w:t>
            </w:r>
          </w:p>
        </w:tc>
      </w:tr>
      <w:tr w:rsidR="00BC051A" w:rsidRPr="00F13564" w:rsidTr="000A2B53">
        <w:trPr>
          <w:trHeight w:val="164"/>
        </w:trPr>
        <w:tc>
          <w:tcPr>
            <w:tcW w:w="4785" w:type="dxa"/>
          </w:tcPr>
          <w:p w:rsidR="00BC051A" w:rsidRPr="00082C48" w:rsidRDefault="00BC051A" w:rsidP="000A2B53">
            <w:pPr>
              <w:jc w:val="both"/>
              <w:rPr>
                <w:rFonts w:eastAsia="Times New Roman" w:cs="Times New Roman"/>
                <w:i/>
                <w:sz w:val="26"/>
                <w:szCs w:val="26"/>
                <w:lang w:eastAsia="ru-RU"/>
              </w:rPr>
            </w:pPr>
            <w:r>
              <w:rPr>
                <w:i/>
                <w:sz w:val="26"/>
                <w:szCs w:val="26"/>
              </w:rPr>
              <w:t xml:space="preserve">Решение Арбитражного суда </w:t>
            </w:r>
            <w:r w:rsidRPr="0087232C">
              <w:rPr>
                <w:i/>
                <w:sz w:val="26"/>
                <w:szCs w:val="26"/>
              </w:rPr>
              <w:t>Хабаровского края от 06.03.2026 по делу № А73-562/2026 (не вступило в законную силу)</w:t>
            </w:r>
          </w:p>
        </w:tc>
        <w:tc>
          <w:tcPr>
            <w:tcW w:w="5279" w:type="dxa"/>
          </w:tcPr>
          <w:p w:rsidR="00CC16C2" w:rsidRPr="0087232C" w:rsidRDefault="00CC16C2" w:rsidP="00CC16C2">
            <w:pPr>
              <w:autoSpaceDE w:val="0"/>
              <w:autoSpaceDN w:val="0"/>
              <w:adjustRightInd w:val="0"/>
              <w:jc w:val="both"/>
              <w:rPr>
                <w:sz w:val="26"/>
                <w:szCs w:val="26"/>
              </w:rPr>
            </w:pPr>
            <w:r w:rsidRPr="0087232C">
              <w:rPr>
                <w:sz w:val="26"/>
                <w:szCs w:val="26"/>
              </w:rPr>
              <w:t>Если код закупаемой продукции включен в перечень № 2 Постановления № 1875, заказчик обязан применять ограничение, а не преимущество.</w:t>
            </w:r>
          </w:p>
          <w:p w:rsidR="00BC051A" w:rsidRPr="00A1067D" w:rsidRDefault="00CC16C2" w:rsidP="00CC16C2">
            <w:pPr>
              <w:jc w:val="both"/>
              <w:rPr>
                <w:sz w:val="26"/>
                <w:szCs w:val="26"/>
              </w:rPr>
            </w:pPr>
            <w:r w:rsidRPr="0087232C">
              <w:rPr>
                <w:sz w:val="26"/>
                <w:szCs w:val="26"/>
              </w:rPr>
              <w:lastRenderedPageBreak/>
              <w:t>Дословное совпадение наименования товара, указанного в описании объекта закупки, наименованиям, указанным в п</w:t>
            </w:r>
            <w:r>
              <w:rPr>
                <w:sz w:val="26"/>
                <w:szCs w:val="26"/>
              </w:rPr>
              <w:t>еречных № 1 - № 3, не требуется</w:t>
            </w:r>
          </w:p>
        </w:tc>
      </w:tr>
    </w:tbl>
    <w:p w:rsidR="00BD2ABB" w:rsidRPr="00F13564" w:rsidRDefault="00BD2ABB" w:rsidP="00BD2ABB">
      <w:pPr>
        <w:spacing w:after="0" w:line="240" w:lineRule="auto"/>
        <w:jc w:val="both"/>
        <w:rPr>
          <w:i/>
          <w:sz w:val="26"/>
          <w:szCs w:val="26"/>
          <w:highlight w:val="yellow"/>
        </w:rPr>
      </w:pPr>
    </w:p>
    <w:p w:rsidR="006038E0" w:rsidRDefault="006038E0" w:rsidP="00BD2ABB">
      <w:pPr>
        <w:spacing w:after="0" w:line="240" w:lineRule="auto"/>
        <w:ind w:firstLine="709"/>
        <w:jc w:val="both"/>
        <w:rPr>
          <w:i/>
          <w:sz w:val="26"/>
          <w:szCs w:val="26"/>
        </w:rPr>
      </w:pPr>
      <w:r>
        <w:rPr>
          <w:i/>
          <w:sz w:val="26"/>
          <w:szCs w:val="26"/>
        </w:rPr>
        <w:t>Приказ Минстроя России от 05.02.2026 № 62/</w:t>
      </w:r>
      <w:proofErr w:type="spellStart"/>
      <w:r>
        <w:rPr>
          <w:i/>
          <w:sz w:val="26"/>
          <w:szCs w:val="26"/>
        </w:rPr>
        <w:t>пр</w:t>
      </w:r>
      <w:proofErr w:type="spellEnd"/>
      <w:r>
        <w:rPr>
          <w:i/>
          <w:sz w:val="26"/>
          <w:szCs w:val="26"/>
        </w:rPr>
        <w:t xml:space="preserve"> «Об установлении в 2026 году возможности подтверждения пригодности для применения в строительстве новых материалов, изделий, конструкций и технологий, применение которых в строительстве не регламентировано действующими строительными нормами и правилами, национальными стандартами и другими нормативными документами, техническим свидетельством подведомственного Министерству строительства и жилищно-коммунального хозяйства Российской Федерации федерального автономного учреждения»</w:t>
      </w:r>
    </w:p>
    <w:p w:rsidR="00876BDD" w:rsidRDefault="00876BDD" w:rsidP="00BD2ABB">
      <w:pPr>
        <w:spacing w:after="0" w:line="240" w:lineRule="auto"/>
        <w:ind w:firstLine="709"/>
        <w:jc w:val="both"/>
        <w:rPr>
          <w:i/>
          <w:sz w:val="26"/>
          <w:szCs w:val="26"/>
        </w:rPr>
      </w:pPr>
      <w:r>
        <w:rPr>
          <w:sz w:val="26"/>
          <w:szCs w:val="26"/>
        </w:rPr>
        <w:t xml:space="preserve">Установлено, </w:t>
      </w:r>
      <w:r w:rsidRPr="0078673C">
        <w:rPr>
          <w:sz w:val="26"/>
          <w:szCs w:val="26"/>
        </w:rPr>
        <w:t>что в 2026 году пригодность для применения в строительстве новых материалов, изделий, конструкций и технологий, не урегулированных действующими строительными нормами и стандартами, может подтверждаться техническим свидетельством</w:t>
      </w:r>
      <w:r w:rsidR="00A706A0">
        <w:rPr>
          <w:sz w:val="26"/>
          <w:szCs w:val="26"/>
        </w:rPr>
        <w:t xml:space="preserve"> федерального автономного учреждения «Федеральный центр нормирования, стандартизации и технической оценки соответствия в строительстве».</w:t>
      </w:r>
    </w:p>
    <w:p w:rsidR="006038E0" w:rsidRDefault="006038E0" w:rsidP="00BD2ABB">
      <w:pPr>
        <w:spacing w:after="0" w:line="240" w:lineRule="auto"/>
        <w:ind w:firstLine="709"/>
        <w:jc w:val="both"/>
        <w:rPr>
          <w:i/>
          <w:sz w:val="26"/>
          <w:szCs w:val="26"/>
        </w:rPr>
      </w:pPr>
    </w:p>
    <w:p w:rsidR="00BD2ABB" w:rsidRPr="00CC45FB" w:rsidRDefault="00321098" w:rsidP="00BD2ABB">
      <w:pPr>
        <w:spacing w:after="0" w:line="240" w:lineRule="auto"/>
        <w:ind w:firstLine="709"/>
        <w:jc w:val="both"/>
        <w:rPr>
          <w:i/>
          <w:sz w:val="26"/>
          <w:szCs w:val="26"/>
        </w:rPr>
      </w:pPr>
      <w:r w:rsidRPr="00CC45FB">
        <w:rPr>
          <w:i/>
          <w:sz w:val="26"/>
          <w:szCs w:val="26"/>
        </w:rPr>
        <w:t>Письмо Минстроя России от 18.02.2026 № 3609-ОГ/09</w:t>
      </w:r>
    </w:p>
    <w:p w:rsidR="00CD0FB3" w:rsidRPr="00CD0FB3" w:rsidRDefault="00CD0FB3" w:rsidP="00BD2ABB">
      <w:pPr>
        <w:spacing w:after="0" w:line="240" w:lineRule="auto"/>
        <w:ind w:firstLine="709"/>
        <w:jc w:val="both"/>
        <w:rPr>
          <w:sz w:val="26"/>
          <w:szCs w:val="26"/>
          <w:highlight w:val="yellow"/>
        </w:rPr>
      </w:pPr>
      <w:r w:rsidRPr="00CC45FB">
        <w:rPr>
          <w:sz w:val="26"/>
          <w:szCs w:val="26"/>
        </w:rPr>
        <w:t>Минстрой России разъяснил особенности составления сметы</w:t>
      </w:r>
      <w:r w:rsidRPr="009D38E9">
        <w:rPr>
          <w:sz w:val="26"/>
          <w:szCs w:val="26"/>
        </w:rPr>
        <w:t xml:space="preserve"> к контракту на выполнение подрядных работ</w:t>
      </w:r>
      <w:r>
        <w:rPr>
          <w:sz w:val="26"/>
          <w:szCs w:val="26"/>
        </w:rPr>
        <w:t>.</w:t>
      </w:r>
    </w:p>
    <w:p w:rsidR="00321098" w:rsidRPr="00321098" w:rsidRDefault="00321098" w:rsidP="00321098">
      <w:pPr>
        <w:spacing w:after="0" w:line="240" w:lineRule="auto"/>
        <w:ind w:firstLine="709"/>
        <w:jc w:val="both"/>
        <w:rPr>
          <w:sz w:val="26"/>
          <w:szCs w:val="26"/>
        </w:rPr>
      </w:pPr>
      <w:r w:rsidRPr="00321098">
        <w:rPr>
          <w:sz w:val="26"/>
          <w:szCs w:val="26"/>
        </w:rPr>
        <w:t xml:space="preserve">Определение сметной стоимости строительства на этапе архитектурно-строительного проектирования по объектам, финансируемым в порядке, установленном частью 1 статьи 8.3 Градостроительного кодекса Российской Федерации (далее - </w:t>
      </w:r>
      <w:proofErr w:type="spellStart"/>
      <w:r w:rsidRPr="00321098">
        <w:rPr>
          <w:sz w:val="26"/>
          <w:szCs w:val="26"/>
        </w:rPr>
        <w:t>ГрК</w:t>
      </w:r>
      <w:proofErr w:type="spellEnd"/>
      <w:r w:rsidRPr="00321098">
        <w:rPr>
          <w:sz w:val="26"/>
          <w:szCs w:val="26"/>
        </w:rPr>
        <w:t xml:space="preserve"> РФ), осуществляется с обязательным применением сметных нормативов, сведения о которых включены в федеральный реестр сметных нормативов (далее - ФРСН), и сметных цен строительных ресурсов.</w:t>
      </w:r>
    </w:p>
    <w:p w:rsidR="00321098" w:rsidRPr="00321098" w:rsidRDefault="00321098" w:rsidP="00321098">
      <w:pPr>
        <w:spacing w:after="0" w:line="240" w:lineRule="auto"/>
        <w:ind w:firstLine="709"/>
        <w:jc w:val="both"/>
        <w:rPr>
          <w:sz w:val="26"/>
          <w:szCs w:val="26"/>
        </w:rPr>
      </w:pPr>
      <w:r w:rsidRPr="00321098">
        <w:rPr>
          <w:sz w:val="26"/>
          <w:szCs w:val="26"/>
        </w:rPr>
        <w:t xml:space="preserve">Указанная сметная стоимость строительства используется при формировании начальной (максимальной) цены контрактов, цены контрактов, заключаемых с единственным поставщиком (подрядчиком, исполнителем), предметом которых является выполнение работ по строительству, реконструкции, капитальному ремонту, сносу объектов капитального строительства, сохранению объектов культурного наследия. </w:t>
      </w:r>
    </w:p>
    <w:p w:rsidR="00321098" w:rsidRPr="00321098" w:rsidRDefault="00321098" w:rsidP="00321098">
      <w:pPr>
        <w:spacing w:after="0" w:line="240" w:lineRule="auto"/>
        <w:ind w:firstLine="709"/>
        <w:jc w:val="both"/>
        <w:rPr>
          <w:sz w:val="26"/>
          <w:szCs w:val="26"/>
        </w:rPr>
      </w:pPr>
      <w:r w:rsidRPr="00321098">
        <w:rPr>
          <w:sz w:val="26"/>
          <w:szCs w:val="26"/>
        </w:rPr>
        <w:t xml:space="preserve">При этом сметные нормативы и сметные цены строительных ресурсов, использованные при определении сметной стоимости строительства, не подлежат применению при исполнении указанных контрактов или договоров. </w:t>
      </w:r>
    </w:p>
    <w:p w:rsidR="00321098" w:rsidRPr="00321098" w:rsidRDefault="00321098" w:rsidP="00321098">
      <w:pPr>
        <w:spacing w:after="0" w:line="240" w:lineRule="auto"/>
        <w:ind w:firstLine="709"/>
        <w:jc w:val="both"/>
        <w:rPr>
          <w:sz w:val="26"/>
          <w:szCs w:val="26"/>
        </w:rPr>
      </w:pPr>
      <w:r w:rsidRPr="00321098">
        <w:rPr>
          <w:sz w:val="26"/>
          <w:szCs w:val="26"/>
        </w:rPr>
        <w:t xml:space="preserve">Расчеты за выполненные работы осуществляются в порядке, предусмотренном государственным (муниципальным) контрактом, в пределах твердой договорной цены в соответствии с частью 13 статьи 34 </w:t>
      </w:r>
      <w:r w:rsidR="007126E8">
        <w:rPr>
          <w:sz w:val="26"/>
          <w:szCs w:val="26"/>
        </w:rPr>
        <w:t xml:space="preserve">Закона № 44-ФЗ </w:t>
      </w:r>
      <w:r w:rsidRPr="00321098">
        <w:rPr>
          <w:sz w:val="26"/>
          <w:szCs w:val="26"/>
        </w:rPr>
        <w:t>и статьей 746 Гражданского кодекса Российской Фе</w:t>
      </w:r>
      <w:r w:rsidR="007126E8">
        <w:rPr>
          <w:sz w:val="26"/>
          <w:szCs w:val="26"/>
        </w:rPr>
        <w:t xml:space="preserve">дерации (далее - </w:t>
      </w:r>
      <w:r w:rsidRPr="00321098">
        <w:rPr>
          <w:sz w:val="26"/>
          <w:szCs w:val="26"/>
        </w:rPr>
        <w:t xml:space="preserve">ГК РФ). </w:t>
      </w:r>
    </w:p>
    <w:p w:rsidR="00321098" w:rsidRPr="00321098" w:rsidRDefault="00321098" w:rsidP="00321098">
      <w:pPr>
        <w:spacing w:after="0" w:line="240" w:lineRule="auto"/>
        <w:ind w:firstLine="709"/>
        <w:jc w:val="both"/>
        <w:rPr>
          <w:sz w:val="26"/>
          <w:szCs w:val="26"/>
        </w:rPr>
      </w:pPr>
      <w:r w:rsidRPr="00321098">
        <w:rPr>
          <w:sz w:val="26"/>
          <w:szCs w:val="26"/>
        </w:rPr>
        <w:t xml:space="preserve">В соответствии с </w:t>
      </w:r>
      <w:r w:rsidR="00096BD6">
        <w:rPr>
          <w:sz w:val="26"/>
          <w:szCs w:val="26"/>
        </w:rPr>
        <w:t>частью 6.1 статьи 110.2 Закона №</w:t>
      </w:r>
      <w:r w:rsidRPr="00321098">
        <w:rPr>
          <w:sz w:val="26"/>
          <w:szCs w:val="26"/>
        </w:rPr>
        <w:t xml:space="preserve"> 44-ФЗ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w:t>
      </w:r>
    </w:p>
    <w:p w:rsidR="00321098" w:rsidRPr="00321098" w:rsidRDefault="00321098" w:rsidP="00321098">
      <w:pPr>
        <w:spacing w:after="0" w:line="240" w:lineRule="auto"/>
        <w:ind w:firstLine="709"/>
        <w:jc w:val="both"/>
        <w:rPr>
          <w:sz w:val="26"/>
          <w:szCs w:val="26"/>
        </w:rPr>
      </w:pPr>
      <w:r w:rsidRPr="00321098">
        <w:rPr>
          <w:sz w:val="26"/>
          <w:szCs w:val="26"/>
        </w:rPr>
        <w:t xml:space="preserve">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w:t>
      </w:r>
      <w:proofErr w:type="spellStart"/>
      <w:r w:rsidRPr="00321098">
        <w:rPr>
          <w:sz w:val="26"/>
          <w:szCs w:val="26"/>
        </w:rPr>
        <w:t>ГрК</w:t>
      </w:r>
      <w:proofErr w:type="spellEnd"/>
      <w:r w:rsidRPr="00321098">
        <w:rPr>
          <w:sz w:val="26"/>
          <w:szCs w:val="26"/>
        </w:rPr>
        <w:t xml:space="preserve"> РФ сметных нормативов, сведения о которых включены в ФРСН. </w:t>
      </w:r>
    </w:p>
    <w:p w:rsidR="00321098" w:rsidRPr="00321098" w:rsidRDefault="00321098" w:rsidP="00321098">
      <w:pPr>
        <w:spacing w:after="0" w:line="240" w:lineRule="auto"/>
        <w:ind w:firstLine="709"/>
        <w:jc w:val="both"/>
        <w:rPr>
          <w:sz w:val="26"/>
          <w:szCs w:val="26"/>
        </w:rPr>
      </w:pPr>
      <w:r w:rsidRPr="00321098">
        <w:rPr>
          <w:sz w:val="26"/>
          <w:szCs w:val="26"/>
        </w:rPr>
        <w:lastRenderedPageBreak/>
        <w:t xml:space="preserve">В соответствии с пунктом 1 статьи 743 ГК РФ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 </w:t>
      </w:r>
    </w:p>
    <w:p w:rsidR="00321098" w:rsidRPr="00321098" w:rsidRDefault="00321098" w:rsidP="00321098">
      <w:pPr>
        <w:spacing w:after="0" w:line="240" w:lineRule="auto"/>
        <w:ind w:firstLine="709"/>
        <w:jc w:val="both"/>
        <w:rPr>
          <w:sz w:val="26"/>
          <w:szCs w:val="26"/>
        </w:rPr>
      </w:pPr>
      <w:r w:rsidRPr="00321098">
        <w:rPr>
          <w:sz w:val="26"/>
          <w:szCs w:val="26"/>
        </w:rPr>
        <w:t xml:space="preserve">Смета на реализацию договора (контракта) должна учитывать в своем составе полный комплекс работ и затрат, необходимых для выполнения инженерных и организационно-технологических решений, предусмотренных в проектной документации, а также, согласно части 2 статьи 709 ГК РФ, включать компенсацию издержек подрядчика и причитающееся ему вознаграждение. </w:t>
      </w:r>
    </w:p>
    <w:p w:rsidR="00321098" w:rsidRPr="00321098" w:rsidRDefault="00321098" w:rsidP="00321098">
      <w:pPr>
        <w:spacing w:after="0" w:line="240" w:lineRule="auto"/>
        <w:ind w:firstLine="709"/>
        <w:jc w:val="both"/>
        <w:rPr>
          <w:sz w:val="26"/>
          <w:szCs w:val="26"/>
        </w:rPr>
      </w:pPr>
      <w:r w:rsidRPr="00321098">
        <w:rPr>
          <w:sz w:val="26"/>
          <w:szCs w:val="26"/>
        </w:rPr>
        <w:t xml:space="preserve">Таким образом, сметная документация (смета) в составе проектной документации по объекту капитального строительства, в соответствии с требованиями </w:t>
      </w:r>
      <w:proofErr w:type="spellStart"/>
      <w:r w:rsidRPr="00321098">
        <w:rPr>
          <w:sz w:val="26"/>
          <w:szCs w:val="26"/>
        </w:rPr>
        <w:t>ГрК</w:t>
      </w:r>
      <w:proofErr w:type="spellEnd"/>
      <w:r w:rsidRPr="00321098">
        <w:rPr>
          <w:sz w:val="26"/>
          <w:szCs w:val="26"/>
        </w:rPr>
        <w:t xml:space="preserve"> РФ, и цена работ (смета) к договору являются разными документами. </w:t>
      </w:r>
    </w:p>
    <w:p w:rsidR="00321098" w:rsidRPr="00321098" w:rsidRDefault="00321098" w:rsidP="00321098">
      <w:pPr>
        <w:spacing w:after="0" w:line="240" w:lineRule="auto"/>
        <w:ind w:firstLine="709"/>
        <w:jc w:val="both"/>
        <w:rPr>
          <w:sz w:val="26"/>
          <w:szCs w:val="26"/>
        </w:rPr>
      </w:pPr>
      <w:r w:rsidRPr="00321098">
        <w:rPr>
          <w:sz w:val="26"/>
          <w:szCs w:val="26"/>
        </w:rPr>
        <w:t>Приказом Минстро</w:t>
      </w:r>
      <w:r w:rsidR="00096BD6">
        <w:rPr>
          <w:sz w:val="26"/>
          <w:szCs w:val="26"/>
        </w:rPr>
        <w:t>я России от 23 декабря 2019 г. №</w:t>
      </w:r>
      <w:r w:rsidRPr="00321098">
        <w:rPr>
          <w:sz w:val="26"/>
          <w:szCs w:val="26"/>
        </w:rPr>
        <w:t xml:space="preserve"> 841/</w:t>
      </w:r>
      <w:proofErr w:type="spellStart"/>
      <w:r w:rsidRPr="00321098">
        <w:rPr>
          <w:sz w:val="26"/>
          <w:szCs w:val="26"/>
        </w:rPr>
        <w:t>пр</w:t>
      </w:r>
      <w:proofErr w:type="spellEnd"/>
      <w:r w:rsidRPr="00321098">
        <w:rPr>
          <w:sz w:val="26"/>
          <w:szCs w:val="26"/>
        </w:rPr>
        <w:t xml:space="preserve"> утверждены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 (далее - НМЦК, Порядок </w:t>
      </w:r>
      <w:r w:rsidR="00096BD6">
        <w:rPr>
          <w:sz w:val="26"/>
          <w:szCs w:val="26"/>
        </w:rPr>
        <w:t>№</w:t>
      </w:r>
      <w:r w:rsidRPr="00321098">
        <w:rPr>
          <w:sz w:val="26"/>
          <w:szCs w:val="26"/>
        </w:rPr>
        <w:t xml:space="preserve"> 841/</w:t>
      </w:r>
      <w:proofErr w:type="spellStart"/>
      <w:r w:rsidRPr="00321098">
        <w:rPr>
          <w:sz w:val="26"/>
          <w:szCs w:val="26"/>
        </w:rPr>
        <w:t>пр</w:t>
      </w:r>
      <w:proofErr w:type="spellEnd"/>
      <w:r w:rsidRPr="00321098">
        <w:rPr>
          <w:sz w:val="26"/>
          <w:szCs w:val="26"/>
        </w:rPr>
        <w:t>, Методика 841/</w:t>
      </w:r>
      <w:proofErr w:type="spellStart"/>
      <w:r w:rsidRPr="00321098">
        <w:rPr>
          <w:sz w:val="26"/>
          <w:szCs w:val="26"/>
        </w:rPr>
        <w:t>пр</w:t>
      </w:r>
      <w:proofErr w:type="spellEnd"/>
      <w:r w:rsidRPr="00321098">
        <w:rPr>
          <w:sz w:val="26"/>
          <w:szCs w:val="26"/>
        </w:rPr>
        <w:t xml:space="preserve">). </w:t>
      </w:r>
    </w:p>
    <w:p w:rsidR="00321098" w:rsidRPr="00321098" w:rsidRDefault="00321098" w:rsidP="00321098">
      <w:pPr>
        <w:spacing w:after="0" w:line="240" w:lineRule="auto"/>
        <w:ind w:firstLine="709"/>
        <w:jc w:val="both"/>
        <w:rPr>
          <w:sz w:val="26"/>
          <w:szCs w:val="26"/>
        </w:rPr>
      </w:pPr>
      <w:r w:rsidRPr="00321098">
        <w:rPr>
          <w:sz w:val="26"/>
          <w:szCs w:val="26"/>
        </w:rPr>
        <w:t xml:space="preserve">Порядок определения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w:t>
      </w:r>
      <w:r w:rsidR="00096BD6">
        <w:rPr>
          <w:sz w:val="26"/>
          <w:szCs w:val="26"/>
        </w:rPr>
        <w:t>установлен разделом IV Порядка №</w:t>
      </w:r>
      <w:r w:rsidRPr="00321098">
        <w:rPr>
          <w:sz w:val="26"/>
          <w:szCs w:val="26"/>
        </w:rPr>
        <w:t xml:space="preserve"> 841/пр. </w:t>
      </w:r>
    </w:p>
    <w:p w:rsidR="00321098" w:rsidRPr="00321098" w:rsidRDefault="00321098" w:rsidP="00321098">
      <w:pPr>
        <w:spacing w:after="0" w:line="240" w:lineRule="auto"/>
        <w:ind w:firstLine="709"/>
        <w:jc w:val="both"/>
        <w:rPr>
          <w:sz w:val="26"/>
          <w:szCs w:val="26"/>
        </w:rPr>
      </w:pPr>
      <w:r w:rsidRPr="00321098">
        <w:rPr>
          <w:sz w:val="26"/>
          <w:szCs w:val="26"/>
        </w:rPr>
        <w:t>В соо</w:t>
      </w:r>
      <w:r w:rsidR="00096BD6">
        <w:rPr>
          <w:sz w:val="26"/>
          <w:szCs w:val="26"/>
        </w:rPr>
        <w:t>тветствии с пунктом 21 Порядка №</w:t>
      </w:r>
      <w:r w:rsidRPr="00321098">
        <w:rPr>
          <w:sz w:val="26"/>
          <w:szCs w:val="26"/>
        </w:rPr>
        <w:t xml:space="preserve"> 841/</w:t>
      </w:r>
      <w:proofErr w:type="spellStart"/>
      <w:r w:rsidRPr="00321098">
        <w:rPr>
          <w:sz w:val="26"/>
          <w:szCs w:val="26"/>
        </w:rPr>
        <w:t>пр</w:t>
      </w:r>
      <w:proofErr w:type="spellEnd"/>
      <w:r w:rsidRPr="00321098">
        <w:rPr>
          <w:sz w:val="26"/>
          <w:szCs w:val="26"/>
        </w:rPr>
        <w:t xml:space="preserve"> НМЦК на выполнение подрядных работ определяется с учетом затрат на работы и услуги, относящиеся к предмету закупки, предусмотренные сводным сметным расчетом стоимости строительства в составе утвержденной проектной документации, получившей положительное заключение экспертизы проектной документации. </w:t>
      </w:r>
    </w:p>
    <w:p w:rsidR="00321098" w:rsidRPr="00321098" w:rsidRDefault="00321098" w:rsidP="00321098">
      <w:pPr>
        <w:spacing w:after="0" w:line="240" w:lineRule="auto"/>
        <w:ind w:firstLine="709"/>
        <w:jc w:val="both"/>
        <w:rPr>
          <w:sz w:val="26"/>
          <w:szCs w:val="26"/>
        </w:rPr>
      </w:pPr>
      <w:r w:rsidRPr="00321098">
        <w:rPr>
          <w:sz w:val="26"/>
          <w:szCs w:val="26"/>
        </w:rPr>
        <w:t>Пу</w:t>
      </w:r>
      <w:r w:rsidR="00096BD6">
        <w:rPr>
          <w:sz w:val="26"/>
          <w:szCs w:val="26"/>
        </w:rPr>
        <w:t>нктом 29 Порядка №</w:t>
      </w:r>
      <w:r w:rsidRPr="00321098">
        <w:rPr>
          <w:sz w:val="26"/>
          <w:szCs w:val="26"/>
        </w:rPr>
        <w:t xml:space="preserve"> 841/</w:t>
      </w:r>
      <w:proofErr w:type="spellStart"/>
      <w:r w:rsidRPr="00321098">
        <w:rPr>
          <w:sz w:val="26"/>
          <w:szCs w:val="26"/>
        </w:rPr>
        <w:t>пр</w:t>
      </w:r>
      <w:proofErr w:type="spellEnd"/>
      <w:r w:rsidRPr="00321098">
        <w:rPr>
          <w:sz w:val="26"/>
          <w:szCs w:val="26"/>
        </w:rPr>
        <w:t xml:space="preserve"> установлено, что после определения НМЦК на выполнение подрядных работ осуществляется составление проекта сметы контракта. Проект сметы контракта на выполнение подрядных работ составляется в пределах НМЦК без использования сметных нормативов, сведения о которых включены в ФРСН. </w:t>
      </w:r>
    </w:p>
    <w:p w:rsidR="00321098" w:rsidRPr="00321098" w:rsidRDefault="00096BD6" w:rsidP="00321098">
      <w:pPr>
        <w:spacing w:after="0" w:line="240" w:lineRule="auto"/>
        <w:ind w:firstLine="709"/>
        <w:jc w:val="both"/>
        <w:rPr>
          <w:sz w:val="26"/>
          <w:szCs w:val="26"/>
        </w:rPr>
      </w:pPr>
      <w:r>
        <w:rPr>
          <w:sz w:val="26"/>
          <w:szCs w:val="26"/>
        </w:rPr>
        <w:t>Согласно пункту 6 Методики №</w:t>
      </w:r>
      <w:r w:rsidR="00321098" w:rsidRPr="00321098">
        <w:rPr>
          <w:sz w:val="26"/>
          <w:szCs w:val="26"/>
        </w:rPr>
        <w:t xml:space="preserve"> 841/</w:t>
      </w:r>
      <w:proofErr w:type="spellStart"/>
      <w:r w:rsidR="00321098" w:rsidRPr="00321098">
        <w:rPr>
          <w:sz w:val="26"/>
          <w:szCs w:val="26"/>
        </w:rPr>
        <w:t>пр</w:t>
      </w:r>
      <w:proofErr w:type="spellEnd"/>
      <w:r w:rsidR="00321098" w:rsidRPr="00321098">
        <w:rPr>
          <w:sz w:val="26"/>
          <w:szCs w:val="26"/>
        </w:rPr>
        <w:t xml:space="preserve"> составление сметы контракта осуществляется в пределах цены контракта без использования предусмотренных проектной документацией в соответствии с </w:t>
      </w:r>
      <w:proofErr w:type="spellStart"/>
      <w:r w:rsidR="00321098" w:rsidRPr="00321098">
        <w:rPr>
          <w:sz w:val="26"/>
          <w:szCs w:val="26"/>
        </w:rPr>
        <w:t>ГрК</w:t>
      </w:r>
      <w:proofErr w:type="spellEnd"/>
      <w:r w:rsidR="00321098" w:rsidRPr="00321098">
        <w:rPr>
          <w:sz w:val="26"/>
          <w:szCs w:val="26"/>
        </w:rPr>
        <w:t xml:space="preserve"> РФ сметных нормативов, сведения о которых включены в ФРСН, и сметных цен строительных ресурсов. </w:t>
      </w:r>
    </w:p>
    <w:p w:rsidR="00321098" w:rsidRPr="00321098" w:rsidRDefault="00321098" w:rsidP="00321098">
      <w:pPr>
        <w:spacing w:after="0" w:line="240" w:lineRule="auto"/>
        <w:ind w:firstLine="709"/>
        <w:jc w:val="both"/>
        <w:rPr>
          <w:sz w:val="26"/>
          <w:szCs w:val="26"/>
        </w:rPr>
      </w:pPr>
      <w:r w:rsidRPr="00321098">
        <w:rPr>
          <w:sz w:val="26"/>
          <w:szCs w:val="26"/>
        </w:rPr>
        <w:t>Смета контракта является основанием для формирования первичных учетных документов, предусмотренных законодательством Российской Федерации о налогах и сборах, законодательством Российской Федерации о бухгалтерском учете, которые используются в том числе для расчетов между заказчиком и подрядчиком за выполненные работы и при проверке выполненных работ контролирующ</w:t>
      </w:r>
      <w:r w:rsidR="00096BD6">
        <w:rPr>
          <w:sz w:val="26"/>
          <w:szCs w:val="26"/>
        </w:rPr>
        <w:t>ими органами (пункт 7 Методики №</w:t>
      </w:r>
      <w:r w:rsidRPr="00321098">
        <w:rPr>
          <w:sz w:val="26"/>
          <w:szCs w:val="26"/>
        </w:rPr>
        <w:t xml:space="preserve"> 841/</w:t>
      </w:r>
      <w:proofErr w:type="spellStart"/>
      <w:r w:rsidRPr="00321098">
        <w:rPr>
          <w:sz w:val="26"/>
          <w:szCs w:val="26"/>
        </w:rPr>
        <w:t>пр</w:t>
      </w:r>
      <w:proofErr w:type="spellEnd"/>
      <w:r w:rsidRPr="00321098">
        <w:rPr>
          <w:sz w:val="26"/>
          <w:szCs w:val="26"/>
        </w:rPr>
        <w:t xml:space="preserve">). </w:t>
      </w:r>
    </w:p>
    <w:p w:rsidR="00C83ACC" w:rsidRDefault="001F0504" w:rsidP="00321098">
      <w:pPr>
        <w:spacing w:after="0" w:line="240" w:lineRule="auto"/>
        <w:ind w:firstLine="709"/>
        <w:jc w:val="both"/>
        <w:rPr>
          <w:sz w:val="26"/>
          <w:szCs w:val="26"/>
        </w:rPr>
      </w:pPr>
      <w:r>
        <w:rPr>
          <w:sz w:val="26"/>
          <w:szCs w:val="26"/>
        </w:rPr>
        <w:t>С</w:t>
      </w:r>
      <w:r w:rsidR="00321098" w:rsidRPr="00321098">
        <w:rPr>
          <w:sz w:val="26"/>
          <w:szCs w:val="26"/>
        </w:rPr>
        <w:t>огласно пункту 44 Типовых условий контрактов на выполнение работ по строительству, реконструкции, капитальному ремонту, сносу объекта капитального строительства, утвержденных постановлением Правительства Российско</w:t>
      </w:r>
      <w:r w:rsidR="00096BD6">
        <w:rPr>
          <w:sz w:val="26"/>
          <w:szCs w:val="26"/>
        </w:rPr>
        <w:t>й Федерации от 29 июня 2023 г. №</w:t>
      </w:r>
      <w:r w:rsidR="00321098" w:rsidRPr="00321098">
        <w:rPr>
          <w:sz w:val="26"/>
          <w:szCs w:val="26"/>
        </w:rPr>
        <w:t xml:space="preserve"> 1066, приемка выполненных работ, в том числе отдельных этапов работ, </w:t>
      </w:r>
      <w:r w:rsidR="00321098" w:rsidRPr="00321098">
        <w:rPr>
          <w:sz w:val="26"/>
          <w:szCs w:val="26"/>
        </w:rPr>
        <w:lastRenderedPageBreak/>
        <w:t xml:space="preserve">осуществляется на основании документов о приемке работ, подтверждающих их выполнение в соответствии с условиями контракта. </w:t>
      </w:r>
    </w:p>
    <w:p w:rsidR="00CC45FB" w:rsidRDefault="00CC45FB" w:rsidP="00321098">
      <w:pPr>
        <w:spacing w:after="0" w:line="240" w:lineRule="auto"/>
        <w:ind w:firstLine="709"/>
        <w:jc w:val="both"/>
        <w:rPr>
          <w:sz w:val="26"/>
          <w:szCs w:val="26"/>
        </w:rPr>
      </w:pPr>
    </w:p>
    <w:p w:rsidR="00CC45FB" w:rsidRDefault="00CC45FB" w:rsidP="00321098">
      <w:pPr>
        <w:spacing w:after="0" w:line="240" w:lineRule="auto"/>
        <w:ind w:firstLine="709"/>
        <w:jc w:val="both"/>
        <w:rPr>
          <w:i/>
          <w:sz w:val="26"/>
          <w:szCs w:val="26"/>
        </w:rPr>
      </w:pPr>
      <w:r w:rsidRPr="00CC45FB">
        <w:rPr>
          <w:i/>
          <w:sz w:val="26"/>
          <w:szCs w:val="26"/>
        </w:rPr>
        <w:t>Письмо Минфина России от 05.03.2026 № 24-06-09/17549 «О рассмотрении обращения»</w:t>
      </w:r>
    </w:p>
    <w:p w:rsidR="00CC45FB" w:rsidRDefault="00CC45FB" w:rsidP="00321098">
      <w:pPr>
        <w:spacing w:after="0" w:line="240" w:lineRule="auto"/>
        <w:ind w:firstLine="709"/>
        <w:jc w:val="both"/>
        <w:rPr>
          <w:sz w:val="26"/>
          <w:szCs w:val="26"/>
        </w:rPr>
      </w:pPr>
      <w:r w:rsidRPr="00365101">
        <w:rPr>
          <w:sz w:val="26"/>
          <w:szCs w:val="26"/>
        </w:rPr>
        <w:t>Минфин России разъяснил возможность обеспечения исполнения гарантийных обязательств контрагентом предоставлением нескольких независимых гарантий</w:t>
      </w:r>
      <w:r>
        <w:rPr>
          <w:sz w:val="26"/>
          <w:szCs w:val="26"/>
        </w:rPr>
        <w:t>.</w:t>
      </w:r>
    </w:p>
    <w:p w:rsidR="003A16BA" w:rsidRPr="003A16BA" w:rsidRDefault="003A16BA" w:rsidP="003A16BA">
      <w:pPr>
        <w:spacing w:after="0" w:line="240" w:lineRule="auto"/>
        <w:ind w:firstLine="709"/>
        <w:jc w:val="both"/>
        <w:rPr>
          <w:sz w:val="26"/>
          <w:szCs w:val="26"/>
        </w:rPr>
      </w:pPr>
      <w:r w:rsidRPr="003A16BA">
        <w:rPr>
          <w:sz w:val="26"/>
          <w:szCs w:val="26"/>
        </w:rPr>
        <w:t>В соответствии с положениями части 3 статьи 96 Закона № 44-ФЗ гарантийные обязательства могут обеспечиваться предоставлением независимой гарантии,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срок действия независимой гарантии определяются в соответствии с требованиями Закона № 44-ФЗ участником закупки, с которым заключается контракт, самостоятельно.</w:t>
      </w:r>
    </w:p>
    <w:p w:rsidR="003A16BA" w:rsidRDefault="003A16BA" w:rsidP="003A16BA">
      <w:pPr>
        <w:spacing w:after="0" w:line="240" w:lineRule="auto"/>
        <w:ind w:firstLine="709"/>
        <w:jc w:val="both"/>
        <w:rPr>
          <w:sz w:val="26"/>
          <w:szCs w:val="26"/>
        </w:rPr>
      </w:pPr>
      <w:r w:rsidRPr="003A16BA">
        <w:rPr>
          <w:sz w:val="26"/>
          <w:szCs w:val="26"/>
        </w:rPr>
        <w:t>Учитывая, что предоставляемая в целях обеспечения гарантийных обязательств независимая гарантия должна содержать сумму, подлежащую уплате гарантом заказчику в случае ненадлежащего исполнения обязательств поставщиком (подрядчиком, исполнителем), а также принимая во внимание, что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предоставление нескольких независимых гарантий в качестве обеспечения гарантийных обязательств, в том числе с разными сроками действия и суммами, противоречит положениям Закона № 44-ФЗ.</w:t>
      </w:r>
    </w:p>
    <w:p w:rsidR="00EF60A7" w:rsidRDefault="00EF60A7" w:rsidP="003A16BA">
      <w:pPr>
        <w:spacing w:after="0" w:line="240" w:lineRule="auto"/>
        <w:ind w:firstLine="709"/>
        <w:jc w:val="both"/>
        <w:rPr>
          <w:sz w:val="26"/>
          <w:szCs w:val="26"/>
        </w:rPr>
      </w:pPr>
    </w:p>
    <w:p w:rsidR="00EF60A7" w:rsidRPr="00EF60A7" w:rsidRDefault="00EF60A7" w:rsidP="003A16BA">
      <w:pPr>
        <w:spacing w:after="0" w:line="240" w:lineRule="auto"/>
        <w:ind w:firstLine="709"/>
        <w:jc w:val="both"/>
        <w:rPr>
          <w:i/>
          <w:sz w:val="26"/>
          <w:szCs w:val="26"/>
        </w:rPr>
      </w:pPr>
      <w:r w:rsidRPr="00EF60A7">
        <w:rPr>
          <w:i/>
          <w:sz w:val="26"/>
          <w:szCs w:val="26"/>
        </w:rPr>
        <w:t>Письмо Минфина России от 11.03.2026 № 24-06-09/19233 «О рассмотрении обращения»</w:t>
      </w:r>
    </w:p>
    <w:p w:rsidR="00EF60A7" w:rsidRPr="00E551CF" w:rsidRDefault="00EF60A7" w:rsidP="00E551CF">
      <w:pPr>
        <w:spacing w:after="0" w:line="240" w:lineRule="auto"/>
        <w:ind w:firstLine="709"/>
        <w:jc w:val="both"/>
        <w:rPr>
          <w:sz w:val="26"/>
          <w:szCs w:val="26"/>
        </w:rPr>
      </w:pPr>
      <w:r w:rsidRPr="00E551CF">
        <w:rPr>
          <w:sz w:val="26"/>
          <w:szCs w:val="26"/>
        </w:rPr>
        <w:t xml:space="preserve">Минфин России разъяснил </w:t>
      </w:r>
      <w:r w:rsidR="00E551CF">
        <w:rPr>
          <w:sz w:val="26"/>
          <w:szCs w:val="26"/>
        </w:rPr>
        <w:t>вопросы применения</w:t>
      </w:r>
      <w:r w:rsidRPr="00E551CF">
        <w:rPr>
          <w:sz w:val="26"/>
          <w:szCs w:val="26"/>
        </w:rPr>
        <w:t xml:space="preserve"> статьи 33 Закона № 44-ФЗ при закупке работ по строительству, реконструкции, капитальному ремонту и сносу объектов капитального строительства, если извещение содержит проектную документацию.</w:t>
      </w:r>
    </w:p>
    <w:p w:rsidR="00EF60A7" w:rsidRPr="00E551CF" w:rsidRDefault="00E551CF" w:rsidP="00E551CF">
      <w:pPr>
        <w:spacing w:after="0" w:line="240" w:lineRule="auto"/>
        <w:ind w:firstLine="709"/>
        <w:jc w:val="both"/>
        <w:rPr>
          <w:sz w:val="26"/>
          <w:szCs w:val="26"/>
        </w:rPr>
      </w:pPr>
      <w:r w:rsidRPr="00E551CF">
        <w:rPr>
          <w:sz w:val="26"/>
          <w:szCs w:val="26"/>
        </w:rPr>
        <w:t>Согласно пункту 8 части 1 статьи 33 Закона № 44-ФЗ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(типовую проектную документацию, смету на капитальный ремонт объекта капитального строительства) (далее - проектная документация), за исключением случаев, определенных указанным пунктом. При этом включение проектной документации в описание объекта закупки в соответствии с указанным пунктом является надлежащим исполнением требований пунктов 1 - 3 части 1 и части 2 статьи 33 Закона № 44-ФЗ.</w:t>
      </w:r>
    </w:p>
    <w:p w:rsidR="00E551CF" w:rsidRDefault="00E551CF" w:rsidP="00E551CF">
      <w:pPr>
        <w:spacing w:after="0" w:line="240" w:lineRule="auto"/>
        <w:ind w:firstLine="709"/>
        <w:jc w:val="both"/>
        <w:rPr>
          <w:sz w:val="26"/>
          <w:szCs w:val="26"/>
        </w:rPr>
      </w:pPr>
      <w:r w:rsidRPr="00E551CF">
        <w:rPr>
          <w:sz w:val="26"/>
          <w:szCs w:val="26"/>
        </w:rPr>
        <w:t>Пунктом 2 части 2 статьи 43 Закона № 44-ФЗ в том числе установлено, что информац</w:t>
      </w:r>
      <w:r w:rsidR="007A793A">
        <w:rPr>
          <w:sz w:val="26"/>
          <w:szCs w:val="26"/>
        </w:rPr>
        <w:t>ия, предусмотренная подпунктом «а»</w:t>
      </w:r>
      <w:r w:rsidRPr="00E551CF">
        <w:rPr>
          <w:sz w:val="26"/>
          <w:szCs w:val="26"/>
        </w:rPr>
        <w:t xml:space="preserve"> (характеристики предлагаемого участником закупки товара) пункта 2 части 1 указанной статьи, не включается в заявку на участие в закупке в случае включения заказчиком в соответствии с пунктом 8 части 1 статьи 33 Закона № 44-ФЗ в описание объекта закупки проектной документации. </w:t>
      </w:r>
    </w:p>
    <w:p w:rsidR="001800BA" w:rsidRDefault="007A793A" w:rsidP="00E551CF">
      <w:pPr>
        <w:spacing w:after="0" w:line="240" w:lineRule="auto"/>
        <w:ind w:firstLine="709"/>
        <w:jc w:val="both"/>
        <w:rPr>
          <w:sz w:val="26"/>
          <w:szCs w:val="26"/>
        </w:rPr>
      </w:pPr>
      <w:r>
        <w:rPr>
          <w:sz w:val="26"/>
          <w:szCs w:val="26"/>
        </w:rPr>
        <w:t>В</w:t>
      </w:r>
      <w:r w:rsidR="00E551CF" w:rsidRPr="00E551CF">
        <w:rPr>
          <w:sz w:val="26"/>
          <w:szCs w:val="26"/>
        </w:rPr>
        <w:t xml:space="preserve"> соответствии с пунктом 3 статьи 421 Гражданско</w:t>
      </w:r>
      <w:r>
        <w:rPr>
          <w:sz w:val="26"/>
          <w:szCs w:val="26"/>
        </w:rPr>
        <w:t xml:space="preserve">го кодекса Российской Федерации </w:t>
      </w:r>
      <w:r w:rsidR="00E551CF" w:rsidRPr="00E551CF">
        <w:rPr>
          <w:sz w:val="26"/>
          <w:szCs w:val="26"/>
        </w:rPr>
        <w:t>стороны могут заключить договор, в котором содержатся элементы различных договоров, предусмотренных законом или иными правов</w:t>
      </w:r>
      <w:r w:rsidR="001800BA">
        <w:rPr>
          <w:sz w:val="26"/>
          <w:szCs w:val="26"/>
        </w:rPr>
        <w:t>ыми актами (смешанный договор).</w:t>
      </w:r>
    </w:p>
    <w:p w:rsidR="00E551CF" w:rsidRDefault="00E551CF" w:rsidP="00E551CF">
      <w:pPr>
        <w:spacing w:after="0" w:line="240" w:lineRule="auto"/>
        <w:ind w:firstLine="709"/>
        <w:jc w:val="both"/>
        <w:rPr>
          <w:sz w:val="26"/>
          <w:szCs w:val="26"/>
        </w:rPr>
      </w:pPr>
      <w:r w:rsidRPr="00E551CF">
        <w:rPr>
          <w:sz w:val="26"/>
          <w:szCs w:val="26"/>
        </w:rPr>
        <w:t xml:space="preserve">Учитывая изложенное, если объектом закупки помимо работы, услуги является товар, поставляемый заказчику при выполнении такой работы, услуги, то к действиям участников </w:t>
      </w:r>
      <w:r w:rsidRPr="00E551CF">
        <w:rPr>
          <w:sz w:val="26"/>
          <w:szCs w:val="26"/>
        </w:rPr>
        <w:lastRenderedPageBreak/>
        <w:t xml:space="preserve">контрактной системы в сфере закупок, касающихся такого товара, применяются положения Закона № 44-ФЗ, касающиеся осуществления закупок товара, если иное не установлено в соответствии с Законом № 44-ФЗ. </w:t>
      </w:r>
    </w:p>
    <w:p w:rsidR="00E551CF" w:rsidRDefault="007A793A" w:rsidP="00E551CF">
      <w:pPr>
        <w:spacing w:after="0" w:line="240" w:lineRule="auto"/>
        <w:ind w:firstLine="709"/>
        <w:jc w:val="both"/>
        <w:rPr>
          <w:sz w:val="26"/>
          <w:szCs w:val="26"/>
        </w:rPr>
      </w:pPr>
      <w:r>
        <w:rPr>
          <w:sz w:val="26"/>
          <w:szCs w:val="26"/>
        </w:rPr>
        <w:t>П</w:t>
      </w:r>
      <w:r w:rsidR="00E551CF" w:rsidRPr="00E551CF">
        <w:rPr>
          <w:sz w:val="26"/>
          <w:szCs w:val="26"/>
        </w:rPr>
        <w:t xml:space="preserve">ри осуществлении закупки товара, поставляемого заказчику при выполнении закупаемой работы, услуги, заказчик в извещении об осуществлении закупки по общему правилу указывает предусмотренную Законом № 44-ФЗ информацию как в отношении закупаемой работы, услуги, так и товара. </w:t>
      </w:r>
    </w:p>
    <w:p w:rsidR="00E551CF" w:rsidRDefault="00E551CF" w:rsidP="00E551CF">
      <w:pPr>
        <w:spacing w:after="0" w:line="240" w:lineRule="auto"/>
        <w:ind w:firstLine="709"/>
        <w:jc w:val="both"/>
        <w:rPr>
          <w:sz w:val="26"/>
          <w:szCs w:val="26"/>
        </w:rPr>
      </w:pPr>
      <w:r w:rsidRPr="00E551CF">
        <w:rPr>
          <w:sz w:val="26"/>
          <w:szCs w:val="26"/>
        </w:rPr>
        <w:t>Под закупаемым товаром, поставляемым заказчику при выполнении работ по строительству, реконструкции, капитальному ремонту, сносу объекта капитального строительства, по мнению Департамента,</w:t>
      </w:r>
      <w:r w:rsidR="007A793A">
        <w:rPr>
          <w:sz w:val="26"/>
          <w:szCs w:val="26"/>
        </w:rPr>
        <w:t xml:space="preserve"> с учетом подпункта «ж»</w:t>
      </w:r>
      <w:r w:rsidRPr="00E551CF">
        <w:rPr>
          <w:sz w:val="26"/>
          <w:szCs w:val="26"/>
        </w:rPr>
        <w:t xml:space="preserve"> пункта 14 Правил ведения реестра контрактов, заключенных заказчиками, утвержденных постановлением Правительства Российской Федерации от 27.01.2022 № 60, понимается товар, который в соответствии с законодательством Российской Федерации о бухгалтерском учете подлежит принятию заказчиком к бухгалтерскому учету в качестве отдельного объекта основных средств. </w:t>
      </w:r>
    </w:p>
    <w:p w:rsidR="00E551CF" w:rsidRDefault="007A793A" w:rsidP="00E551CF">
      <w:pPr>
        <w:spacing w:after="0" w:line="240" w:lineRule="auto"/>
        <w:ind w:firstLine="709"/>
        <w:jc w:val="both"/>
        <w:rPr>
          <w:sz w:val="26"/>
          <w:szCs w:val="26"/>
        </w:rPr>
      </w:pPr>
      <w:r>
        <w:rPr>
          <w:sz w:val="26"/>
          <w:szCs w:val="26"/>
        </w:rPr>
        <w:t>У</w:t>
      </w:r>
      <w:r w:rsidR="00E551CF" w:rsidRPr="00E551CF">
        <w:rPr>
          <w:sz w:val="26"/>
          <w:szCs w:val="26"/>
        </w:rPr>
        <w:t xml:space="preserve">читывая положения пункта 3 статьи 421 ГК РФ, при осуществлении закупки работ по строительству, реконструкции, капитальному ремонту, сносу объекта капитального строительства, а также товара, поставляемого заказчику при выполнении таких работ: </w:t>
      </w:r>
    </w:p>
    <w:p w:rsidR="00E551CF" w:rsidRDefault="00E551CF" w:rsidP="00E551CF">
      <w:pPr>
        <w:spacing w:after="0" w:line="240" w:lineRule="auto"/>
        <w:ind w:firstLine="709"/>
        <w:jc w:val="both"/>
        <w:rPr>
          <w:sz w:val="26"/>
          <w:szCs w:val="26"/>
        </w:rPr>
      </w:pPr>
      <w:r w:rsidRPr="00E551CF">
        <w:rPr>
          <w:sz w:val="26"/>
          <w:szCs w:val="26"/>
        </w:rPr>
        <w:t xml:space="preserve">проектная документация включается в извещение об осуществлении закупки в соответствии с пунктом 1 части 2 статьи 42 Закона № 44-ФЗ в качестве отдельного приложения; </w:t>
      </w:r>
    </w:p>
    <w:p w:rsidR="00E551CF" w:rsidRDefault="00E551CF" w:rsidP="00E551CF">
      <w:pPr>
        <w:spacing w:after="0" w:line="240" w:lineRule="auto"/>
        <w:ind w:firstLine="709"/>
        <w:jc w:val="both"/>
        <w:rPr>
          <w:sz w:val="26"/>
          <w:szCs w:val="26"/>
        </w:rPr>
      </w:pPr>
      <w:r w:rsidRPr="00E551CF">
        <w:rPr>
          <w:sz w:val="26"/>
          <w:szCs w:val="26"/>
        </w:rPr>
        <w:t xml:space="preserve">указание характеристик закупаемых работ в извещении об осуществлении закупки не осуществляется; </w:t>
      </w:r>
    </w:p>
    <w:p w:rsidR="00E551CF" w:rsidRDefault="00E551CF" w:rsidP="00E551CF">
      <w:pPr>
        <w:spacing w:after="0" w:line="240" w:lineRule="auto"/>
        <w:ind w:firstLine="709"/>
        <w:jc w:val="both"/>
        <w:rPr>
          <w:sz w:val="26"/>
          <w:szCs w:val="26"/>
        </w:rPr>
      </w:pPr>
      <w:r w:rsidRPr="00E551CF">
        <w:rPr>
          <w:sz w:val="26"/>
          <w:szCs w:val="26"/>
        </w:rPr>
        <w:t xml:space="preserve">в извещении об осуществлении закупки указывается предусмотренная в соответствии с Законом № 44-ФЗ информация о закупаемом товаре, поставляемом заказчику при выполнении закупаемых работ, в том числе: </w:t>
      </w:r>
    </w:p>
    <w:p w:rsidR="00E551CF" w:rsidRDefault="00E551CF" w:rsidP="00E551CF">
      <w:pPr>
        <w:spacing w:after="0" w:line="240" w:lineRule="auto"/>
        <w:ind w:firstLine="709"/>
        <w:jc w:val="both"/>
        <w:rPr>
          <w:sz w:val="26"/>
          <w:szCs w:val="26"/>
        </w:rPr>
      </w:pPr>
      <w:r w:rsidRPr="00E551CF">
        <w:rPr>
          <w:sz w:val="26"/>
          <w:szCs w:val="26"/>
        </w:rPr>
        <w:t xml:space="preserve">информация о количестве, единице измерения и месте поставки такого товара (пункт 6 части 1 статьи 42 Закона № 44-ФЗ); </w:t>
      </w:r>
    </w:p>
    <w:p w:rsidR="00E551CF" w:rsidRDefault="007A793A" w:rsidP="00E551CF">
      <w:pPr>
        <w:spacing w:after="0" w:line="240" w:lineRule="auto"/>
        <w:ind w:firstLine="709"/>
        <w:jc w:val="both"/>
        <w:rPr>
          <w:sz w:val="26"/>
          <w:szCs w:val="26"/>
        </w:rPr>
      </w:pPr>
      <w:r>
        <w:rPr>
          <w:sz w:val="26"/>
          <w:szCs w:val="26"/>
        </w:rPr>
        <w:t>характеристики такого товара в «структурированном виде»</w:t>
      </w:r>
      <w:r w:rsidR="00E551CF" w:rsidRPr="00E551CF">
        <w:rPr>
          <w:sz w:val="26"/>
          <w:szCs w:val="26"/>
        </w:rPr>
        <w:t xml:space="preserve"> (пункт 5 части 1 статьи 42 Закона № 44-ФЗ). </w:t>
      </w:r>
    </w:p>
    <w:p w:rsidR="00CC45FB" w:rsidRDefault="00E551CF" w:rsidP="007A793A">
      <w:pPr>
        <w:spacing w:after="0" w:line="240" w:lineRule="auto"/>
        <w:ind w:firstLine="709"/>
        <w:jc w:val="both"/>
        <w:rPr>
          <w:sz w:val="26"/>
          <w:szCs w:val="26"/>
        </w:rPr>
      </w:pPr>
      <w:r w:rsidRPr="00E551CF">
        <w:rPr>
          <w:sz w:val="26"/>
          <w:szCs w:val="26"/>
        </w:rPr>
        <w:t>инфор</w:t>
      </w:r>
      <w:r w:rsidR="007A793A">
        <w:rPr>
          <w:sz w:val="26"/>
          <w:szCs w:val="26"/>
        </w:rPr>
        <w:t>мация в «структурированном виде»</w:t>
      </w:r>
      <w:r w:rsidRPr="00E551CF">
        <w:rPr>
          <w:sz w:val="26"/>
          <w:szCs w:val="26"/>
        </w:rPr>
        <w:t xml:space="preserve"> о запрете, ограничении и (или) преимуществе в случае, если такие запрет, ограничение, преимущество установлены в соответствии с пунктом 1 части 2 статьи 14 Закона № 44-ФЗ (пункт 15 части 1 статьи 42 Закона № 44-ФЗ). </w:t>
      </w:r>
    </w:p>
    <w:p w:rsidR="00FF04F3" w:rsidRDefault="00FF04F3" w:rsidP="007A793A">
      <w:pPr>
        <w:spacing w:after="0" w:line="240" w:lineRule="auto"/>
        <w:ind w:firstLine="709"/>
        <w:jc w:val="both"/>
        <w:rPr>
          <w:sz w:val="26"/>
          <w:szCs w:val="26"/>
        </w:rPr>
      </w:pPr>
    </w:p>
    <w:p w:rsidR="00FF04F3" w:rsidRPr="00FF04F3" w:rsidRDefault="00FF04F3" w:rsidP="007A793A">
      <w:pPr>
        <w:spacing w:after="0" w:line="240" w:lineRule="auto"/>
        <w:ind w:firstLine="709"/>
        <w:jc w:val="both"/>
        <w:rPr>
          <w:i/>
          <w:sz w:val="26"/>
          <w:szCs w:val="26"/>
        </w:rPr>
      </w:pPr>
      <w:r w:rsidRPr="00FF04F3">
        <w:rPr>
          <w:i/>
          <w:sz w:val="26"/>
          <w:szCs w:val="26"/>
        </w:rPr>
        <w:t>Письмо Минстроя России от 13.03.2026 № 13624-АВ/09</w:t>
      </w:r>
    </w:p>
    <w:p w:rsidR="00FF04F3" w:rsidRDefault="00FF04F3" w:rsidP="007A793A">
      <w:pPr>
        <w:spacing w:after="0" w:line="240" w:lineRule="auto"/>
        <w:ind w:firstLine="709"/>
        <w:jc w:val="both"/>
        <w:rPr>
          <w:sz w:val="26"/>
          <w:szCs w:val="26"/>
        </w:rPr>
      </w:pPr>
      <w:r w:rsidRPr="00EA37F2">
        <w:rPr>
          <w:sz w:val="26"/>
          <w:szCs w:val="26"/>
        </w:rPr>
        <w:t>Минстрой России разъяснил, какими документами участники закупок вправе подтверждать опыт выполнения работ для целей применения дополнительных требований по Постановлению Правительства РФ № 2571</w:t>
      </w:r>
      <w:r>
        <w:rPr>
          <w:sz w:val="26"/>
          <w:szCs w:val="26"/>
        </w:rPr>
        <w:t>.</w:t>
      </w:r>
    </w:p>
    <w:p w:rsidR="00DB4044" w:rsidRDefault="00DB4044" w:rsidP="00DB4044">
      <w:pPr>
        <w:spacing w:after="0" w:line="240" w:lineRule="auto"/>
        <w:ind w:firstLine="709"/>
        <w:jc w:val="both"/>
        <w:rPr>
          <w:sz w:val="26"/>
          <w:szCs w:val="26"/>
        </w:rPr>
      </w:pPr>
      <w:r w:rsidRPr="00DB4044">
        <w:rPr>
          <w:sz w:val="26"/>
          <w:szCs w:val="26"/>
        </w:rPr>
        <w:t>Ранее в соответствии с пунктом 4 части 3 статьи 55 Градостроительного кодекса Россий</w:t>
      </w:r>
      <w:r w:rsidR="00D317E8">
        <w:rPr>
          <w:sz w:val="26"/>
          <w:szCs w:val="26"/>
        </w:rPr>
        <w:t xml:space="preserve">ской Федерации </w:t>
      </w:r>
      <w:r w:rsidRPr="00DB4044">
        <w:rPr>
          <w:sz w:val="26"/>
          <w:szCs w:val="26"/>
        </w:rPr>
        <w:t xml:space="preserve">(в редакции, действовавшей до 1 марта 2023 г.) для принятия решения о выдаче разрешения на ввод объекта в эксплуатацию в составе соответствующих документов также необходимо было представление акта приемки объекта капитального строительства (в случае осуществления строительства, реконструкции объекта капитального строительства на основании договора строительного подряда). </w:t>
      </w:r>
    </w:p>
    <w:p w:rsidR="00DB4044" w:rsidRDefault="00DB4044" w:rsidP="00DB4044">
      <w:pPr>
        <w:spacing w:after="0" w:line="240" w:lineRule="auto"/>
        <w:ind w:firstLine="709"/>
        <w:jc w:val="both"/>
        <w:rPr>
          <w:sz w:val="26"/>
          <w:szCs w:val="26"/>
        </w:rPr>
      </w:pPr>
      <w:r w:rsidRPr="00DB4044">
        <w:rPr>
          <w:sz w:val="26"/>
          <w:szCs w:val="26"/>
        </w:rPr>
        <w:t xml:space="preserve">Исключение указанных положений из </w:t>
      </w:r>
      <w:proofErr w:type="spellStart"/>
      <w:r w:rsidRPr="00DB4044">
        <w:rPr>
          <w:sz w:val="26"/>
          <w:szCs w:val="26"/>
        </w:rPr>
        <w:t>ГрК</w:t>
      </w:r>
      <w:proofErr w:type="spellEnd"/>
      <w:r w:rsidRPr="00DB4044">
        <w:rPr>
          <w:sz w:val="26"/>
          <w:szCs w:val="26"/>
        </w:rPr>
        <w:t xml:space="preserve"> РФ не изменяет порядок приемки результатов выполненных работ по договору строительного подряда (контракту), установленный гражданским законодательством. </w:t>
      </w:r>
    </w:p>
    <w:p w:rsidR="00DB4044" w:rsidRDefault="00DB4044" w:rsidP="00DB4044">
      <w:pPr>
        <w:spacing w:after="0" w:line="240" w:lineRule="auto"/>
        <w:ind w:firstLine="709"/>
        <w:jc w:val="both"/>
        <w:rPr>
          <w:sz w:val="26"/>
          <w:szCs w:val="26"/>
        </w:rPr>
      </w:pPr>
      <w:r w:rsidRPr="00DB4044">
        <w:rPr>
          <w:sz w:val="26"/>
          <w:szCs w:val="26"/>
        </w:rPr>
        <w:lastRenderedPageBreak/>
        <w:t>Согласно пункту 1 статьи 740 Гражданского кодекса Росси</w:t>
      </w:r>
      <w:r w:rsidR="00B31DA5">
        <w:rPr>
          <w:sz w:val="26"/>
          <w:szCs w:val="26"/>
        </w:rPr>
        <w:t xml:space="preserve">йской Федерации </w:t>
      </w:r>
      <w:r w:rsidRPr="00DB4044">
        <w:rPr>
          <w:sz w:val="26"/>
          <w:szCs w:val="26"/>
        </w:rPr>
        <w:t xml:space="preserve">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 а заказчик обязуется создать подрядчику необходимые условия для выполнения работ, принять их результат и уплатить обусловленную цену. </w:t>
      </w:r>
    </w:p>
    <w:p w:rsidR="00DB4044" w:rsidRDefault="00DB4044" w:rsidP="00DB4044">
      <w:pPr>
        <w:spacing w:after="0" w:line="240" w:lineRule="auto"/>
        <w:ind w:firstLine="709"/>
        <w:jc w:val="both"/>
        <w:rPr>
          <w:sz w:val="26"/>
          <w:szCs w:val="26"/>
        </w:rPr>
      </w:pPr>
      <w:r w:rsidRPr="00DB4044">
        <w:rPr>
          <w:sz w:val="26"/>
          <w:szCs w:val="26"/>
        </w:rPr>
        <w:t xml:space="preserve">Пунктом 4 статьи 753 ГК РФ установлено, что сдача результата работ подрядчиком и приемка его заказчиком оформляются актом, подписанным обеими сторонами. </w:t>
      </w:r>
    </w:p>
    <w:p w:rsidR="00DB4044" w:rsidRDefault="00DB4044" w:rsidP="00DB4044">
      <w:pPr>
        <w:spacing w:after="0" w:line="240" w:lineRule="auto"/>
        <w:ind w:firstLine="709"/>
        <w:jc w:val="both"/>
        <w:rPr>
          <w:sz w:val="26"/>
          <w:szCs w:val="26"/>
        </w:rPr>
      </w:pPr>
      <w:r w:rsidRPr="00DB4044">
        <w:rPr>
          <w:sz w:val="26"/>
          <w:szCs w:val="26"/>
        </w:rPr>
        <w:t xml:space="preserve">Таким образом, результатом исполнения договора строительного подряда (контракта) является построенный (реконструированный) объект. Приемка такого результата (построенного (реконструированного) объекта капитального строительства) оформляется документом о приемке. </w:t>
      </w:r>
    </w:p>
    <w:p w:rsidR="00DB4044" w:rsidRDefault="00DB4044" w:rsidP="00DB4044">
      <w:pPr>
        <w:spacing w:after="0" w:line="240" w:lineRule="auto"/>
        <w:ind w:firstLine="709"/>
        <w:jc w:val="both"/>
        <w:rPr>
          <w:sz w:val="26"/>
          <w:szCs w:val="26"/>
        </w:rPr>
      </w:pPr>
      <w:r w:rsidRPr="00DB4044">
        <w:rPr>
          <w:sz w:val="26"/>
          <w:szCs w:val="26"/>
        </w:rPr>
        <w:t xml:space="preserve">Правила о договоре строительного подряда применяются также к работам по капитальному ремонту зданий и сооружений, если иное не предусмотрено договором (пункт 2 статьи 740 ГК РФ). </w:t>
      </w:r>
    </w:p>
    <w:p w:rsidR="00DB4044" w:rsidRDefault="00DB4044" w:rsidP="00DB4044">
      <w:pPr>
        <w:spacing w:after="0" w:line="240" w:lineRule="auto"/>
        <w:ind w:firstLine="709"/>
        <w:jc w:val="both"/>
        <w:rPr>
          <w:sz w:val="26"/>
          <w:szCs w:val="26"/>
        </w:rPr>
      </w:pPr>
      <w:r w:rsidRPr="00DB4044">
        <w:rPr>
          <w:sz w:val="26"/>
          <w:szCs w:val="26"/>
        </w:rPr>
        <w:t>Аналогичные положения также закреплены в статьях 94 и 1102</w:t>
      </w:r>
      <w:r w:rsidR="00B31DA5">
        <w:rPr>
          <w:sz w:val="26"/>
          <w:szCs w:val="26"/>
        </w:rPr>
        <w:t>Закона № 44-ФЗ</w:t>
      </w:r>
      <w:r w:rsidRPr="00DB4044">
        <w:rPr>
          <w:sz w:val="26"/>
          <w:szCs w:val="26"/>
        </w:rPr>
        <w:t xml:space="preserve">, а именно: </w:t>
      </w:r>
    </w:p>
    <w:p w:rsidR="00DB4044" w:rsidRDefault="00DB4044" w:rsidP="00DB4044">
      <w:pPr>
        <w:spacing w:after="0" w:line="240" w:lineRule="auto"/>
        <w:ind w:firstLine="709"/>
        <w:jc w:val="both"/>
        <w:rPr>
          <w:sz w:val="26"/>
          <w:szCs w:val="26"/>
        </w:rPr>
      </w:pPr>
      <w:r w:rsidRPr="00DB4044">
        <w:rPr>
          <w:sz w:val="26"/>
          <w:szCs w:val="26"/>
        </w:rPr>
        <w:t>-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(часть 7 статьи 94 Закона № 44-ФЗ);</w:t>
      </w:r>
    </w:p>
    <w:p w:rsidR="00DB4044" w:rsidRDefault="00DB4044" w:rsidP="00DB4044">
      <w:pPr>
        <w:spacing w:after="0" w:line="240" w:lineRule="auto"/>
        <w:ind w:firstLine="709"/>
        <w:jc w:val="both"/>
        <w:rPr>
          <w:sz w:val="26"/>
          <w:szCs w:val="26"/>
        </w:rPr>
      </w:pPr>
      <w:r w:rsidRPr="00DB4044">
        <w:rPr>
          <w:sz w:val="26"/>
          <w:szCs w:val="26"/>
        </w:rPr>
        <w:t xml:space="preserve">-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и заключение федерального государственного экологического надзора в случаях, предусмотренных частью 5 статьи 54 </w:t>
      </w:r>
      <w:proofErr w:type="spellStart"/>
      <w:r w:rsidRPr="00DB4044">
        <w:rPr>
          <w:sz w:val="26"/>
          <w:szCs w:val="26"/>
        </w:rPr>
        <w:t>ГрК</w:t>
      </w:r>
      <w:proofErr w:type="spellEnd"/>
      <w:r w:rsidRPr="00DB4044">
        <w:rPr>
          <w:sz w:val="26"/>
          <w:szCs w:val="26"/>
        </w:rPr>
        <w:t xml:space="preserve"> РФ (часть 4 статьи 1102 Закона № 44-ФЗ). </w:t>
      </w:r>
    </w:p>
    <w:p w:rsidR="00DB4044" w:rsidRDefault="00DB4044" w:rsidP="00DB4044">
      <w:pPr>
        <w:spacing w:after="0" w:line="240" w:lineRule="auto"/>
        <w:ind w:firstLine="709"/>
        <w:jc w:val="both"/>
        <w:rPr>
          <w:sz w:val="26"/>
          <w:szCs w:val="26"/>
        </w:rPr>
      </w:pPr>
      <w:r w:rsidRPr="00DB4044">
        <w:rPr>
          <w:sz w:val="26"/>
          <w:szCs w:val="26"/>
        </w:rPr>
        <w:t>Из положен</w:t>
      </w:r>
      <w:r w:rsidR="00B31DA5">
        <w:rPr>
          <w:sz w:val="26"/>
          <w:szCs w:val="26"/>
        </w:rPr>
        <w:t>ий абзаца четвертого подпункта «б» и абзаца седьмого подпункта «г»</w:t>
      </w:r>
      <w:r w:rsidRPr="00DB4044">
        <w:rPr>
          <w:sz w:val="26"/>
          <w:szCs w:val="26"/>
        </w:rPr>
        <w:t xml:space="preserve"> пункта 3 постановления Правительства Российской Федерации от 29 декабря 2021 г. № 2571 (далее – Постановление № 2571) следует, что: </w:t>
      </w:r>
    </w:p>
    <w:p w:rsidR="00DB4044" w:rsidRDefault="00DB4044" w:rsidP="00DB4044">
      <w:pPr>
        <w:spacing w:after="0" w:line="240" w:lineRule="auto"/>
        <w:ind w:firstLine="709"/>
        <w:jc w:val="both"/>
        <w:rPr>
          <w:sz w:val="26"/>
          <w:szCs w:val="26"/>
        </w:rPr>
      </w:pPr>
      <w:r w:rsidRPr="00DB4044">
        <w:rPr>
          <w:sz w:val="26"/>
          <w:szCs w:val="26"/>
        </w:rPr>
        <w:t xml:space="preserve">- опытом исполнения договора, считается такой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 Акт выполненных работ, подтверждающий цену выполненных работ и являющийся последним актом, составленным при исполнении такого договора, акт приемки объекта капитального строительства, акт приемки выполненных работ по сохранению объекта культурного наследия и разрешение на ввод объекта капитального строительства в эксплуатацию должны быть подписаны не ранее чем за 5 лет до дня окончания срока подачи заявок на участие в закупке; </w:t>
      </w:r>
    </w:p>
    <w:p w:rsidR="00DB4044" w:rsidRDefault="00DB4044" w:rsidP="00DB4044">
      <w:pPr>
        <w:spacing w:after="0" w:line="240" w:lineRule="auto"/>
        <w:ind w:firstLine="709"/>
        <w:jc w:val="both"/>
        <w:rPr>
          <w:sz w:val="26"/>
          <w:szCs w:val="26"/>
        </w:rPr>
      </w:pPr>
      <w:r w:rsidRPr="00DB4044">
        <w:rPr>
          <w:sz w:val="26"/>
          <w:szCs w:val="26"/>
        </w:rPr>
        <w:t xml:space="preserve">- к акту приемки объекта капитального строительства относятся в том числе акт приемки законченного строительством объекта по типовым межотраслевым формам </w:t>
      </w:r>
      <w:r w:rsidR="00B31DA5">
        <w:rPr>
          <w:sz w:val="26"/>
          <w:szCs w:val="26"/>
        </w:rPr>
        <w:br/>
      </w:r>
      <w:r w:rsidRPr="00DB4044">
        <w:rPr>
          <w:sz w:val="26"/>
          <w:szCs w:val="26"/>
        </w:rPr>
        <w:t xml:space="preserve">№ КС-11, № КС-14 и акт приемки объекта капитального строительства по формам, предусмотренным сводом правил, содержащим порядок приемки в эксплуатацию законченных строительством и реконструированных объектов капитального строительства производственного и непроизводственного назначения. </w:t>
      </w:r>
    </w:p>
    <w:p w:rsidR="00DB4044" w:rsidRDefault="00DB4044" w:rsidP="00DB4044">
      <w:pPr>
        <w:spacing w:after="0" w:line="240" w:lineRule="auto"/>
        <w:ind w:firstLine="709"/>
        <w:jc w:val="both"/>
        <w:rPr>
          <w:sz w:val="26"/>
          <w:szCs w:val="26"/>
        </w:rPr>
      </w:pPr>
      <w:r w:rsidRPr="00DB4044">
        <w:rPr>
          <w:sz w:val="26"/>
          <w:szCs w:val="26"/>
        </w:rPr>
        <w:t xml:space="preserve">Таким образом, из указанных положений законодательства Российской Федерации следует, что перечень наименований документов (актов) о приемке результата выполненных работ не является исчерпывающим. </w:t>
      </w:r>
    </w:p>
    <w:p w:rsidR="009B6C0E" w:rsidRDefault="00DB4044" w:rsidP="00DB4044">
      <w:pPr>
        <w:spacing w:after="0" w:line="240" w:lineRule="auto"/>
        <w:ind w:firstLine="709"/>
        <w:jc w:val="both"/>
        <w:rPr>
          <w:sz w:val="26"/>
          <w:szCs w:val="26"/>
        </w:rPr>
      </w:pPr>
      <w:r w:rsidRPr="00DB4044">
        <w:rPr>
          <w:sz w:val="26"/>
          <w:szCs w:val="26"/>
        </w:rPr>
        <w:lastRenderedPageBreak/>
        <w:t>Соответствующий документ (акт) о приемке выполненных работ должен подтверждать факт приемки заказчиком результата выполненных работ.</w:t>
      </w:r>
    </w:p>
    <w:p w:rsidR="00292DA2" w:rsidRDefault="00292DA2" w:rsidP="00DB4044">
      <w:pPr>
        <w:spacing w:after="0" w:line="240" w:lineRule="auto"/>
        <w:ind w:firstLine="709"/>
        <w:jc w:val="both"/>
        <w:rPr>
          <w:sz w:val="26"/>
          <w:szCs w:val="26"/>
        </w:rPr>
      </w:pPr>
    </w:p>
    <w:p w:rsidR="00292DA2" w:rsidRPr="00292DA2" w:rsidRDefault="00292DA2" w:rsidP="00DB4044">
      <w:pPr>
        <w:spacing w:after="0" w:line="240" w:lineRule="auto"/>
        <w:ind w:firstLine="709"/>
        <w:jc w:val="both"/>
        <w:rPr>
          <w:i/>
          <w:sz w:val="26"/>
          <w:szCs w:val="26"/>
        </w:rPr>
      </w:pPr>
      <w:r w:rsidRPr="00292DA2">
        <w:rPr>
          <w:i/>
          <w:sz w:val="26"/>
          <w:szCs w:val="26"/>
        </w:rPr>
        <w:t>Письмо Минфина России от 19.03.2026 № 24-06-09/22239 «О рассмотрении обращения»</w:t>
      </w:r>
    </w:p>
    <w:p w:rsidR="00292DA2" w:rsidRDefault="0059164D" w:rsidP="00DB4044">
      <w:pPr>
        <w:spacing w:after="0" w:line="240" w:lineRule="auto"/>
        <w:ind w:firstLine="709"/>
        <w:jc w:val="both"/>
        <w:rPr>
          <w:sz w:val="26"/>
          <w:szCs w:val="26"/>
        </w:rPr>
      </w:pPr>
      <w:r>
        <w:rPr>
          <w:sz w:val="26"/>
          <w:szCs w:val="26"/>
        </w:rPr>
        <w:t xml:space="preserve">Минфин России напомнил о порядке применения </w:t>
      </w:r>
      <w:r w:rsidR="00292DA2" w:rsidRPr="00137D74">
        <w:rPr>
          <w:sz w:val="26"/>
          <w:szCs w:val="26"/>
        </w:rPr>
        <w:t>статьи 22 Закона № 44-ФЗ</w:t>
      </w:r>
      <w:r w:rsidR="00292DA2">
        <w:rPr>
          <w:sz w:val="26"/>
          <w:szCs w:val="26"/>
        </w:rPr>
        <w:t>.</w:t>
      </w:r>
    </w:p>
    <w:p w:rsidR="007C2A20" w:rsidRPr="0031674D" w:rsidRDefault="007C2A20" w:rsidP="0031674D">
      <w:pPr>
        <w:spacing w:after="0" w:line="240" w:lineRule="auto"/>
        <w:ind w:firstLine="709"/>
        <w:jc w:val="both"/>
        <w:rPr>
          <w:sz w:val="26"/>
          <w:szCs w:val="26"/>
        </w:rPr>
      </w:pPr>
      <w:r w:rsidRPr="0031674D">
        <w:rPr>
          <w:sz w:val="26"/>
          <w:szCs w:val="26"/>
        </w:rPr>
        <w:t>Определение и обоснование начальной (максимальной) цены контракта и в предусмотренных Законом № 44-ФЗ случаях цены контракта, заключаемого с единственным поставщиком (подрядчик</w:t>
      </w:r>
      <w:r w:rsidR="0031674D">
        <w:rPr>
          <w:sz w:val="26"/>
          <w:szCs w:val="26"/>
        </w:rPr>
        <w:t>ом, исполнителем)</w:t>
      </w:r>
      <w:r w:rsidRPr="0031674D">
        <w:rPr>
          <w:sz w:val="26"/>
          <w:szCs w:val="26"/>
        </w:rPr>
        <w:t>, осуществляется заказчиком посредством применения методов, указанных в части 1 статьи 22 Закона № 44-ФЗ.</w:t>
      </w:r>
    </w:p>
    <w:p w:rsidR="0031674D" w:rsidRPr="0031674D" w:rsidRDefault="0031674D" w:rsidP="0031674D">
      <w:pPr>
        <w:spacing w:after="0" w:line="240" w:lineRule="auto"/>
        <w:ind w:firstLine="709"/>
        <w:jc w:val="both"/>
        <w:rPr>
          <w:sz w:val="26"/>
          <w:szCs w:val="26"/>
        </w:rPr>
      </w:pPr>
      <w:r w:rsidRPr="0031674D">
        <w:rPr>
          <w:sz w:val="26"/>
          <w:szCs w:val="26"/>
        </w:rPr>
        <w:t xml:space="preserve">При этом в случае невозможности применения для определения НМЦК методов, указанных в части 1 статьи 22 Закона № 44-ФЗ, заказчик вправе применить иные методы. В этом случае в обоснование НМЦК заказчик обязан включить обоснование невозможности применения указанных методов (часть 12 статьи 22 Закона № 44-ФЗ). </w:t>
      </w:r>
    </w:p>
    <w:p w:rsidR="007C2A20" w:rsidRDefault="0031674D" w:rsidP="0031674D">
      <w:pPr>
        <w:spacing w:after="0" w:line="240" w:lineRule="auto"/>
        <w:ind w:firstLine="709"/>
        <w:jc w:val="both"/>
        <w:rPr>
          <w:sz w:val="26"/>
          <w:szCs w:val="26"/>
        </w:rPr>
      </w:pPr>
      <w:r w:rsidRPr="0031674D">
        <w:rPr>
          <w:sz w:val="26"/>
          <w:szCs w:val="26"/>
        </w:rPr>
        <w:t>Следовательно, предусмотренное частью 12 статьи 22 Закона № 44-ФЗ обоснование включается заказчиком в обоснование НМЦК исключительно в случае невозможности применения методов, указанных в части 1 статьи 22 Закона № 44-ФЗ, к которым порядки определения НМЦК, установленные федеральными органами исполнительной власти в реализацию положений части 22 статьи 22 Закона № 44-ФЗ, не отнесены.</w:t>
      </w:r>
    </w:p>
    <w:p w:rsidR="0058400A" w:rsidRDefault="0058400A" w:rsidP="0031674D">
      <w:pPr>
        <w:spacing w:after="0" w:line="240" w:lineRule="auto"/>
        <w:ind w:firstLine="709"/>
        <w:jc w:val="both"/>
        <w:rPr>
          <w:sz w:val="26"/>
          <w:szCs w:val="26"/>
        </w:rPr>
      </w:pPr>
    </w:p>
    <w:p w:rsidR="007F7344" w:rsidRDefault="007F7344" w:rsidP="009D2A21">
      <w:pPr>
        <w:spacing w:after="0" w:line="240" w:lineRule="auto"/>
        <w:ind w:firstLine="709"/>
        <w:jc w:val="both"/>
        <w:rPr>
          <w:i/>
          <w:sz w:val="26"/>
          <w:szCs w:val="26"/>
        </w:rPr>
      </w:pPr>
      <w:r w:rsidRPr="00B523A3">
        <w:rPr>
          <w:i/>
          <w:sz w:val="26"/>
          <w:szCs w:val="26"/>
        </w:rPr>
        <w:t xml:space="preserve">Определение Верховного Суда Российской Федерации от </w:t>
      </w:r>
      <w:r>
        <w:rPr>
          <w:i/>
          <w:sz w:val="26"/>
          <w:szCs w:val="26"/>
        </w:rPr>
        <w:t>04.03.2026 № 304-ЭС26-350 по делу № А45-2135/2025</w:t>
      </w:r>
    </w:p>
    <w:p w:rsidR="007F7344" w:rsidRDefault="007F7344" w:rsidP="009D2A21">
      <w:pPr>
        <w:spacing w:after="0" w:line="240" w:lineRule="auto"/>
        <w:ind w:firstLine="709"/>
        <w:jc w:val="both"/>
        <w:rPr>
          <w:sz w:val="26"/>
          <w:szCs w:val="26"/>
        </w:rPr>
      </w:pPr>
      <w:r w:rsidRPr="001F6D94">
        <w:rPr>
          <w:sz w:val="26"/>
          <w:szCs w:val="26"/>
        </w:rPr>
        <w:t xml:space="preserve">Заявитель: </w:t>
      </w:r>
      <w:r>
        <w:rPr>
          <w:sz w:val="26"/>
          <w:szCs w:val="26"/>
        </w:rPr>
        <w:t>общество (подрядчик)</w:t>
      </w:r>
    </w:p>
    <w:p w:rsidR="007F7344" w:rsidRDefault="007F7344" w:rsidP="009D2A21">
      <w:pPr>
        <w:spacing w:after="0" w:line="240" w:lineRule="auto"/>
        <w:ind w:firstLine="709"/>
        <w:jc w:val="both"/>
        <w:rPr>
          <w:sz w:val="26"/>
          <w:szCs w:val="26"/>
        </w:rPr>
      </w:pPr>
      <w:r>
        <w:rPr>
          <w:sz w:val="26"/>
          <w:szCs w:val="26"/>
        </w:rPr>
        <w:t>Учреждением (заказчик) и о</w:t>
      </w:r>
      <w:r w:rsidRPr="00664CA9">
        <w:rPr>
          <w:sz w:val="26"/>
          <w:szCs w:val="26"/>
        </w:rPr>
        <w:t>бществом (подрядчик</w:t>
      </w:r>
      <w:r>
        <w:rPr>
          <w:sz w:val="26"/>
          <w:szCs w:val="26"/>
        </w:rPr>
        <w:t xml:space="preserve">) заключен контракт </w:t>
      </w:r>
      <w:r w:rsidRPr="00C6440E">
        <w:rPr>
          <w:sz w:val="26"/>
          <w:szCs w:val="26"/>
        </w:rPr>
        <w:t>по ремонту фасадов</w:t>
      </w:r>
      <w:r>
        <w:rPr>
          <w:sz w:val="26"/>
          <w:szCs w:val="26"/>
        </w:rPr>
        <w:t xml:space="preserve"> и кровли здания.</w:t>
      </w:r>
    </w:p>
    <w:p w:rsidR="007F7344" w:rsidRDefault="007F7344" w:rsidP="009D2A21">
      <w:pPr>
        <w:spacing w:after="0" w:line="240" w:lineRule="auto"/>
        <w:ind w:firstLine="709"/>
        <w:jc w:val="both"/>
        <w:rPr>
          <w:sz w:val="26"/>
          <w:szCs w:val="26"/>
        </w:rPr>
      </w:pPr>
      <w:r>
        <w:rPr>
          <w:sz w:val="26"/>
          <w:szCs w:val="26"/>
        </w:rPr>
        <w:t xml:space="preserve">Общество </w:t>
      </w:r>
      <w:r w:rsidRPr="007124A5">
        <w:rPr>
          <w:sz w:val="26"/>
          <w:szCs w:val="26"/>
        </w:rPr>
        <w:t>не исполнило обязательства по контракту в полном</w:t>
      </w:r>
      <w:r>
        <w:rPr>
          <w:sz w:val="26"/>
          <w:szCs w:val="26"/>
        </w:rPr>
        <w:t xml:space="preserve"> </w:t>
      </w:r>
      <w:r w:rsidRPr="007124A5">
        <w:rPr>
          <w:sz w:val="26"/>
          <w:szCs w:val="26"/>
        </w:rPr>
        <w:t>объеме</w:t>
      </w:r>
      <w:r>
        <w:rPr>
          <w:sz w:val="26"/>
          <w:szCs w:val="26"/>
        </w:rPr>
        <w:t>.</w:t>
      </w:r>
    </w:p>
    <w:p w:rsidR="007F7344" w:rsidRDefault="007F7344" w:rsidP="009D2A21">
      <w:pPr>
        <w:spacing w:after="0" w:line="240" w:lineRule="auto"/>
        <w:ind w:firstLine="709"/>
        <w:jc w:val="both"/>
        <w:rPr>
          <w:sz w:val="26"/>
          <w:szCs w:val="26"/>
        </w:rPr>
      </w:pPr>
      <w:r>
        <w:rPr>
          <w:sz w:val="26"/>
          <w:szCs w:val="26"/>
        </w:rPr>
        <w:t>В связи с этим</w:t>
      </w:r>
      <w:r w:rsidRPr="007124A5">
        <w:rPr>
          <w:sz w:val="26"/>
          <w:szCs w:val="26"/>
        </w:rPr>
        <w:t>, сторонами подписано сог</w:t>
      </w:r>
      <w:r>
        <w:rPr>
          <w:sz w:val="26"/>
          <w:szCs w:val="26"/>
        </w:rPr>
        <w:t xml:space="preserve">лашение о расторжении контракта, </w:t>
      </w:r>
      <w:r w:rsidRPr="006832C1">
        <w:rPr>
          <w:sz w:val="26"/>
          <w:szCs w:val="26"/>
        </w:rPr>
        <w:t>в котором зафиксирована цена контракта и объем ис</w:t>
      </w:r>
      <w:r>
        <w:rPr>
          <w:sz w:val="26"/>
          <w:szCs w:val="26"/>
        </w:rPr>
        <w:t>полненных обязательств подрядчика</w:t>
      </w:r>
      <w:r w:rsidRPr="006832C1">
        <w:rPr>
          <w:sz w:val="26"/>
          <w:szCs w:val="26"/>
        </w:rPr>
        <w:t>.</w:t>
      </w:r>
    </w:p>
    <w:p w:rsidR="007F7344" w:rsidRDefault="007F7344" w:rsidP="009D2A21">
      <w:pPr>
        <w:spacing w:after="0" w:line="240" w:lineRule="auto"/>
        <w:ind w:firstLine="709"/>
        <w:jc w:val="both"/>
        <w:rPr>
          <w:sz w:val="26"/>
          <w:szCs w:val="26"/>
        </w:rPr>
      </w:pPr>
      <w:r>
        <w:rPr>
          <w:sz w:val="26"/>
          <w:szCs w:val="26"/>
        </w:rPr>
        <w:t>З</w:t>
      </w:r>
      <w:r w:rsidRPr="00F22B0C">
        <w:rPr>
          <w:sz w:val="26"/>
          <w:szCs w:val="26"/>
        </w:rPr>
        <w:t>аказчиком начислены</w:t>
      </w:r>
      <w:r>
        <w:rPr>
          <w:sz w:val="26"/>
          <w:szCs w:val="26"/>
        </w:rPr>
        <w:t xml:space="preserve"> штрафные санкции в виде пени </w:t>
      </w:r>
      <w:r w:rsidRPr="00F22B0C">
        <w:rPr>
          <w:sz w:val="26"/>
          <w:szCs w:val="26"/>
        </w:rPr>
        <w:t>за</w:t>
      </w:r>
      <w:r>
        <w:rPr>
          <w:sz w:val="26"/>
          <w:szCs w:val="26"/>
        </w:rPr>
        <w:t xml:space="preserve"> </w:t>
      </w:r>
      <w:r w:rsidRPr="00F22B0C">
        <w:rPr>
          <w:sz w:val="26"/>
          <w:szCs w:val="26"/>
        </w:rPr>
        <w:t>нарушение сроков выполнения работ и штраф</w:t>
      </w:r>
      <w:r>
        <w:rPr>
          <w:sz w:val="26"/>
          <w:szCs w:val="26"/>
        </w:rPr>
        <w:t>а</w:t>
      </w:r>
      <w:r w:rsidRPr="00F22B0C">
        <w:rPr>
          <w:sz w:val="26"/>
          <w:szCs w:val="26"/>
        </w:rPr>
        <w:t xml:space="preserve"> за неисполнение обязательств по контракту в</w:t>
      </w:r>
      <w:r>
        <w:rPr>
          <w:sz w:val="26"/>
          <w:szCs w:val="26"/>
        </w:rPr>
        <w:t xml:space="preserve"> </w:t>
      </w:r>
      <w:r w:rsidRPr="00F22B0C">
        <w:rPr>
          <w:sz w:val="26"/>
          <w:szCs w:val="26"/>
        </w:rPr>
        <w:t>полном объеме</w:t>
      </w:r>
      <w:r>
        <w:rPr>
          <w:sz w:val="26"/>
          <w:szCs w:val="26"/>
        </w:rPr>
        <w:t>.</w:t>
      </w:r>
    </w:p>
    <w:p w:rsidR="007F7344" w:rsidRDefault="007F7344" w:rsidP="009D2A21">
      <w:pPr>
        <w:spacing w:after="0" w:line="240" w:lineRule="auto"/>
        <w:ind w:firstLine="709"/>
        <w:jc w:val="both"/>
        <w:rPr>
          <w:sz w:val="26"/>
          <w:szCs w:val="26"/>
        </w:rPr>
      </w:pPr>
      <w:r>
        <w:rPr>
          <w:sz w:val="26"/>
          <w:szCs w:val="26"/>
        </w:rPr>
        <w:t>При обращении з</w:t>
      </w:r>
      <w:r w:rsidRPr="00B446F5">
        <w:rPr>
          <w:sz w:val="26"/>
          <w:szCs w:val="26"/>
        </w:rPr>
        <w:t>аказчик</w:t>
      </w:r>
      <w:r>
        <w:rPr>
          <w:sz w:val="26"/>
          <w:szCs w:val="26"/>
        </w:rPr>
        <w:t>а</w:t>
      </w:r>
      <w:r w:rsidRPr="00B446F5">
        <w:rPr>
          <w:sz w:val="26"/>
          <w:szCs w:val="26"/>
        </w:rPr>
        <w:t xml:space="preserve"> </w:t>
      </w:r>
      <w:r>
        <w:rPr>
          <w:sz w:val="26"/>
          <w:szCs w:val="26"/>
        </w:rPr>
        <w:t>з</w:t>
      </w:r>
      <w:r w:rsidRPr="00B446F5">
        <w:rPr>
          <w:sz w:val="26"/>
          <w:szCs w:val="26"/>
        </w:rPr>
        <w:t>а выплатой по банковской гарантии</w:t>
      </w:r>
      <w:r>
        <w:rPr>
          <w:sz w:val="26"/>
          <w:szCs w:val="26"/>
        </w:rPr>
        <w:t>, в</w:t>
      </w:r>
      <w:r w:rsidRPr="00B446F5">
        <w:rPr>
          <w:sz w:val="26"/>
          <w:szCs w:val="26"/>
        </w:rPr>
        <w:t>ыплата была осуществлена.</w:t>
      </w:r>
    </w:p>
    <w:p w:rsidR="007F7344" w:rsidRDefault="007F7344" w:rsidP="009D2A21">
      <w:pPr>
        <w:spacing w:after="0" w:line="240" w:lineRule="auto"/>
        <w:ind w:firstLine="709"/>
        <w:jc w:val="both"/>
        <w:rPr>
          <w:sz w:val="26"/>
          <w:szCs w:val="26"/>
        </w:rPr>
      </w:pPr>
      <w:r w:rsidRPr="00EC4189">
        <w:rPr>
          <w:sz w:val="26"/>
          <w:szCs w:val="26"/>
        </w:rPr>
        <w:t>Подрядчик, не оспаривая факт нарушен</w:t>
      </w:r>
      <w:r>
        <w:rPr>
          <w:sz w:val="26"/>
          <w:szCs w:val="26"/>
        </w:rPr>
        <w:t xml:space="preserve">ия им сроков выполнения работ и </w:t>
      </w:r>
      <w:r w:rsidRPr="00EC4189">
        <w:rPr>
          <w:sz w:val="26"/>
          <w:szCs w:val="26"/>
        </w:rPr>
        <w:t xml:space="preserve">правомерности начисления </w:t>
      </w:r>
      <w:r>
        <w:rPr>
          <w:sz w:val="26"/>
          <w:szCs w:val="26"/>
        </w:rPr>
        <w:t>пени</w:t>
      </w:r>
      <w:r w:rsidRPr="00EC4189">
        <w:rPr>
          <w:sz w:val="26"/>
          <w:szCs w:val="26"/>
        </w:rPr>
        <w:t xml:space="preserve">, </w:t>
      </w:r>
      <w:r>
        <w:rPr>
          <w:sz w:val="26"/>
          <w:szCs w:val="26"/>
        </w:rPr>
        <w:t>обратился в суд. У</w:t>
      </w:r>
      <w:r w:rsidRPr="00EC4189">
        <w:rPr>
          <w:sz w:val="26"/>
          <w:szCs w:val="26"/>
        </w:rPr>
        <w:t>казал на необоснованность</w:t>
      </w:r>
      <w:r>
        <w:rPr>
          <w:sz w:val="26"/>
          <w:szCs w:val="26"/>
        </w:rPr>
        <w:t xml:space="preserve"> </w:t>
      </w:r>
      <w:r w:rsidRPr="00EC4189">
        <w:rPr>
          <w:sz w:val="26"/>
          <w:szCs w:val="26"/>
        </w:rPr>
        <w:t>начисления штрафа</w:t>
      </w:r>
      <w:r>
        <w:rPr>
          <w:sz w:val="26"/>
          <w:szCs w:val="26"/>
        </w:rPr>
        <w:t xml:space="preserve">, поскольку </w:t>
      </w:r>
      <w:r w:rsidRPr="00317FE9">
        <w:rPr>
          <w:sz w:val="26"/>
          <w:szCs w:val="26"/>
        </w:rPr>
        <w:t xml:space="preserve">все правовые последствия расторжения </w:t>
      </w:r>
      <w:r>
        <w:rPr>
          <w:sz w:val="26"/>
          <w:szCs w:val="26"/>
        </w:rPr>
        <w:t xml:space="preserve">контракта </w:t>
      </w:r>
      <w:r w:rsidRPr="00317FE9">
        <w:rPr>
          <w:sz w:val="26"/>
          <w:szCs w:val="26"/>
        </w:rPr>
        <w:t xml:space="preserve">стороны зафиксировали в дополнительном соглашении и условия о штрафе в </w:t>
      </w:r>
      <w:r>
        <w:rPr>
          <w:sz w:val="26"/>
          <w:szCs w:val="26"/>
        </w:rPr>
        <w:t>нем от</w:t>
      </w:r>
      <w:r w:rsidRPr="00317FE9">
        <w:rPr>
          <w:sz w:val="26"/>
          <w:szCs w:val="26"/>
        </w:rPr>
        <w:t>сутствуют.</w:t>
      </w:r>
      <w:r>
        <w:rPr>
          <w:sz w:val="26"/>
          <w:szCs w:val="26"/>
        </w:rPr>
        <w:t xml:space="preserve"> Также заявил о </w:t>
      </w:r>
      <w:r w:rsidRPr="00EC4189">
        <w:rPr>
          <w:sz w:val="26"/>
          <w:szCs w:val="26"/>
        </w:rPr>
        <w:t>наличи</w:t>
      </w:r>
      <w:r>
        <w:rPr>
          <w:sz w:val="26"/>
          <w:szCs w:val="26"/>
        </w:rPr>
        <w:t xml:space="preserve">и </w:t>
      </w:r>
      <w:r w:rsidRPr="00EC4189">
        <w:rPr>
          <w:sz w:val="26"/>
          <w:szCs w:val="26"/>
        </w:rPr>
        <w:t>оснований для списания</w:t>
      </w:r>
      <w:r>
        <w:rPr>
          <w:sz w:val="26"/>
          <w:szCs w:val="26"/>
        </w:rPr>
        <w:t xml:space="preserve"> </w:t>
      </w:r>
      <w:r w:rsidRPr="00EC4189">
        <w:rPr>
          <w:sz w:val="26"/>
          <w:szCs w:val="26"/>
        </w:rPr>
        <w:t>неустойки ввиду исполнения обязательств по контракту в полном объеме.</w:t>
      </w:r>
    </w:p>
    <w:p w:rsidR="007F7344" w:rsidRDefault="007F7344" w:rsidP="009D2A21">
      <w:pPr>
        <w:spacing w:after="0" w:line="240" w:lineRule="auto"/>
        <w:ind w:firstLine="709"/>
        <w:jc w:val="both"/>
        <w:rPr>
          <w:sz w:val="26"/>
          <w:szCs w:val="26"/>
        </w:rPr>
      </w:pPr>
      <w:r>
        <w:rPr>
          <w:sz w:val="26"/>
          <w:szCs w:val="26"/>
        </w:rPr>
        <w:t>С</w:t>
      </w:r>
      <w:r w:rsidRPr="00FB4FD9">
        <w:rPr>
          <w:sz w:val="26"/>
          <w:szCs w:val="26"/>
        </w:rPr>
        <w:t xml:space="preserve">уды первой, апелляционной и кассационной инстанций, </w:t>
      </w:r>
      <w:r>
        <w:rPr>
          <w:sz w:val="26"/>
          <w:szCs w:val="26"/>
        </w:rPr>
        <w:t xml:space="preserve">отказывая в </w:t>
      </w:r>
      <w:r w:rsidRPr="00FB4FD9">
        <w:rPr>
          <w:sz w:val="26"/>
          <w:szCs w:val="26"/>
        </w:rPr>
        <w:t>удовлетвор</w:t>
      </w:r>
      <w:r>
        <w:rPr>
          <w:sz w:val="26"/>
          <w:szCs w:val="26"/>
        </w:rPr>
        <w:t xml:space="preserve">ении заявленных </w:t>
      </w:r>
      <w:r w:rsidRPr="00FB4FD9">
        <w:rPr>
          <w:sz w:val="26"/>
          <w:szCs w:val="26"/>
        </w:rPr>
        <w:t>требовани</w:t>
      </w:r>
      <w:r>
        <w:rPr>
          <w:sz w:val="26"/>
          <w:szCs w:val="26"/>
        </w:rPr>
        <w:t>й</w:t>
      </w:r>
      <w:r w:rsidRPr="00FB4FD9">
        <w:rPr>
          <w:sz w:val="26"/>
          <w:szCs w:val="26"/>
        </w:rPr>
        <w:t xml:space="preserve">, исходили </w:t>
      </w:r>
      <w:r>
        <w:rPr>
          <w:sz w:val="26"/>
          <w:szCs w:val="26"/>
        </w:rPr>
        <w:t xml:space="preserve">из обоснованности начисленного штрафа, поскольку работы выполнены подрядчиком </w:t>
      </w:r>
      <w:r w:rsidRPr="00C71ED3">
        <w:rPr>
          <w:sz w:val="26"/>
          <w:szCs w:val="26"/>
        </w:rPr>
        <w:t>не полностью, при этом расторжение контракта до его полного исполнения по</w:t>
      </w:r>
      <w:r>
        <w:rPr>
          <w:sz w:val="26"/>
          <w:szCs w:val="26"/>
        </w:rPr>
        <w:t xml:space="preserve"> </w:t>
      </w:r>
      <w:r w:rsidRPr="00C71ED3">
        <w:rPr>
          <w:sz w:val="26"/>
          <w:szCs w:val="26"/>
        </w:rPr>
        <w:t>соглашению сторон не свидетельствует об изменении согласованного контрактом объема и</w:t>
      </w:r>
      <w:r>
        <w:rPr>
          <w:sz w:val="26"/>
          <w:szCs w:val="26"/>
        </w:rPr>
        <w:t xml:space="preserve"> </w:t>
      </w:r>
      <w:r w:rsidRPr="00C71ED3">
        <w:rPr>
          <w:sz w:val="26"/>
          <w:szCs w:val="26"/>
        </w:rPr>
        <w:t>стоимости подлежащих выполнению работ.</w:t>
      </w:r>
      <w:r>
        <w:rPr>
          <w:sz w:val="26"/>
          <w:szCs w:val="26"/>
        </w:rPr>
        <w:t xml:space="preserve"> Также суды указали </w:t>
      </w:r>
      <w:r w:rsidRPr="0076783C">
        <w:rPr>
          <w:sz w:val="26"/>
          <w:szCs w:val="26"/>
        </w:rPr>
        <w:t>на правомерность начисления штрафа на общую сумму контракта без учета частичного исполнения обязательств по нему.</w:t>
      </w:r>
    </w:p>
    <w:p w:rsidR="007F7344" w:rsidRDefault="007F7344" w:rsidP="009D2A21">
      <w:pPr>
        <w:spacing w:after="0" w:line="240" w:lineRule="auto"/>
        <w:ind w:firstLine="709"/>
        <w:jc w:val="both"/>
        <w:rPr>
          <w:sz w:val="26"/>
          <w:szCs w:val="26"/>
        </w:rPr>
      </w:pPr>
      <w:r>
        <w:rPr>
          <w:sz w:val="26"/>
          <w:szCs w:val="26"/>
        </w:rPr>
        <w:t xml:space="preserve">Кроме того, </w:t>
      </w:r>
      <w:r w:rsidRPr="009520D8">
        <w:rPr>
          <w:sz w:val="26"/>
          <w:szCs w:val="26"/>
        </w:rPr>
        <w:t>поскольку обязательства по контракт</w:t>
      </w:r>
      <w:r>
        <w:rPr>
          <w:sz w:val="26"/>
          <w:szCs w:val="26"/>
        </w:rPr>
        <w:t xml:space="preserve">у в полном объеме не исполнены, </w:t>
      </w:r>
      <w:r w:rsidRPr="009520D8">
        <w:rPr>
          <w:sz w:val="26"/>
          <w:szCs w:val="26"/>
        </w:rPr>
        <w:t>основания для списания неустойки на основании подпункта «а» пункта 3 Правил № 783</w:t>
      </w:r>
      <w:r>
        <w:rPr>
          <w:sz w:val="26"/>
          <w:szCs w:val="26"/>
        </w:rPr>
        <w:t xml:space="preserve"> отсутствуют.</w:t>
      </w:r>
    </w:p>
    <w:p w:rsidR="0058400A" w:rsidRDefault="007F7344" w:rsidP="009D2A21">
      <w:pPr>
        <w:spacing w:after="0" w:line="240" w:lineRule="auto"/>
        <w:ind w:firstLine="709"/>
        <w:jc w:val="both"/>
        <w:rPr>
          <w:sz w:val="26"/>
          <w:szCs w:val="26"/>
        </w:rPr>
      </w:pPr>
      <w:r>
        <w:rPr>
          <w:sz w:val="26"/>
          <w:szCs w:val="26"/>
        </w:rPr>
        <w:lastRenderedPageBreak/>
        <w:t xml:space="preserve">Верховный Суд </w:t>
      </w:r>
      <w:r w:rsidRPr="00F21CB0">
        <w:rPr>
          <w:sz w:val="26"/>
          <w:szCs w:val="26"/>
        </w:rPr>
        <w:t>Российской Федерации</w:t>
      </w:r>
      <w:r>
        <w:rPr>
          <w:sz w:val="26"/>
          <w:szCs w:val="26"/>
        </w:rPr>
        <w:t xml:space="preserve"> не установил наличие оснований для </w:t>
      </w:r>
      <w:r w:rsidRPr="00FA7564">
        <w:rPr>
          <w:sz w:val="26"/>
          <w:szCs w:val="26"/>
        </w:rPr>
        <w:t>передач</w:t>
      </w:r>
      <w:r>
        <w:rPr>
          <w:sz w:val="26"/>
          <w:szCs w:val="26"/>
        </w:rPr>
        <w:t xml:space="preserve">и кассационной </w:t>
      </w:r>
      <w:r w:rsidRPr="00FA7564">
        <w:rPr>
          <w:sz w:val="26"/>
          <w:szCs w:val="26"/>
        </w:rPr>
        <w:t>жалобы для рассмотрения в Судебной коллегии по экономическим спорам ВС РФ.</w:t>
      </w:r>
    </w:p>
    <w:p w:rsidR="001567C7" w:rsidRDefault="001567C7" w:rsidP="0031674D">
      <w:pPr>
        <w:spacing w:after="0" w:line="240" w:lineRule="auto"/>
        <w:ind w:firstLine="709"/>
        <w:jc w:val="both"/>
        <w:rPr>
          <w:sz w:val="26"/>
          <w:szCs w:val="26"/>
        </w:rPr>
      </w:pPr>
    </w:p>
    <w:p w:rsidR="001567C7" w:rsidRDefault="001567C7" w:rsidP="0031674D">
      <w:pPr>
        <w:spacing w:after="0" w:line="240" w:lineRule="auto"/>
        <w:ind w:firstLine="709"/>
        <w:jc w:val="both"/>
        <w:rPr>
          <w:i/>
          <w:sz w:val="26"/>
          <w:szCs w:val="26"/>
        </w:rPr>
      </w:pPr>
      <w:r w:rsidRPr="001567C7">
        <w:rPr>
          <w:i/>
          <w:sz w:val="26"/>
          <w:szCs w:val="26"/>
        </w:rPr>
        <w:t>Постановление Арбитражного суда Северо-Западного округа от 16.03.2026 по делу № А56-113214/2024</w:t>
      </w:r>
    </w:p>
    <w:p w:rsidR="001567C7" w:rsidRDefault="00C55987" w:rsidP="0031674D">
      <w:pPr>
        <w:spacing w:after="0" w:line="240" w:lineRule="auto"/>
        <w:ind w:firstLine="709"/>
        <w:jc w:val="both"/>
        <w:rPr>
          <w:sz w:val="26"/>
          <w:szCs w:val="26"/>
        </w:rPr>
      </w:pPr>
      <w:r>
        <w:rPr>
          <w:sz w:val="26"/>
          <w:szCs w:val="26"/>
        </w:rPr>
        <w:t>Заявитель: Учреждение</w:t>
      </w:r>
    </w:p>
    <w:p w:rsidR="00C55987" w:rsidRDefault="00C55987" w:rsidP="0031674D">
      <w:pPr>
        <w:spacing w:after="0" w:line="240" w:lineRule="auto"/>
        <w:ind w:firstLine="709"/>
        <w:jc w:val="both"/>
        <w:rPr>
          <w:sz w:val="26"/>
          <w:szCs w:val="26"/>
        </w:rPr>
      </w:pPr>
      <w:r>
        <w:rPr>
          <w:sz w:val="26"/>
          <w:szCs w:val="26"/>
        </w:rPr>
        <w:t xml:space="preserve">Учреждением проводился открытый конкурс в электронной форме на право заключения контракта на оказание услуг по санитарному содержанию территорий общего пользования. </w:t>
      </w:r>
      <w:r w:rsidR="000715D6">
        <w:rPr>
          <w:sz w:val="26"/>
          <w:szCs w:val="26"/>
        </w:rPr>
        <w:t>З</w:t>
      </w:r>
      <w:r>
        <w:rPr>
          <w:sz w:val="26"/>
          <w:szCs w:val="26"/>
        </w:rPr>
        <w:t>аявка Общества отклонена в связи с выяв</w:t>
      </w:r>
      <w:r w:rsidR="000715D6">
        <w:rPr>
          <w:sz w:val="26"/>
          <w:szCs w:val="26"/>
        </w:rPr>
        <w:t xml:space="preserve">лением недостоверной информации. </w:t>
      </w:r>
      <w:r>
        <w:rPr>
          <w:sz w:val="26"/>
          <w:szCs w:val="26"/>
        </w:rPr>
        <w:t>Обществом в составе документов по критерию</w:t>
      </w:r>
      <w:r w:rsidR="000715D6">
        <w:rPr>
          <w:sz w:val="26"/>
          <w:szCs w:val="26"/>
        </w:rPr>
        <w:t xml:space="preserve"> квалификация участника закупки </w:t>
      </w:r>
      <w:r>
        <w:rPr>
          <w:sz w:val="26"/>
          <w:szCs w:val="26"/>
        </w:rPr>
        <w:t>предста</w:t>
      </w:r>
      <w:r w:rsidR="008374EF">
        <w:rPr>
          <w:sz w:val="26"/>
          <w:szCs w:val="26"/>
        </w:rPr>
        <w:t>влены документы, содержащие сведения о трудовой деятельности участников Общества, форма представления которых утверждена постановлением Правления Пенсионного Фонда Российской Федерации от 21.04.2022 № 62п, при этом датой подписи документов генеральным директором Общества указано 21.12.2021. Таким образом, сведения</w:t>
      </w:r>
      <w:r w:rsidR="004513F7">
        <w:rPr>
          <w:sz w:val="26"/>
          <w:szCs w:val="26"/>
        </w:rPr>
        <w:t>,</w:t>
      </w:r>
      <w:r w:rsidR="008374EF">
        <w:rPr>
          <w:sz w:val="26"/>
          <w:szCs w:val="26"/>
        </w:rPr>
        <w:t xml:space="preserve"> представленные Обществом как подтверждение наличия специалистов и иных работников определенного уровня квалификации</w:t>
      </w:r>
      <w:r w:rsidR="004513F7">
        <w:rPr>
          <w:sz w:val="26"/>
          <w:szCs w:val="26"/>
        </w:rPr>
        <w:t>,</w:t>
      </w:r>
      <w:r w:rsidR="008374EF">
        <w:rPr>
          <w:sz w:val="26"/>
          <w:szCs w:val="26"/>
        </w:rPr>
        <w:t xml:space="preserve"> являются недостоверными.</w:t>
      </w:r>
    </w:p>
    <w:p w:rsidR="008374EF" w:rsidRDefault="008374EF" w:rsidP="0031674D">
      <w:pPr>
        <w:spacing w:after="0" w:line="240" w:lineRule="auto"/>
        <w:ind w:firstLine="709"/>
        <w:jc w:val="both"/>
        <w:rPr>
          <w:sz w:val="26"/>
          <w:szCs w:val="26"/>
        </w:rPr>
      </w:pPr>
      <w:r>
        <w:rPr>
          <w:sz w:val="26"/>
          <w:szCs w:val="26"/>
        </w:rPr>
        <w:t xml:space="preserve">Кроме того, по мнению Учреждения, представленные Обществом сведения о трудовой деятельности 52 </w:t>
      </w:r>
      <w:proofErr w:type="gramStart"/>
      <w:r>
        <w:rPr>
          <w:sz w:val="26"/>
          <w:szCs w:val="26"/>
        </w:rPr>
        <w:t>сотрудников</w:t>
      </w:r>
      <w:proofErr w:type="gramEnd"/>
      <w:r>
        <w:rPr>
          <w:sz w:val="26"/>
          <w:szCs w:val="26"/>
        </w:rPr>
        <w:t xml:space="preserve"> не соответствуют действительности (являются недостоверными), поскольку</w:t>
      </w:r>
      <w:r w:rsidR="00C03C0F">
        <w:rPr>
          <w:sz w:val="26"/>
          <w:szCs w:val="26"/>
        </w:rPr>
        <w:t>,</w:t>
      </w:r>
      <w:r>
        <w:rPr>
          <w:sz w:val="26"/>
          <w:szCs w:val="26"/>
        </w:rPr>
        <w:t xml:space="preserve"> согласно информации, размещенной в открытом доступе на сайте Федеральной налоговой службы в электронном сервисе «Прозрачный бизнес», среднесписочная численность работников Общества составляла 24 человека.</w:t>
      </w:r>
    </w:p>
    <w:p w:rsidR="00C02EB9" w:rsidRDefault="003269A6" w:rsidP="00C95122">
      <w:pPr>
        <w:spacing w:after="0" w:line="240" w:lineRule="auto"/>
        <w:ind w:firstLine="709"/>
        <w:jc w:val="both"/>
        <w:rPr>
          <w:sz w:val="26"/>
          <w:szCs w:val="26"/>
        </w:rPr>
      </w:pPr>
      <w:r>
        <w:rPr>
          <w:sz w:val="26"/>
          <w:szCs w:val="26"/>
        </w:rPr>
        <w:t>Не с</w:t>
      </w:r>
      <w:r w:rsidR="00C02EB9">
        <w:rPr>
          <w:sz w:val="26"/>
          <w:szCs w:val="26"/>
        </w:rPr>
        <w:t xml:space="preserve">огласившись с отклонением </w:t>
      </w:r>
      <w:r>
        <w:rPr>
          <w:sz w:val="26"/>
          <w:szCs w:val="26"/>
        </w:rPr>
        <w:t>заявки</w:t>
      </w:r>
      <w:r w:rsidR="00C03C0F">
        <w:rPr>
          <w:sz w:val="26"/>
          <w:szCs w:val="26"/>
        </w:rPr>
        <w:t>,</w:t>
      </w:r>
      <w:r>
        <w:rPr>
          <w:sz w:val="26"/>
          <w:szCs w:val="26"/>
        </w:rPr>
        <w:t xml:space="preserve"> Общество обратилось в УФАС с жалобой</w:t>
      </w:r>
      <w:r w:rsidR="00C02EB9">
        <w:rPr>
          <w:sz w:val="26"/>
          <w:szCs w:val="26"/>
        </w:rPr>
        <w:t xml:space="preserve">. </w:t>
      </w:r>
      <w:r w:rsidR="00C95122">
        <w:rPr>
          <w:sz w:val="26"/>
          <w:szCs w:val="26"/>
        </w:rPr>
        <w:t xml:space="preserve">УФАС признал жалобу </w:t>
      </w:r>
      <w:r w:rsidR="00C02EB9">
        <w:rPr>
          <w:sz w:val="26"/>
          <w:szCs w:val="26"/>
        </w:rPr>
        <w:t>обоснованной.</w:t>
      </w:r>
    </w:p>
    <w:p w:rsidR="00C95122" w:rsidRDefault="00C95122" w:rsidP="00C95122">
      <w:pPr>
        <w:spacing w:after="0" w:line="240" w:lineRule="auto"/>
        <w:ind w:firstLine="709"/>
        <w:jc w:val="both"/>
        <w:rPr>
          <w:sz w:val="26"/>
          <w:szCs w:val="26"/>
        </w:rPr>
      </w:pPr>
      <w:r>
        <w:rPr>
          <w:sz w:val="26"/>
          <w:szCs w:val="26"/>
        </w:rPr>
        <w:t>Учреждение не согласилось с решением и предписанием УФАС и обратилось в арбитражный суд.</w:t>
      </w:r>
    </w:p>
    <w:p w:rsidR="00C95122" w:rsidRDefault="00C95122" w:rsidP="00C95122">
      <w:pPr>
        <w:spacing w:after="0" w:line="240" w:lineRule="auto"/>
        <w:ind w:firstLine="709"/>
        <w:jc w:val="both"/>
        <w:rPr>
          <w:sz w:val="26"/>
          <w:szCs w:val="26"/>
        </w:rPr>
      </w:pPr>
      <w:r>
        <w:rPr>
          <w:sz w:val="26"/>
          <w:szCs w:val="26"/>
        </w:rPr>
        <w:t>Суд первой инстанции</w:t>
      </w:r>
      <w:r w:rsidR="00C03C0F">
        <w:rPr>
          <w:sz w:val="26"/>
          <w:szCs w:val="26"/>
        </w:rPr>
        <w:t>,</w:t>
      </w:r>
      <w:r>
        <w:rPr>
          <w:sz w:val="26"/>
          <w:szCs w:val="26"/>
        </w:rPr>
        <w:t xml:space="preserve"> удовлетворяя заявленные Учреждением требования</w:t>
      </w:r>
      <w:r w:rsidR="00C03C0F">
        <w:rPr>
          <w:sz w:val="26"/>
          <w:szCs w:val="26"/>
        </w:rPr>
        <w:t>,</w:t>
      </w:r>
      <w:r>
        <w:rPr>
          <w:sz w:val="26"/>
          <w:szCs w:val="26"/>
        </w:rPr>
        <w:t xml:space="preserve"> исходил из несоответствия решения и предписания УФАС нормам действующего законодательства. </w:t>
      </w:r>
    </w:p>
    <w:p w:rsidR="00667A61" w:rsidRDefault="00C95122" w:rsidP="00667A61">
      <w:pPr>
        <w:spacing w:after="0" w:line="240" w:lineRule="auto"/>
        <w:ind w:firstLine="709"/>
        <w:jc w:val="both"/>
        <w:rPr>
          <w:sz w:val="26"/>
          <w:szCs w:val="26"/>
        </w:rPr>
      </w:pPr>
      <w:r>
        <w:rPr>
          <w:sz w:val="26"/>
          <w:szCs w:val="26"/>
        </w:rPr>
        <w:t>Апелляционный суд</w:t>
      </w:r>
      <w:r w:rsidR="00C02EB9">
        <w:rPr>
          <w:sz w:val="26"/>
          <w:szCs w:val="26"/>
        </w:rPr>
        <w:t xml:space="preserve"> </w:t>
      </w:r>
      <w:r w:rsidR="00C32A63">
        <w:rPr>
          <w:sz w:val="26"/>
          <w:szCs w:val="26"/>
        </w:rPr>
        <w:t>отмени</w:t>
      </w:r>
      <w:r w:rsidR="00C02EB9">
        <w:rPr>
          <w:sz w:val="26"/>
          <w:szCs w:val="26"/>
        </w:rPr>
        <w:t>л решение суда первой инстанции, указав</w:t>
      </w:r>
      <w:r w:rsidR="00667A61">
        <w:rPr>
          <w:sz w:val="26"/>
          <w:szCs w:val="26"/>
        </w:rPr>
        <w:t>, что расчет среднесписочной численности работников производится на основании ежедневного учета списочной численности работников, которая должна уточняться на основании приказов о приеме, переводе работников на другую работу и прекращении действия трудового договора (контракта). Следовательно, среднесписочная численность сотрудников не отражает количество сотрудников организации, трудоустроенных в соответствии с Трудовым кодексом Российской Федерации, а значит, что сведения о среднесписочной численности сотрудников Общества из информационного сервиса «Прозрачный бизнес» не подтверждают представление участником закупки недостоверных сведений о количестве сотрудников.</w:t>
      </w:r>
    </w:p>
    <w:p w:rsidR="00C32A63" w:rsidRDefault="00E26603" w:rsidP="00E26603">
      <w:pPr>
        <w:spacing w:after="0" w:line="240" w:lineRule="auto"/>
        <w:ind w:firstLine="709"/>
        <w:jc w:val="both"/>
        <w:rPr>
          <w:sz w:val="26"/>
          <w:szCs w:val="26"/>
        </w:rPr>
      </w:pPr>
      <w:r w:rsidRPr="00E26603">
        <w:rPr>
          <w:sz w:val="26"/>
          <w:szCs w:val="26"/>
        </w:rPr>
        <w:t>Суд также указал, что наличие в представленных Обществом сведениях по форме СЗВ-ТД, в которых указана дата 2021 года, реквизитов постановления Правления Пенсионного фонда Российской Федерации от 21.04.2022 № 62п «О внесении изменений в некоторые акты Правления Пенсионного фонда Российской Федерации в сфере индивидуального (персонифицированного) учета», не свидетельствует о недостоверности сведений о трудоустройстве. Во всех формах СЗВ-ТД, в которых указана дата 2021, 2022 годов, такая дата совпадает с датой кадрового мероприятия (приема на работу) в отношении зарегистрированного лица.</w:t>
      </w:r>
    </w:p>
    <w:p w:rsidR="00BB6EAD" w:rsidRDefault="00BB6EAD" w:rsidP="00E26603">
      <w:pPr>
        <w:spacing w:after="0" w:line="240" w:lineRule="auto"/>
        <w:ind w:firstLine="709"/>
        <w:jc w:val="both"/>
        <w:rPr>
          <w:sz w:val="26"/>
          <w:szCs w:val="26"/>
        </w:rPr>
      </w:pPr>
      <w:r>
        <w:rPr>
          <w:sz w:val="26"/>
          <w:szCs w:val="26"/>
        </w:rPr>
        <w:t>Суд кассационной инстанции поддержал выводы суда апелляционной инстанции, кассационную жалобу Учреждения оставил без удовлетворения.</w:t>
      </w:r>
    </w:p>
    <w:p w:rsidR="00202C00" w:rsidRDefault="00202C00" w:rsidP="00E26603">
      <w:pPr>
        <w:spacing w:after="0" w:line="240" w:lineRule="auto"/>
        <w:ind w:firstLine="709"/>
        <w:jc w:val="both"/>
        <w:rPr>
          <w:sz w:val="26"/>
          <w:szCs w:val="26"/>
        </w:rPr>
      </w:pPr>
      <w:bookmarkStart w:id="0" w:name="_GoBack"/>
      <w:bookmarkEnd w:id="0"/>
    </w:p>
    <w:p w:rsidR="00202C00" w:rsidRDefault="00202C00" w:rsidP="00202C00">
      <w:pPr>
        <w:spacing w:after="0" w:line="240" w:lineRule="auto"/>
        <w:ind w:firstLine="709"/>
        <w:jc w:val="both"/>
        <w:rPr>
          <w:i/>
          <w:sz w:val="26"/>
          <w:szCs w:val="26"/>
        </w:rPr>
      </w:pPr>
      <w:r>
        <w:rPr>
          <w:i/>
          <w:sz w:val="26"/>
          <w:szCs w:val="26"/>
        </w:rPr>
        <w:t xml:space="preserve">Решение Арбитражного суда </w:t>
      </w:r>
      <w:r w:rsidRPr="00DF345C">
        <w:rPr>
          <w:i/>
          <w:sz w:val="26"/>
          <w:szCs w:val="26"/>
        </w:rPr>
        <w:t>Хабаровского края от 06.03.2026 по делу № А73-562/2026 (не вступило в законную силу)</w:t>
      </w:r>
    </w:p>
    <w:p w:rsidR="00202C00" w:rsidRDefault="00202C00" w:rsidP="00202C00">
      <w:pPr>
        <w:spacing w:after="0" w:line="240" w:lineRule="auto"/>
        <w:ind w:firstLine="709"/>
        <w:jc w:val="both"/>
        <w:rPr>
          <w:sz w:val="26"/>
          <w:szCs w:val="26"/>
        </w:rPr>
      </w:pPr>
      <w:r w:rsidRPr="00A408ED">
        <w:rPr>
          <w:sz w:val="26"/>
          <w:szCs w:val="26"/>
        </w:rPr>
        <w:t xml:space="preserve">Заявитель: </w:t>
      </w:r>
      <w:r>
        <w:rPr>
          <w:sz w:val="26"/>
          <w:szCs w:val="26"/>
        </w:rPr>
        <w:t>Фонд СФР (заказчик)</w:t>
      </w:r>
    </w:p>
    <w:p w:rsidR="00202C00" w:rsidRDefault="00202C00" w:rsidP="00202C00">
      <w:pPr>
        <w:spacing w:after="0" w:line="240" w:lineRule="auto"/>
        <w:ind w:firstLine="709"/>
        <w:jc w:val="both"/>
        <w:rPr>
          <w:sz w:val="26"/>
          <w:szCs w:val="26"/>
        </w:rPr>
      </w:pPr>
      <w:r>
        <w:rPr>
          <w:sz w:val="26"/>
          <w:szCs w:val="26"/>
        </w:rPr>
        <w:t xml:space="preserve">В ходе внеплановой проверки действий заказчика </w:t>
      </w:r>
      <w:r w:rsidRPr="00E17E40">
        <w:rPr>
          <w:sz w:val="26"/>
          <w:szCs w:val="26"/>
        </w:rPr>
        <w:t xml:space="preserve">установлено нарушение </w:t>
      </w:r>
      <w:r>
        <w:rPr>
          <w:sz w:val="26"/>
          <w:szCs w:val="26"/>
        </w:rPr>
        <w:t xml:space="preserve">Закона       № 44-ФЗ, </w:t>
      </w:r>
      <w:r w:rsidRPr="00E17E40">
        <w:rPr>
          <w:sz w:val="26"/>
          <w:szCs w:val="26"/>
        </w:rPr>
        <w:t>выразившееся в установлении п</w:t>
      </w:r>
      <w:r>
        <w:rPr>
          <w:sz w:val="26"/>
          <w:szCs w:val="26"/>
        </w:rPr>
        <w:t xml:space="preserve">реимущества в отношении товаров </w:t>
      </w:r>
      <w:r w:rsidRPr="00E17E40">
        <w:rPr>
          <w:sz w:val="26"/>
          <w:szCs w:val="26"/>
        </w:rPr>
        <w:t>российского происхождения, тогда как подлежит применени</w:t>
      </w:r>
      <w:r>
        <w:rPr>
          <w:sz w:val="26"/>
          <w:szCs w:val="26"/>
        </w:rPr>
        <w:t xml:space="preserve">ю </w:t>
      </w:r>
      <w:r w:rsidRPr="00E17E40">
        <w:rPr>
          <w:sz w:val="26"/>
          <w:szCs w:val="26"/>
        </w:rPr>
        <w:t>ограничени</w:t>
      </w:r>
      <w:r>
        <w:rPr>
          <w:sz w:val="26"/>
          <w:szCs w:val="26"/>
        </w:rPr>
        <w:t>е</w:t>
      </w:r>
      <w:r w:rsidRPr="00E17E40">
        <w:rPr>
          <w:sz w:val="26"/>
          <w:szCs w:val="26"/>
        </w:rPr>
        <w:t>, поскольку</w:t>
      </w:r>
      <w:r>
        <w:rPr>
          <w:sz w:val="26"/>
          <w:szCs w:val="26"/>
        </w:rPr>
        <w:t xml:space="preserve"> </w:t>
      </w:r>
      <w:r w:rsidRPr="00E17E40">
        <w:rPr>
          <w:sz w:val="26"/>
          <w:szCs w:val="26"/>
        </w:rPr>
        <w:t>закупаемый товар</w:t>
      </w:r>
      <w:r>
        <w:rPr>
          <w:sz w:val="26"/>
          <w:szCs w:val="26"/>
        </w:rPr>
        <w:t xml:space="preserve"> (</w:t>
      </w:r>
      <w:r w:rsidRPr="00BD0776">
        <w:rPr>
          <w:sz w:val="26"/>
          <w:szCs w:val="26"/>
        </w:rPr>
        <w:t>вспомогательное электронное средств</w:t>
      </w:r>
      <w:r>
        <w:rPr>
          <w:sz w:val="26"/>
          <w:szCs w:val="26"/>
        </w:rPr>
        <w:t xml:space="preserve">о </w:t>
      </w:r>
      <w:r w:rsidRPr="00BD0776">
        <w:rPr>
          <w:sz w:val="26"/>
          <w:szCs w:val="26"/>
        </w:rPr>
        <w:t>ориентации с функциями определения расстояния до объектов, определения категорий объектов, лиц людей, с вибрационной индикацией и речевым выходом для детей-инвалидов</w:t>
      </w:r>
      <w:r>
        <w:rPr>
          <w:sz w:val="26"/>
          <w:szCs w:val="26"/>
        </w:rPr>
        <w:t xml:space="preserve">) </w:t>
      </w:r>
      <w:r w:rsidRPr="00E17E40">
        <w:rPr>
          <w:sz w:val="26"/>
          <w:szCs w:val="26"/>
        </w:rPr>
        <w:t>входит в Перечень товаров, п</w:t>
      </w:r>
      <w:r>
        <w:rPr>
          <w:sz w:val="26"/>
          <w:szCs w:val="26"/>
        </w:rPr>
        <w:t xml:space="preserve">оименованных в Приложении № 2 к Постановлению </w:t>
      </w:r>
      <w:r w:rsidRPr="00E17E40">
        <w:rPr>
          <w:sz w:val="26"/>
          <w:szCs w:val="26"/>
        </w:rPr>
        <w:t>№ 1875.</w:t>
      </w:r>
    </w:p>
    <w:p w:rsidR="00202C00" w:rsidRDefault="00202C00" w:rsidP="00202C00">
      <w:pPr>
        <w:spacing w:after="0" w:line="240" w:lineRule="auto"/>
        <w:ind w:firstLine="709"/>
        <w:jc w:val="both"/>
        <w:rPr>
          <w:sz w:val="26"/>
          <w:szCs w:val="26"/>
        </w:rPr>
      </w:pPr>
      <w:r>
        <w:rPr>
          <w:sz w:val="26"/>
          <w:szCs w:val="26"/>
        </w:rPr>
        <w:t xml:space="preserve">Не </w:t>
      </w:r>
      <w:r w:rsidRPr="00BD0776">
        <w:rPr>
          <w:sz w:val="26"/>
          <w:szCs w:val="26"/>
        </w:rPr>
        <w:t xml:space="preserve">согласившись с </w:t>
      </w:r>
      <w:r>
        <w:rPr>
          <w:sz w:val="26"/>
          <w:szCs w:val="26"/>
        </w:rPr>
        <w:t xml:space="preserve">указанным </w:t>
      </w:r>
      <w:r w:rsidRPr="00BD0776">
        <w:rPr>
          <w:sz w:val="26"/>
          <w:szCs w:val="26"/>
        </w:rPr>
        <w:t>решением</w:t>
      </w:r>
      <w:r>
        <w:rPr>
          <w:sz w:val="26"/>
          <w:szCs w:val="26"/>
        </w:rPr>
        <w:t>, заказчик о</w:t>
      </w:r>
      <w:r w:rsidRPr="00BD0776">
        <w:rPr>
          <w:sz w:val="26"/>
          <w:szCs w:val="26"/>
        </w:rPr>
        <w:t xml:space="preserve">братился в </w:t>
      </w:r>
      <w:r>
        <w:rPr>
          <w:sz w:val="26"/>
          <w:szCs w:val="26"/>
        </w:rPr>
        <w:t>с</w:t>
      </w:r>
      <w:r w:rsidRPr="00BD0776">
        <w:rPr>
          <w:sz w:val="26"/>
          <w:szCs w:val="26"/>
        </w:rPr>
        <w:t>уд</w:t>
      </w:r>
      <w:r>
        <w:rPr>
          <w:sz w:val="26"/>
          <w:szCs w:val="26"/>
        </w:rPr>
        <w:t xml:space="preserve"> с </w:t>
      </w:r>
      <w:r w:rsidRPr="00CB54BB">
        <w:rPr>
          <w:sz w:val="26"/>
          <w:szCs w:val="26"/>
        </w:rPr>
        <w:t>за</w:t>
      </w:r>
      <w:r>
        <w:rPr>
          <w:sz w:val="26"/>
          <w:szCs w:val="26"/>
        </w:rPr>
        <w:t xml:space="preserve">явлением о признании незаконным </w:t>
      </w:r>
      <w:r w:rsidRPr="00CB54BB">
        <w:rPr>
          <w:sz w:val="26"/>
          <w:szCs w:val="26"/>
        </w:rPr>
        <w:t>решения</w:t>
      </w:r>
      <w:r>
        <w:rPr>
          <w:sz w:val="26"/>
          <w:szCs w:val="26"/>
        </w:rPr>
        <w:t xml:space="preserve"> УФАС. </w:t>
      </w:r>
    </w:p>
    <w:p w:rsidR="00202C00" w:rsidRDefault="00202C00" w:rsidP="00202C00">
      <w:pPr>
        <w:spacing w:after="0" w:line="240" w:lineRule="auto"/>
        <w:ind w:firstLine="709"/>
        <w:jc w:val="both"/>
        <w:rPr>
          <w:sz w:val="26"/>
          <w:szCs w:val="26"/>
        </w:rPr>
      </w:pPr>
      <w:r>
        <w:rPr>
          <w:sz w:val="26"/>
          <w:szCs w:val="26"/>
        </w:rPr>
        <w:t>Отказывая в удовлетворении требований заказчика, суд установил.</w:t>
      </w:r>
    </w:p>
    <w:p w:rsidR="00202C00" w:rsidRDefault="00202C00" w:rsidP="00202C00">
      <w:pPr>
        <w:spacing w:after="0" w:line="240" w:lineRule="auto"/>
        <w:ind w:firstLine="709"/>
        <w:jc w:val="both"/>
        <w:rPr>
          <w:sz w:val="26"/>
          <w:szCs w:val="26"/>
        </w:rPr>
      </w:pPr>
      <w:r>
        <w:rPr>
          <w:sz w:val="26"/>
          <w:szCs w:val="26"/>
        </w:rPr>
        <w:t>С</w:t>
      </w:r>
      <w:r w:rsidRPr="0059654F">
        <w:rPr>
          <w:sz w:val="26"/>
          <w:szCs w:val="26"/>
        </w:rPr>
        <w:t>огласно извещению, зака</w:t>
      </w:r>
      <w:r>
        <w:rPr>
          <w:sz w:val="26"/>
          <w:szCs w:val="26"/>
        </w:rPr>
        <w:t xml:space="preserve">зчиком определен объект закупки с использованием КТРУ </w:t>
      </w:r>
      <w:r w:rsidRPr="0059654F">
        <w:rPr>
          <w:sz w:val="26"/>
          <w:szCs w:val="26"/>
        </w:rPr>
        <w:t>26.20.13.000-00000017 «Вспомогательное элек</w:t>
      </w:r>
      <w:r>
        <w:rPr>
          <w:sz w:val="26"/>
          <w:szCs w:val="26"/>
        </w:rPr>
        <w:t xml:space="preserve">трическое средство ориентации», что соответствует коду ОКПД2: </w:t>
      </w:r>
      <w:r w:rsidRPr="00663F7B">
        <w:rPr>
          <w:sz w:val="26"/>
          <w:szCs w:val="26"/>
        </w:rPr>
        <w:t>26.20.13.000 «Машины вычислительные электронные</w:t>
      </w:r>
      <w:r>
        <w:rPr>
          <w:sz w:val="26"/>
          <w:szCs w:val="26"/>
        </w:rPr>
        <w:t xml:space="preserve"> </w:t>
      </w:r>
      <w:r w:rsidRPr="00663F7B">
        <w:rPr>
          <w:sz w:val="26"/>
          <w:szCs w:val="26"/>
        </w:rPr>
        <w:t>цифровые, содержащие в одном корпусе центра</w:t>
      </w:r>
      <w:r>
        <w:rPr>
          <w:sz w:val="26"/>
          <w:szCs w:val="26"/>
        </w:rPr>
        <w:t>льный процессор и устройство вв</w:t>
      </w:r>
      <w:r w:rsidRPr="00663F7B">
        <w:rPr>
          <w:sz w:val="26"/>
          <w:szCs w:val="26"/>
        </w:rPr>
        <w:t>ода и</w:t>
      </w:r>
      <w:r>
        <w:rPr>
          <w:sz w:val="26"/>
          <w:szCs w:val="26"/>
        </w:rPr>
        <w:t xml:space="preserve"> </w:t>
      </w:r>
      <w:r w:rsidRPr="00663F7B">
        <w:rPr>
          <w:sz w:val="26"/>
          <w:szCs w:val="26"/>
        </w:rPr>
        <w:t>вывода, объединенные или нет для автоматической обработки данных»</w:t>
      </w:r>
      <w:r>
        <w:rPr>
          <w:sz w:val="26"/>
          <w:szCs w:val="26"/>
        </w:rPr>
        <w:t>.</w:t>
      </w:r>
    </w:p>
    <w:p w:rsidR="00202C00" w:rsidRDefault="00202C00" w:rsidP="00202C00">
      <w:pPr>
        <w:spacing w:after="0" w:line="240" w:lineRule="auto"/>
        <w:ind w:firstLine="709"/>
        <w:jc w:val="both"/>
        <w:rPr>
          <w:sz w:val="26"/>
          <w:szCs w:val="26"/>
        </w:rPr>
      </w:pPr>
      <w:r>
        <w:rPr>
          <w:sz w:val="26"/>
          <w:szCs w:val="26"/>
        </w:rPr>
        <w:t>К</w:t>
      </w:r>
      <w:r w:rsidRPr="008221F0">
        <w:rPr>
          <w:sz w:val="26"/>
          <w:szCs w:val="26"/>
        </w:rPr>
        <w:t>од ОКПД2</w:t>
      </w:r>
      <w:r>
        <w:rPr>
          <w:sz w:val="26"/>
          <w:szCs w:val="26"/>
        </w:rPr>
        <w:t xml:space="preserve">: </w:t>
      </w:r>
      <w:r w:rsidRPr="008221F0">
        <w:rPr>
          <w:sz w:val="26"/>
          <w:szCs w:val="26"/>
        </w:rPr>
        <w:t>26.20.13.000</w:t>
      </w:r>
      <w:r>
        <w:rPr>
          <w:sz w:val="26"/>
          <w:szCs w:val="26"/>
        </w:rPr>
        <w:t xml:space="preserve"> указан в позиции 197 приложения № 2 к Постановлению     № 1875.</w:t>
      </w:r>
    </w:p>
    <w:p w:rsidR="00202C00" w:rsidRDefault="00202C00" w:rsidP="00202C00">
      <w:pPr>
        <w:spacing w:after="0" w:line="240" w:lineRule="auto"/>
        <w:ind w:firstLine="709"/>
        <w:jc w:val="both"/>
        <w:rPr>
          <w:sz w:val="26"/>
          <w:szCs w:val="26"/>
        </w:rPr>
      </w:pPr>
      <w:r>
        <w:rPr>
          <w:sz w:val="26"/>
          <w:szCs w:val="26"/>
        </w:rPr>
        <w:t>П</w:t>
      </w:r>
      <w:r w:rsidRPr="00A661A9">
        <w:rPr>
          <w:sz w:val="26"/>
          <w:szCs w:val="26"/>
        </w:rPr>
        <w:t>оскольку позицией КТРУ определен один единственный код ОКПД2</w:t>
      </w:r>
      <w:r>
        <w:rPr>
          <w:sz w:val="26"/>
          <w:szCs w:val="26"/>
        </w:rPr>
        <w:t xml:space="preserve"> </w:t>
      </w:r>
      <w:r w:rsidRPr="00A661A9">
        <w:rPr>
          <w:sz w:val="26"/>
          <w:szCs w:val="26"/>
        </w:rPr>
        <w:t>к вспомогательным электронным средствам ориентации, который содержится в Перечне №2 с</w:t>
      </w:r>
      <w:r>
        <w:rPr>
          <w:sz w:val="26"/>
          <w:szCs w:val="26"/>
        </w:rPr>
        <w:t xml:space="preserve"> </w:t>
      </w:r>
      <w:r w:rsidRPr="00A661A9">
        <w:rPr>
          <w:sz w:val="26"/>
          <w:szCs w:val="26"/>
        </w:rPr>
        <w:t>дословным наименованием,</w:t>
      </w:r>
      <w:r>
        <w:rPr>
          <w:sz w:val="26"/>
          <w:szCs w:val="26"/>
        </w:rPr>
        <w:t xml:space="preserve"> </w:t>
      </w:r>
      <w:r w:rsidRPr="00A661A9">
        <w:rPr>
          <w:sz w:val="26"/>
          <w:szCs w:val="26"/>
        </w:rPr>
        <w:t>УФАС обоснованно пришл</w:t>
      </w:r>
      <w:r>
        <w:rPr>
          <w:sz w:val="26"/>
          <w:szCs w:val="26"/>
        </w:rPr>
        <w:t xml:space="preserve">о </w:t>
      </w:r>
      <w:r w:rsidRPr="00A661A9">
        <w:rPr>
          <w:sz w:val="26"/>
          <w:szCs w:val="26"/>
        </w:rPr>
        <w:t>к</w:t>
      </w:r>
      <w:r>
        <w:rPr>
          <w:sz w:val="26"/>
          <w:szCs w:val="26"/>
        </w:rPr>
        <w:t xml:space="preserve"> в</w:t>
      </w:r>
      <w:r w:rsidRPr="00A661A9">
        <w:rPr>
          <w:sz w:val="26"/>
          <w:szCs w:val="26"/>
        </w:rPr>
        <w:t>ыводу о необходимости установления в извещении о закуп</w:t>
      </w:r>
      <w:r>
        <w:rPr>
          <w:sz w:val="26"/>
          <w:szCs w:val="26"/>
        </w:rPr>
        <w:t xml:space="preserve">ке ограничения закупок товаров, </w:t>
      </w:r>
      <w:r w:rsidRPr="00A661A9">
        <w:rPr>
          <w:sz w:val="26"/>
          <w:szCs w:val="26"/>
        </w:rPr>
        <w:t>происход</w:t>
      </w:r>
      <w:r>
        <w:rPr>
          <w:sz w:val="26"/>
          <w:szCs w:val="26"/>
        </w:rPr>
        <w:t>ящих из иностранных государств.</w:t>
      </w:r>
    </w:p>
    <w:p w:rsidR="00202C00" w:rsidRDefault="00202C00" w:rsidP="00202C00">
      <w:pPr>
        <w:spacing w:after="0" w:line="240" w:lineRule="auto"/>
        <w:ind w:firstLine="709"/>
        <w:jc w:val="both"/>
        <w:rPr>
          <w:sz w:val="26"/>
          <w:szCs w:val="26"/>
        </w:rPr>
      </w:pPr>
      <w:r w:rsidRPr="00A661A9">
        <w:rPr>
          <w:sz w:val="26"/>
          <w:szCs w:val="26"/>
        </w:rPr>
        <w:t xml:space="preserve">Доводы </w:t>
      </w:r>
      <w:r>
        <w:rPr>
          <w:sz w:val="26"/>
          <w:szCs w:val="26"/>
        </w:rPr>
        <w:t xml:space="preserve">заказчика </w:t>
      </w:r>
      <w:r w:rsidRPr="00A661A9">
        <w:rPr>
          <w:sz w:val="26"/>
          <w:szCs w:val="26"/>
        </w:rPr>
        <w:t>о том, что в Перечне №2 отсутствует товар с наименование</w:t>
      </w:r>
      <w:r>
        <w:rPr>
          <w:sz w:val="26"/>
          <w:szCs w:val="26"/>
        </w:rPr>
        <w:t xml:space="preserve">м </w:t>
      </w:r>
      <w:r w:rsidRPr="00A661A9">
        <w:rPr>
          <w:sz w:val="26"/>
          <w:szCs w:val="26"/>
        </w:rPr>
        <w:t>«Вспомогательное электронное средство ориентации» в связи с чем, необходимо применять</w:t>
      </w:r>
      <w:r>
        <w:rPr>
          <w:sz w:val="26"/>
          <w:szCs w:val="26"/>
        </w:rPr>
        <w:t xml:space="preserve"> </w:t>
      </w:r>
      <w:r w:rsidRPr="00A661A9">
        <w:rPr>
          <w:sz w:val="26"/>
          <w:szCs w:val="26"/>
        </w:rPr>
        <w:t>преимущество, несостоятельны, поскольку наименования товаров,</w:t>
      </w:r>
      <w:r>
        <w:rPr>
          <w:sz w:val="26"/>
          <w:szCs w:val="26"/>
        </w:rPr>
        <w:t xml:space="preserve"> </w:t>
      </w:r>
      <w:r w:rsidRPr="00A661A9">
        <w:rPr>
          <w:sz w:val="26"/>
          <w:szCs w:val="26"/>
        </w:rPr>
        <w:t xml:space="preserve">работ, услуг в перечнях № 1 - № 3 указаны для цели </w:t>
      </w:r>
      <w:r>
        <w:rPr>
          <w:sz w:val="26"/>
          <w:szCs w:val="26"/>
        </w:rPr>
        <w:t xml:space="preserve">отнесения закупаемых заказчиком </w:t>
      </w:r>
      <w:r w:rsidRPr="00A661A9">
        <w:rPr>
          <w:sz w:val="26"/>
          <w:szCs w:val="26"/>
        </w:rPr>
        <w:t>товаров, работ, услуг к товарам, работам, услугам, в отношении которых применяются</w:t>
      </w:r>
      <w:r>
        <w:rPr>
          <w:sz w:val="26"/>
          <w:szCs w:val="26"/>
        </w:rPr>
        <w:t xml:space="preserve"> </w:t>
      </w:r>
      <w:r w:rsidRPr="00A661A9">
        <w:rPr>
          <w:sz w:val="26"/>
          <w:szCs w:val="26"/>
        </w:rPr>
        <w:t>с</w:t>
      </w:r>
      <w:r>
        <w:rPr>
          <w:sz w:val="26"/>
          <w:szCs w:val="26"/>
        </w:rPr>
        <w:t>оответствующие «защитные» меры.</w:t>
      </w:r>
    </w:p>
    <w:p w:rsidR="00202C00" w:rsidRDefault="00202C00" w:rsidP="00202C00">
      <w:pPr>
        <w:spacing w:after="0" w:line="240" w:lineRule="auto"/>
        <w:ind w:firstLine="709"/>
        <w:jc w:val="both"/>
        <w:rPr>
          <w:sz w:val="26"/>
          <w:szCs w:val="26"/>
        </w:rPr>
      </w:pPr>
      <w:r w:rsidRPr="00A661A9">
        <w:rPr>
          <w:sz w:val="26"/>
          <w:szCs w:val="26"/>
        </w:rPr>
        <w:t>Требования об использовании указанных наименований</w:t>
      </w:r>
      <w:r>
        <w:rPr>
          <w:sz w:val="26"/>
          <w:szCs w:val="26"/>
        </w:rPr>
        <w:t xml:space="preserve"> </w:t>
      </w:r>
      <w:r w:rsidRPr="00A661A9">
        <w:rPr>
          <w:sz w:val="26"/>
          <w:szCs w:val="26"/>
        </w:rPr>
        <w:t>для целей описания объекта закупки (предмета закупки) Постановлением № 1875</w:t>
      </w:r>
      <w:r>
        <w:rPr>
          <w:sz w:val="26"/>
          <w:szCs w:val="26"/>
        </w:rPr>
        <w:t xml:space="preserve"> не </w:t>
      </w:r>
      <w:r w:rsidRPr="00A661A9">
        <w:rPr>
          <w:sz w:val="26"/>
          <w:szCs w:val="26"/>
        </w:rPr>
        <w:t xml:space="preserve">установлены, поскольку указанный </w:t>
      </w:r>
      <w:r>
        <w:rPr>
          <w:sz w:val="26"/>
          <w:szCs w:val="26"/>
        </w:rPr>
        <w:t xml:space="preserve">вопрос к предмету регулирования </w:t>
      </w:r>
      <w:r w:rsidRPr="00A661A9">
        <w:rPr>
          <w:sz w:val="26"/>
          <w:szCs w:val="26"/>
        </w:rPr>
        <w:t>Пос</w:t>
      </w:r>
      <w:r>
        <w:rPr>
          <w:sz w:val="26"/>
          <w:szCs w:val="26"/>
        </w:rPr>
        <w:t>тановления № 1875 не относится.</w:t>
      </w:r>
    </w:p>
    <w:p w:rsidR="00202C00" w:rsidRPr="00E26603" w:rsidRDefault="00202C00" w:rsidP="00E26603">
      <w:pPr>
        <w:spacing w:after="0" w:line="240" w:lineRule="auto"/>
        <w:ind w:firstLine="709"/>
        <w:jc w:val="both"/>
        <w:rPr>
          <w:sz w:val="26"/>
          <w:szCs w:val="26"/>
        </w:rPr>
      </w:pPr>
    </w:p>
    <w:sectPr w:rsidR="00202C00" w:rsidRPr="00E26603" w:rsidSect="00CC21EF">
      <w:headerReference w:type="default" r:id="rId7"/>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986" w:rsidRDefault="00231986" w:rsidP="00CC21EF">
      <w:pPr>
        <w:spacing w:after="0" w:line="240" w:lineRule="auto"/>
      </w:pPr>
      <w:r>
        <w:separator/>
      </w:r>
    </w:p>
  </w:endnote>
  <w:endnote w:type="continuationSeparator" w:id="0">
    <w:p w:rsidR="00231986" w:rsidRDefault="00231986" w:rsidP="00CC2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986" w:rsidRDefault="00231986" w:rsidP="00CC21EF">
      <w:pPr>
        <w:spacing w:after="0" w:line="240" w:lineRule="auto"/>
      </w:pPr>
      <w:r>
        <w:separator/>
      </w:r>
    </w:p>
  </w:footnote>
  <w:footnote w:type="continuationSeparator" w:id="0">
    <w:p w:rsidR="00231986" w:rsidRDefault="00231986" w:rsidP="00CC21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4"/>
      </w:rPr>
      <w:id w:val="695358244"/>
      <w:docPartObj>
        <w:docPartGallery w:val="Page Numbers (Top of Page)"/>
        <w:docPartUnique/>
      </w:docPartObj>
    </w:sdtPr>
    <w:sdtEndPr/>
    <w:sdtContent>
      <w:p w:rsidR="00CC21EF" w:rsidRPr="00CC21EF" w:rsidRDefault="00CC21EF">
        <w:pPr>
          <w:pStyle w:val="a7"/>
          <w:jc w:val="center"/>
          <w:rPr>
            <w:sz w:val="24"/>
            <w:szCs w:val="24"/>
          </w:rPr>
        </w:pPr>
        <w:r w:rsidRPr="00CC21EF">
          <w:rPr>
            <w:sz w:val="24"/>
            <w:szCs w:val="24"/>
          </w:rPr>
          <w:fldChar w:fldCharType="begin"/>
        </w:r>
        <w:r w:rsidRPr="00CC21EF">
          <w:rPr>
            <w:sz w:val="24"/>
            <w:szCs w:val="24"/>
          </w:rPr>
          <w:instrText>PAGE   \* MERGEFORMAT</w:instrText>
        </w:r>
        <w:r w:rsidRPr="00CC21EF">
          <w:rPr>
            <w:sz w:val="24"/>
            <w:szCs w:val="24"/>
          </w:rPr>
          <w:fldChar w:fldCharType="separate"/>
        </w:r>
        <w:r w:rsidR="00202C00">
          <w:rPr>
            <w:noProof/>
            <w:sz w:val="24"/>
            <w:szCs w:val="24"/>
          </w:rPr>
          <w:t>9</w:t>
        </w:r>
        <w:r w:rsidRPr="00CC21EF">
          <w:rPr>
            <w:sz w:val="24"/>
            <w:szCs w:val="24"/>
          </w:rPr>
          <w:fldChar w:fldCharType="end"/>
        </w:r>
      </w:p>
    </w:sdtContent>
  </w:sdt>
  <w:p w:rsidR="00CC21EF" w:rsidRDefault="00CC21E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F067B6"/>
    <w:multiLevelType w:val="hybridMultilevel"/>
    <w:tmpl w:val="92E6035E"/>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7355D8D"/>
    <w:multiLevelType w:val="hybridMultilevel"/>
    <w:tmpl w:val="52701D12"/>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92F"/>
    <w:rsid w:val="000314BF"/>
    <w:rsid w:val="000715D6"/>
    <w:rsid w:val="00082C48"/>
    <w:rsid w:val="00096BD6"/>
    <w:rsid w:val="00137D74"/>
    <w:rsid w:val="0014531D"/>
    <w:rsid w:val="001567C7"/>
    <w:rsid w:val="0015779F"/>
    <w:rsid w:val="00174A6D"/>
    <w:rsid w:val="001800BA"/>
    <w:rsid w:val="001F0504"/>
    <w:rsid w:val="00202C00"/>
    <w:rsid w:val="00231986"/>
    <w:rsid w:val="0024322E"/>
    <w:rsid w:val="00292DA2"/>
    <w:rsid w:val="002A6C18"/>
    <w:rsid w:val="002E10AD"/>
    <w:rsid w:val="0031674D"/>
    <w:rsid w:val="00321098"/>
    <w:rsid w:val="003269A6"/>
    <w:rsid w:val="00365101"/>
    <w:rsid w:val="00394F43"/>
    <w:rsid w:val="003A16BA"/>
    <w:rsid w:val="003C38A0"/>
    <w:rsid w:val="004513F7"/>
    <w:rsid w:val="004B3F7C"/>
    <w:rsid w:val="00542EAD"/>
    <w:rsid w:val="00544E47"/>
    <w:rsid w:val="0058400A"/>
    <w:rsid w:val="0059164D"/>
    <w:rsid w:val="006038E0"/>
    <w:rsid w:val="00653104"/>
    <w:rsid w:val="00667A61"/>
    <w:rsid w:val="006A1ED1"/>
    <w:rsid w:val="007126E8"/>
    <w:rsid w:val="0071599E"/>
    <w:rsid w:val="0078673C"/>
    <w:rsid w:val="007A1994"/>
    <w:rsid w:val="007A793A"/>
    <w:rsid w:val="007C2A20"/>
    <w:rsid w:val="007F092F"/>
    <w:rsid w:val="007F7344"/>
    <w:rsid w:val="008374EF"/>
    <w:rsid w:val="008429C9"/>
    <w:rsid w:val="00876BDD"/>
    <w:rsid w:val="0089755A"/>
    <w:rsid w:val="008B457F"/>
    <w:rsid w:val="009B6C0E"/>
    <w:rsid w:val="009D2A21"/>
    <w:rsid w:val="009D38E9"/>
    <w:rsid w:val="00A1067D"/>
    <w:rsid w:val="00A32EC5"/>
    <w:rsid w:val="00A706A0"/>
    <w:rsid w:val="00B31DA5"/>
    <w:rsid w:val="00BB6EAD"/>
    <w:rsid w:val="00BC051A"/>
    <w:rsid w:val="00BD2ABB"/>
    <w:rsid w:val="00C02EB9"/>
    <w:rsid w:val="00C03C0F"/>
    <w:rsid w:val="00C32A63"/>
    <w:rsid w:val="00C55987"/>
    <w:rsid w:val="00C83ACC"/>
    <w:rsid w:val="00C95122"/>
    <w:rsid w:val="00CC16C2"/>
    <w:rsid w:val="00CC21EF"/>
    <w:rsid w:val="00CC45FB"/>
    <w:rsid w:val="00CD0FB3"/>
    <w:rsid w:val="00CE0B67"/>
    <w:rsid w:val="00D317E8"/>
    <w:rsid w:val="00DA31FD"/>
    <w:rsid w:val="00DB4044"/>
    <w:rsid w:val="00E26603"/>
    <w:rsid w:val="00E551CF"/>
    <w:rsid w:val="00E91EDB"/>
    <w:rsid w:val="00EA37F2"/>
    <w:rsid w:val="00EC19C7"/>
    <w:rsid w:val="00EF60A7"/>
    <w:rsid w:val="00F13564"/>
    <w:rsid w:val="00FC18A9"/>
    <w:rsid w:val="00FD5FAC"/>
    <w:rsid w:val="00FE2177"/>
    <w:rsid w:val="00FF04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26736E-644C-448B-BCEF-8B6D7405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2A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D2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D2ABB"/>
    <w:pPr>
      <w:ind w:left="720"/>
      <w:contextualSpacing/>
    </w:pPr>
  </w:style>
  <w:style w:type="paragraph" w:styleId="a5">
    <w:name w:val="Normal (Web)"/>
    <w:basedOn w:val="a"/>
    <w:uiPriority w:val="99"/>
    <w:unhideWhenUsed/>
    <w:rsid w:val="003210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3A16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3A16BA"/>
    <w:rPr>
      <w:color w:val="0000FF"/>
      <w:u w:val="single"/>
    </w:rPr>
  </w:style>
  <w:style w:type="paragraph" w:styleId="a7">
    <w:name w:val="header"/>
    <w:basedOn w:val="a"/>
    <w:link w:val="a8"/>
    <w:uiPriority w:val="99"/>
    <w:unhideWhenUsed/>
    <w:rsid w:val="00CC21E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C21EF"/>
  </w:style>
  <w:style w:type="paragraph" w:styleId="a9">
    <w:name w:val="footer"/>
    <w:basedOn w:val="a"/>
    <w:link w:val="aa"/>
    <w:uiPriority w:val="99"/>
    <w:unhideWhenUsed/>
    <w:rsid w:val="00CC21E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C2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189168">
      <w:bodyDiv w:val="1"/>
      <w:marLeft w:val="0"/>
      <w:marRight w:val="0"/>
      <w:marTop w:val="0"/>
      <w:marBottom w:val="0"/>
      <w:divBdr>
        <w:top w:val="none" w:sz="0" w:space="0" w:color="auto"/>
        <w:left w:val="none" w:sz="0" w:space="0" w:color="auto"/>
        <w:bottom w:val="none" w:sz="0" w:space="0" w:color="auto"/>
        <w:right w:val="none" w:sz="0" w:space="0" w:color="auto"/>
      </w:divBdr>
    </w:div>
    <w:div w:id="1644311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9</Pages>
  <Words>4162</Words>
  <Characters>23729</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Ангелина Ворогушина</cp:lastModifiedBy>
  <cp:revision>158</cp:revision>
  <dcterms:created xsi:type="dcterms:W3CDTF">2026-03-23T04:22:00Z</dcterms:created>
  <dcterms:modified xsi:type="dcterms:W3CDTF">2026-03-23T10:19:00Z</dcterms:modified>
</cp:coreProperties>
</file>